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E3D7" w14:textId="1EE9DB8B" w:rsidR="00333E09" w:rsidRDefault="00D10229" w:rsidP="000855BE">
      <w:r>
        <w:rPr>
          <w:noProof/>
        </w:rPr>
        <mc:AlternateContent>
          <mc:Choice Requires="wps">
            <w:drawing>
              <wp:anchor distT="0" distB="0" distL="114300" distR="114300" simplePos="0" relativeHeight="251659264" behindDoc="0" locked="0" layoutInCell="1" allowOverlap="1" wp14:anchorId="483C283C" wp14:editId="241D9BAC">
                <wp:simplePos x="0" y="0"/>
                <wp:positionH relativeFrom="page">
                  <wp:posOffset>12700</wp:posOffset>
                </wp:positionH>
                <wp:positionV relativeFrom="page">
                  <wp:posOffset>9309100</wp:posOffset>
                </wp:positionV>
                <wp:extent cx="7747000" cy="723900"/>
                <wp:effectExtent l="0" t="0" r="0" b="0"/>
                <wp:wrapNone/>
                <wp:docPr id="89930403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723900"/>
                        </a:xfrm>
                        <a:prstGeom prst="rect">
                          <a:avLst/>
                        </a:prstGeom>
                        <a:solidFill>
                          <a:srgbClr val="4777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C77D1" id="Rectangle 100" o:spid="_x0000_s1026" style="position:absolute;margin-left:1pt;margin-top:733pt;width:610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" fillcolor="#47773b" stroked="f">
                <w10:wrap anchorx="page" anchory="page"/>
              </v:rect>
            </w:pict>
          </mc:Fallback>
        </mc:AlternateContent>
      </w:r>
      <w:r>
        <w:rPr>
          <w:noProof/>
        </w:rPr>
        <w:drawing>
          <wp:inline distT="0" distB="0" distL="0" distR="0" wp14:anchorId="46E056A5" wp14:editId="2768D168">
            <wp:extent cx="3347331" cy="791241"/>
            <wp:effectExtent l="0" t="0" r="0" b="0"/>
            <wp:docPr id="1" name="image1.png" descr="A green and black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47331" cy="791241"/>
                    </a:xfrm>
                    <a:prstGeom prst="rect">
                      <a:avLst/>
                    </a:prstGeom>
                  </pic:spPr>
                </pic:pic>
              </a:graphicData>
            </a:graphic>
          </wp:inline>
        </w:drawing>
      </w:r>
    </w:p>
    <w:p w14:paraId="5ABA711E" w14:textId="77777777" w:rsidR="00333E09" w:rsidRDefault="00333E09">
      <w:pPr>
        <w:pStyle w:val="BodyText"/>
        <w:rPr>
          <w:rFonts w:ascii="Times New Roman"/>
          <w:sz w:val="20"/>
        </w:rPr>
      </w:pPr>
    </w:p>
    <w:p w14:paraId="3D9266B6" w14:textId="77777777" w:rsidR="00333E09" w:rsidRDefault="00333E09">
      <w:pPr>
        <w:pStyle w:val="BodyText"/>
        <w:rPr>
          <w:rFonts w:ascii="Times New Roman"/>
          <w:sz w:val="20"/>
        </w:rPr>
      </w:pPr>
    </w:p>
    <w:p w14:paraId="347B33A7" w14:textId="77777777" w:rsidR="00333E09" w:rsidRDefault="00333E09">
      <w:pPr>
        <w:pStyle w:val="BodyText"/>
        <w:spacing w:before="7"/>
        <w:rPr>
          <w:rFonts w:ascii="Times New Roman"/>
          <w:sz w:val="20"/>
        </w:rPr>
      </w:pPr>
    </w:p>
    <w:p w14:paraId="757957D8" w14:textId="77777777" w:rsidR="00333E09" w:rsidRDefault="000855BE">
      <w:pPr>
        <w:spacing w:before="100" w:line="371" w:lineRule="exact"/>
        <w:ind w:left="940"/>
        <w:rPr>
          <w:rFonts w:ascii="Cambria"/>
          <w:i/>
          <w:sz w:val="32"/>
        </w:rPr>
      </w:pPr>
      <w:bookmarkStart w:id="0" w:name="McGowanPRO_Engagement_Letter_Samples_202"/>
      <w:bookmarkEnd w:id="0"/>
      <w:r>
        <w:rPr>
          <w:rFonts w:ascii="Cambria"/>
          <w:i/>
          <w:sz w:val="32"/>
        </w:rPr>
        <w:t>Revised October 2025</w:t>
      </w:r>
    </w:p>
    <w:p w14:paraId="4B2BF2ED" w14:textId="77777777" w:rsidR="00333E09" w:rsidRDefault="000855BE">
      <w:pPr>
        <w:spacing w:line="840" w:lineRule="exact"/>
        <w:ind w:left="940"/>
        <w:rPr>
          <w:rFonts w:ascii="Cambria"/>
          <w:b/>
          <w:sz w:val="72"/>
        </w:rPr>
      </w:pPr>
      <w:r>
        <w:rPr>
          <w:rFonts w:ascii="Cambria"/>
          <w:b/>
          <w:sz w:val="72"/>
        </w:rPr>
        <w:t>Example Engagement Letters</w:t>
      </w:r>
    </w:p>
    <w:p w14:paraId="701358DE" w14:textId="77777777" w:rsidR="00333E09" w:rsidRDefault="000855BE">
      <w:pPr>
        <w:spacing w:before="21"/>
        <w:ind w:left="1398"/>
        <w:rPr>
          <w:rFonts w:ascii="Cambria"/>
          <w:sz w:val="36"/>
        </w:rPr>
      </w:pPr>
      <w:r>
        <w:rPr>
          <w:rFonts w:ascii="Cambria"/>
          <w:sz w:val="36"/>
        </w:rPr>
        <w:t>And other important engagement letter clauses</w:t>
      </w:r>
    </w:p>
    <w:p w14:paraId="314536A2" w14:textId="77777777" w:rsidR="00333E09" w:rsidRDefault="00333E09">
      <w:pPr>
        <w:pStyle w:val="BodyText"/>
        <w:rPr>
          <w:rFonts w:ascii="Cambria"/>
          <w:sz w:val="20"/>
        </w:rPr>
      </w:pPr>
    </w:p>
    <w:p w14:paraId="474DB39A" w14:textId="77777777" w:rsidR="00333E09" w:rsidRDefault="00333E09">
      <w:pPr>
        <w:pStyle w:val="BodyText"/>
        <w:rPr>
          <w:rFonts w:ascii="Cambria"/>
          <w:sz w:val="20"/>
        </w:rPr>
      </w:pPr>
    </w:p>
    <w:p w14:paraId="0AEFF11E" w14:textId="77777777" w:rsidR="00333E09" w:rsidRDefault="00333E09">
      <w:pPr>
        <w:pStyle w:val="BodyText"/>
        <w:rPr>
          <w:rFonts w:ascii="Cambria"/>
          <w:sz w:val="20"/>
        </w:rPr>
      </w:pPr>
    </w:p>
    <w:p w14:paraId="3201BB08" w14:textId="77777777" w:rsidR="00333E09" w:rsidRDefault="00333E09">
      <w:pPr>
        <w:pStyle w:val="BodyText"/>
        <w:rPr>
          <w:rFonts w:ascii="Cambria"/>
          <w:sz w:val="20"/>
        </w:rPr>
      </w:pPr>
    </w:p>
    <w:p w14:paraId="0770DF0D" w14:textId="77777777" w:rsidR="00333E09" w:rsidRDefault="00333E09">
      <w:pPr>
        <w:pStyle w:val="BodyText"/>
        <w:rPr>
          <w:rFonts w:ascii="Cambria"/>
          <w:sz w:val="20"/>
        </w:rPr>
      </w:pPr>
    </w:p>
    <w:p w14:paraId="1029B198" w14:textId="77777777" w:rsidR="00333E09" w:rsidRDefault="00333E09">
      <w:pPr>
        <w:pStyle w:val="BodyText"/>
        <w:rPr>
          <w:rFonts w:ascii="Cambria"/>
          <w:sz w:val="20"/>
        </w:rPr>
      </w:pPr>
    </w:p>
    <w:p w14:paraId="2A8ECCB7" w14:textId="77777777" w:rsidR="00333E09" w:rsidRDefault="00333E09">
      <w:pPr>
        <w:pStyle w:val="BodyText"/>
        <w:rPr>
          <w:rFonts w:ascii="Cambria"/>
          <w:sz w:val="20"/>
        </w:rPr>
      </w:pPr>
    </w:p>
    <w:p w14:paraId="435060AC" w14:textId="77777777" w:rsidR="00333E09" w:rsidRDefault="00333E09">
      <w:pPr>
        <w:pStyle w:val="BodyText"/>
        <w:rPr>
          <w:rFonts w:ascii="Cambria"/>
          <w:sz w:val="20"/>
        </w:rPr>
      </w:pPr>
    </w:p>
    <w:p w14:paraId="7D99784D" w14:textId="77777777" w:rsidR="00333E09" w:rsidRDefault="00333E09">
      <w:pPr>
        <w:pStyle w:val="BodyText"/>
        <w:rPr>
          <w:rFonts w:ascii="Cambria"/>
          <w:sz w:val="20"/>
        </w:rPr>
      </w:pPr>
    </w:p>
    <w:p w14:paraId="03A92FAB" w14:textId="77777777" w:rsidR="00333E09" w:rsidRDefault="000855BE">
      <w:pPr>
        <w:pStyle w:val="BodyText"/>
        <w:spacing w:before="10"/>
        <w:rPr>
          <w:rFonts w:ascii="Cambria"/>
          <w:sz w:val="24"/>
        </w:rPr>
      </w:pPr>
      <w:r>
        <w:rPr>
          <w:noProof/>
        </w:rPr>
        <w:drawing>
          <wp:anchor distT="0" distB="0" distL="0" distR="0" simplePos="0" relativeHeight="251660288" behindDoc="0" locked="0" layoutInCell="1" allowOverlap="1" wp14:anchorId="7B3657F9" wp14:editId="6ED9D973">
            <wp:simplePos x="0" y="0"/>
            <wp:positionH relativeFrom="page">
              <wp:posOffset>704850</wp:posOffset>
            </wp:positionH>
            <wp:positionV relativeFrom="paragraph">
              <wp:posOffset>209834</wp:posOffset>
            </wp:positionV>
            <wp:extent cx="6274361" cy="3287077"/>
            <wp:effectExtent l="0" t="0" r="0" b="0"/>
            <wp:wrapTopAndBottom/>
            <wp:docPr id="3" name="image2.jpeg" descr="A computer desk with a chair and a lamp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274361" cy="3287077"/>
                    </a:xfrm>
                    <a:prstGeom prst="rect">
                      <a:avLst/>
                    </a:prstGeom>
                  </pic:spPr>
                </pic:pic>
              </a:graphicData>
            </a:graphic>
          </wp:anchor>
        </w:drawing>
      </w:r>
    </w:p>
    <w:p w14:paraId="0C9652D2" w14:textId="41894045" w:rsidR="008B104B" w:rsidRDefault="008B104B">
      <w:pPr>
        <w:rPr>
          <w:rFonts w:ascii="Cambria"/>
          <w:sz w:val="24"/>
        </w:rPr>
      </w:pPr>
    </w:p>
    <w:p w14:paraId="49737DF1" w14:textId="77777777" w:rsidR="008B104B" w:rsidRDefault="008B104B">
      <w:pPr>
        <w:rPr>
          <w:rFonts w:ascii="Cambria"/>
          <w:sz w:val="24"/>
        </w:rPr>
      </w:pPr>
      <w:r>
        <w:rPr>
          <w:rFonts w:ascii="Cambria"/>
          <w:sz w:val="24"/>
        </w:rPr>
        <w:br w:type="page"/>
      </w:r>
    </w:p>
    <w:p w14:paraId="74C77401" w14:textId="779F7890" w:rsidR="00333E09" w:rsidRDefault="00333E09">
      <w:pPr>
        <w:rPr>
          <w:rFonts w:ascii="Cambria"/>
          <w:sz w:val="24"/>
        </w:rPr>
        <w:sectPr w:rsidR="00333E09">
          <w:type w:val="continuous"/>
          <w:pgSz w:w="12240" w:h="15840"/>
          <w:pgMar w:top="880" w:right="820" w:bottom="0" w:left="140" w:header="720" w:footer="720" w:gutter="0"/>
          <w:cols w:space="720"/>
        </w:sectPr>
      </w:pPr>
    </w:p>
    <w:p w14:paraId="38EA266D" w14:textId="1947BEBE" w:rsidR="00333E09" w:rsidRDefault="00E537C1" w:rsidP="00251D74">
      <w:pPr>
        <w:spacing w:before="59" w:line="243" w:lineRule="exact"/>
        <w:rPr>
          <w:sz w:val="20"/>
        </w:rPr>
        <w:sectPr w:rsidR="00333E09">
          <w:type w:val="continuous"/>
          <w:pgSz w:w="12240" w:h="15840"/>
          <w:pgMar w:top="880" w:right="820" w:bottom="0" w:left="140" w:header="720" w:footer="720" w:gutter="0"/>
          <w:cols w:num="2" w:space="720" w:equalWidth="0">
            <w:col w:w="5561" w:space="571"/>
            <w:col w:w="5148"/>
          </w:cols>
        </w:sectPr>
      </w:pPr>
      <w:r>
        <w:rPr>
          <w:noProof/>
          <w:sz w:val="20"/>
          <w:szCs w:val="20"/>
        </w:rPr>
        <w:lastRenderedPageBreak/>
        <mc:AlternateContent>
          <mc:Choice Requires="wps">
            <w:drawing>
              <wp:anchor distT="0" distB="0" distL="114300" distR="114300" simplePos="0" relativeHeight="251764736" behindDoc="0" locked="0" layoutInCell="1" allowOverlap="1" wp14:anchorId="706D33B2" wp14:editId="64BBB4D7">
                <wp:simplePos x="0" y="0"/>
                <wp:positionH relativeFrom="margin">
                  <wp:posOffset>1206500</wp:posOffset>
                </wp:positionH>
                <wp:positionV relativeFrom="paragraph">
                  <wp:posOffset>5925820</wp:posOffset>
                </wp:positionV>
                <wp:extent cx="4856018" cy="6928"/>
                <wp:effectExtent l="38100" t="38100" r="59055" b="88900"/>
                <wp:wrapNone/>
                <wp:docPr id="1422051773" name="Straight Connector 1"/>
                <wp:cNvGraphicFramePr/>
                <a:graphic xmlns:a="http://schemas.openxmlformats.org/drawingml/2006/main">
                  <a:graphicData uri="http://schemas.microsoft.com/office/word/2010/wordprocessingShape">
                    <wps:wsp>
                      <wps:cNvCnPr/>
                      <wps:spPr>
                        <a:xfrm>
                          <a:off x="0" y="0"/>
                          <a:ext cx="4856018" cy="69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904180" id="Straight Connector 1" o:spid="_x0000_s1026" style="position:absolute;z-index:251764736;visibility:visible;mso-wrap-style:square;mso-wrap-distance-left:9pt;mso-wrap-distance-top:0;mso-wrap-distance-right:9pt;mso-wrap-distance-bottom:0;mso-position-horizontal:absolute;mso-position-horizontal-relative:margin;mso-position-vertical:absolute;mso-position-vertical-relative:text" from="95pt,466.6pt" to="477.35pt,4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" strokecolor="#4f81bd [3204]" strokeweight="2pt">
                <v:shadow on="t" color="black" opacity="24903f" origin=",.5" offset="0,.55556mm"/>
                <w10:wrap anchorx="margin"/>
              </v:line>
            </w:pict>
          </mc:Fallback>
        </mc:AlternateContent>
      </w:r>
      <w:r>
        <w:rPr>
          <w:noProof/>
          <w:sz w:val="20"/>
          <w:szCs w:val="20"/>
        </w:rPr>
        <mc:AlternateContent>
          <mc:Choice Requires="wps">
            <w:drawing>
              <wp:anchor distT="0" distB="0" distL="114300" distR="114300" simplePos="0" relativeHeight="251759616" behindDoc="0" locked="0" layoutInCell="1" allowOverlap="1" wp14:anchorId="6FFD304C" wp14:editId="30F9023C">
                <wp:simplePos x="0" y="0"/>
                <wp:positionH relativeFrom="margin">
                  <wp:posOffset>1158240</wp:posOffset>
                </wp:positionH>
                <wp:positionV relativeFrom="paragraph">
                  <wp:posOffset>8310245</wp:posOffset>
                </wp:positionV>
                <wp:extent cx="4856018" cy="6928"/>
                <wp:effectExtent l="38100" t="38100" r="59055" b="88900"/>
                <wp:wrapNone/>
                <wp:docPr id="363990624" name="Straight Connector 1"/>
                <wp:cNvGraphicFramePr/>
                <a:graphic xmlns:a="http://schemas.openxmlformats.org/drawingml/2006/main">
                  <a:graphicData uri="http://schemas.microsoft.com/office/word/2010/wordprocessingShape">
                    <wps:wsp>
                      <wps:cNvCnPr/>
                      <wps:spPr>
                        <a:xfrm>
                          <a:off x="0" y="0"/>
                          <a:ext cx="4856018" cy="69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743926" id="Straight Connector 1" o:spid="_x0000_s1026" style="position:absolute;z-index:251759616;visibility:visible;mso-wrap-style:square;mso-wrap-distance-left:9pt;mso-wrap-distance-top:0;mso-wrap-distance-right:9pt;mso-wrap-distance-bottom:0;mso-position-horizontal:absolute;mso-position-horizontal-relative:margin;mso-position-vertical:absolute;mso-position-vertical-relative:text" from="91.2pt,654.35pt" to="473.55pt,6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" strokecolor="#4f81bd [3204]" strokeweight="2pt">
                <v:shadow on="t" color="black" opacity="24903f" origin=",.5" offset="0,.55556mm"/>
                <w10:wrap anchorx="margin"/>
              </v:line>
            </w:pict>
          </mc:Fallback>
        </mc:AlternateContent>
      </w:r>
      <w:r>
        <w:rPr>
          <w:noProof/>
          <w:sz w:val="20"/>
          <w:szCs w:val="20"/>
        </w:rPr>
        <mc:AlternateContent>
          <mc:Choice Requires="wps">
            <w:drawing>
              <wp:anchor distT="0" distB="0" distL="114300" distR="114300" simplePos="0" relativeHeight="251757568" behindDoc="0" locked="0" layoutInCell="1" allowOverlap="1" wp14:anchorId="01C70B39" wp14:editId="1FC090F3">
                <wp:simplePos x="0" y="0"/>
                <wp:positionH relativeFrom="margin">
                  <wp:align>center</wp:align>
                </wp:positionH>
                <wp:positionV relativeFrom="paragraph">
                  <wp:posOffset>659765</wp:posOffset>
                </wp:positionV>
                <wp:extent cx="4856018" cy="6928"/>
                <wp:effectExtent l="38100" t="38100" r="59055" b="88900"/>
                <wp:wrapNone/>
                <wp:docPr id="1001824840" name="Straight Connector 1"/>
                <wp:cNvGraphicFramePr/>
                <a:graphic xmlns:a="http://schemas.openxmlformats.org/drawingml/2006/main">
                  <a:graphicData uri="http://schemas.microsoft.com/office/word/2010/wordprocessingShape">
                    <wps:wsp>
                      <wps:cNvCnPr/>
                      <wps:spPr>
                        <a:xfrm>
                          <a:off x="0" y="0"/>
                          <a:ext cx="4856018" cy="69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0B54BA" id="Straight Connector 1" o:spid="_x0000_s1026" style="position:absolute;z-index:251757568;visibility:visible;mso-wrap-style:square;mso-wrap-distance-left:9pt;mso-wrap-distance-top:0;mso-wrap-distance-right:9pt;mso-wrap-distance-bottom:0;mso-position-horizontal:center;mso-position-horizontal-relative:margin;mso-position-vertical:absolute;mso-position-vertical-relative:text" from="0,51.95pt" to="38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" strokecolor="#4f81bd [3204]" strokeweight="2pt">
                <v:shadow on="t" color="black" opacity="24903f" origin=",.5" offset="0,.55556mm"/>
                <w10:wrap anchorx="margin"/>
              </v:line>
            </w:pict>
          </mc:Fallback>
        </mc:AlternateContent>
      </w:r>
      <w:r>
        <w:rPr>
          <w:rFonts w:ascii="Cambria"/>
          <w:noProof/>
          <w:sz w:val="24"/>
        </w:rPr>
        <mc:AlternateContent>
          <mc:Choice Requires="wps">
            <w:drawing>
              <wp:anchor distT="0" distB="0" distL="114300" distR="114300" simplePos="0" relativeHeight="251762688" behindDoc="0" locked="0" layoutInCell="1" allowOverlap="1" wp14:anchorId="5704ECE8" wp14:editId="4CB9097C">
                <wp:simplePos x="0" y="0"/>
                <wp:positionH relativeFrom="page">
                  <wp:align>center</wp:align>
                </wp:positionH>
                <wp:positionV relativeFrom="paragraph">
                  <wp:posOffset>-208280</wp:posOffset>
                </wp:positionV>
                <wp:extent cx="5730240" cy="342900"/>
                <wp:effectExtent l="0" t="0" r="22860" b="19050"/>
                <wp:wrapNone/>
                <wp:docPr id="1289481624" name="Text Box 2"/>
                <wp:cNvGraphicFramePr/>
                <a:graphic xmlns:a="http://schemas.openxmlformats.org/drawingml/2006/main">
                  <a:graphicData uri="http://schemas.microsoft.com/office/word/2010/wordprocessingShape">
                    <wps:wsp>
                      <wps:cNvSpPr txBox="1"/>
                      <wps:spPr>
                        <a:xfrm>
                          <a:off x="0" y="0"/>
                          <a:ext cx="5730240" cy="342900"/>
                        </a:xfrm>
                        <a:prstGeom prst="rect">
                          <a:avLst/>
                        </a:prstGeom>
                        <a:solidFill>
                          <a:schemeClr val="lt1"/>
                        </a:solidFill>
                        <a:ln w="6350">
                          <a:solidFill>
                            <a:prstClr val="black"/>
                          </a:solidFill>
                        </a:ln>
                      </wps:spPr>
                      <wps:txbx>
                        <w:txbxContent>
                          <w:p w14:paraId="194C6202" w14:textId="2D16908C" w:rsidR="00E537C1" w:rsidRPr="00E537C1" w:rsidRDefault="00E537C1" w:rsidP="00E537C1">
                            <w:pPr>
                              <w:pStyle w:val="Heading1"/>
                              <w:ind w:left="0"/>
                              <w:rPr>
                                <w:sz w:val="32"/>
                                <w:szCs w:val="32"/>
                              </w:rPr>
                            </w:pPr>
                            <w:r w:rsidRPr="00E537C1">
                              <w:rPr>
                                <w:sz w:val="32"/>
                                <w:szCs w:val="32"/>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04ECE8" id="_x0000_t202" coordsize="21600,21600" o:spt="202" path="m,l,21600r21600,l21600,xe">
                <v:stroke joinstyle="miter"/>
                <v:path gradientshapeok="t" o:connecttype="rect"/>
              </v:shapetype>
              <v:shape id="Text Box 2" o:spid="_x0000_s1026" type="#_x0000_t202" style="position:absolute;margin-left:0;margin-top:-16.4pt;width:451.2pt;height:27pt;z-index:251762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" fillcolor="white [3201]" strokeweight=".5pt">
                <v:textbox>
                  <w:txbxContent>
                    <w:p w14:paraId="194C6202" w14:textId="2D16908C" w:rsidR="00E537C1" w:rsidRPr="00E537C1" w:rsidRDefault="00E537C1" w:rsidP="00E537C1">
                      <w:pPr>
                        <w:pStyle w:val="Heading1"/>
                        <w:ind w:left="0"/>
                        <w:rPr>
                          <w:sz w:val="32"/>
                          <w:szCs w:val="32"/>
                        </w:rPr>
                      </w:pPr>
                      <w:r w:rsidRPr="00E537C1">
                        <w:rPr>
                          <w:sz w:val="32"/>
                          <w:szCs w:val="32"/>
                        </w:rPr>
                        <w:t>Table of Contents</w:t>
                      </w:r>
                    </w:p>
                  </w:txbxContent>
                </v:textbox>
                <w10:wrap anchorx="page"/>
              </v:shape>
            </w:pict>
          </mc:Fallback>
        </mc:AlternateContent>
      </w:r>
      <w:r>
        <w:rPr>
          <w:rFonts w:ascii="Cambria"/>
          <w:noProof/>
          <w:sz w:val="24"/>
        </w:rPr>
        <mc:AlternateContent>
          <mc:Choice Requires="wps">
            <w:drawing>
              <wp:anchor distT="0" distB="0" distL="114300" distR="114300" simplePos="0" relativeHeight="251755520" behindDoc="0" locked="0" layoutInCell="1" allowOverlap="1" wp14:anchorId="6E7162BC" wp14:editId="6A51181E">
                <wp:simplePos x="0" y="0"/>
                <wp:positionH relativeFrom="page">
                  <wp:align>center</wp:align>
                </wp:positionH>
                <wp:positionV relativeFrom="paragraph">
                  <wp:posOffset>173990</wp:posOffset>
                </wp:positionV>
                <wp:extent cx="5783580" cy="8587740"/>
                <wp:effectExtent l="0" t="0" r="7620" b="3810"/>
                <wp:wrapNone/>
                <wp:docPr id="924704640" name="Text Box 1"/>
                <wp:cNvGraphicFramePr/>
                <a:graphic xmlns:a="http://schemas.openxmlformats.org/drawingml/2006/main">
                  <a:graphicData uri="http://schemas.microsoft.com/office/word/2010/wordprocessingShape">
                    <wps:wsp>
                      <wps:cNvSpPr txBox="1"/>
                      <wps:spPr>
                        <a:xfrm>
                          <a:off x="0" y="0"/>
                          <a:ext cx="5783580" cy="8587740"/>
                        </a:xfrm>
                        <a:prstGeom prst="rect">
                          <a:avLst/>
                        </a:prstGeom>
                        <a:solidFill>
                          <a:schemeClr val="lt1"/>
                        </a:solidFill>
                        <a:ln w="6350">
                          <a:noFill/>
                        </a:ln>
                      </wps:spPr>
                      <wps:txbx>
                        <w:txbxContent>
                          <w:p w14:paraId="693EDE09" w14:textId="1B2F7521" w:rsidR="0002629C" w:rsidRPr="00B905E1" w:rsidRDefault="0002629C" w:rsidP="0002629C">
                            <w:pPr>
                              <w:spacing w:after="160" w:line="160" w:lineRule="exact"/>
                              <w:ind w:left="360"/>
                              <w:rPr>
                                <w:sz w:val="20"/>
                                <w:szCs w:val="20"/>
                              </w:rPr>
                            </w:pPr>
                            <w:hyperlink w:anchor="_Disclaimer_&amp;_Copyright" w:history="1">
                              <w:r w:rsidRPr="00B905E1">
                                <w:rPr>
                                  <w:rStyle w:val="Hyperlink"/>
                                  <w:sz w:val="20"/>
                                  <w:szCs w:val="20"/>
                                </w:rPr>
                                <w:t>Disclaimer &amp; Copyright</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3</w:t>
                            </w:r>
                          </w:p>
                          <w:p w14:paraId="2BD8FCC7" w14:textId="16C39D36" w:rsidR="0002629C" w:rsidRDefault="0002629C" w:rsidP="0002629C">
                            <w:pPr>
                              <w:spacing w:line="160" w:lineRule="exact"/>
                              <w:ind w:left="360"/>
                              <w:rPr>
                                <w:sz w:val="20"/>
                                <w:szCs w:val="20"/>
                              </w:rPr>
                            </w:pPr>
                            <w:hyperlink w:anchor="_Overview" w:history="1">
                              <w:r w:rsidRPr="00B905E1">
                                <w:rPr>
                                  <w:rStyle w:val="Hyperlink"/>
                                  <w:sz w:val="20"/>
                                  <w:szCs w:val="20"/>
                                </w:rPr>
                                <w:t>Overview</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4–5</w:t>
                            </w:r>
                          </w:p>
                          <w:p w14:paraId="3E661B49" w14:textId="77777777" w:rsidR="0002629C" w:rsidRPr="00B905E1" w:rsidRDefault="0002629C" w:rsidP="0002629C">
                            <w:pPr>
                              <w:spacing w:after="160" w:line="160" w:lineRule="exact"/>
                              <w:ind w:left="360"/>
                              <w:rPr>
                                <w:sz w:val="20"/>
                                <w:szCs w:val="20"/>
                              </w:rPr>
                            </w:pPr>
                          </w:p>
                          <w:p w14:paraId="6F51BB78" w14:textId="77777777" w:rsidR="0002629C" w:rsidRDefault="0002629C" w:rsidP="0002629C">
                            <w:pPr>
                              <w:spacing w:line="160" w:lineRule="exact"/>
                              <w:ind w:left="360"/>
                              <w:rPr>
                                <w:b/>
                                <w:bCs/>
                                <w:sz w:val="20"/>
                                <w:szCs w:val="20"/>
                              </w:rPr>
                            </w:pPr>
                          </w:p>
                          <w:p w14:paraId="6E3193D0" w14:textId="6CAACB9A" w:rsidR="0002629C" w:rsidRPr="00B905E1" w:rsidRDefault="0002629C" w:rsidP="0002629C">
                            <w:pPr>
                              <w:spacing w:line="160" w:lineRule="exact"/>
                              <w:ind w:left="360"/>
                              <w:rPr>
                                <w:sz w:val="20"/>
                                <w:szCs w:val="20"/>
                              </w:rPr>
                            </w:pPr>
                            <w:r w:rsidRPr="00B905E1">
                              <w:rPr>
                                <w:b/>
                                <w:bCs/>
                                <w:sz w:val="20"/>
                                <w:szCs w:val="20"/>
                              </w:rPr>
                              <w:t>Engagement Letters</w:t>
                            </w:r>
                          </w:p>
                          <w:p w14:paraId="46364EA2" w14:textId="77777777" w:rsidR="0002629C" w:rsidRDefault="0002629C" w:rsidP="0002629C">
                            <w:pPr>
                              <w:spacing w:after="160" w:line="160" w:lineRule="exact"/>
                              <w:ind w:left="360"/>
                              <w:rPr>
                                <w:sz w:val="20"/>
                                <w:szCs w:val="20"/>
                              </w:rPr>
                            </w:pPr>
                          </w:p>
                          <w:p w14:paraId="7F0079A9" w14:textId="777A992B" w:rsidR="0002629C" w:rsidRPr="00B905E1" w:rsidRDefault="0002629C" w:rsidP="0002629C">
                            <w:pPr>
                              <w:spacing w:after="160" w:line="160" w:lineRule="exact"/>
                              <w:ind w:left="360"/>
                              <w:rPr>
                                <w:sz w:val="20"/>
                                <w:szCs w:val="20"/>
                              </w:rPr>
                            </w:pPr>
                            <w:hyperlink w:anchor="_Income_Tax_Planning-" w:history="1">
                              <w:r w:rsidRPr="00B905E1">
                                <w:rPr>
                                  <w:rStyle w:val="Hyperlink"/>
                                  <w:sz w:val="20"/>
                                  <w:szCs w:val="20"/>
                                </w:rPr>
                                <w:t>Income Tax Planning – OBBBA</w:t>
                              </w:r>
                            </w:hyperlink>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Pr>
                                <w:sz w:val="20"/>
                                <w:szCs w:val="20"/>
                              </w:rPr>
                              <w:tab/>
                            </w:r>
                            <w:r w:rsidRPr="00B905E1">
                              <w:rPr>
                                <w:sz w:val="20"/>
                                <w:szCs w:val="20"/>
                              </w:rPr>
                              <w:t>6–9</w:t>
                            </w:r>
                          </w:p>
                          <w:p w14:paraId="50484633" w14:textId="6E0101EE" w:rsidR="0002629C" w:rsidRPr="00B905E1" w:rsidRDefault="0002629C" w:rsidP="0002629C">
                            <w:pPr>
                              <w:spacing w:after="160" w:line="160" w:lineRule="exact"/>
                              <w:ind w:left="360"/>
                              <w:rPr>
                                <w:sz w:val="20"/>
                                <w:szCs w:val="20"/>
                              </w:rPr>
                            </w:pPr>
                            <w:hyperlink w:anchor="_Example_Audit_Engagement" w:history="1">
                              <w:r w:rsidRPr="00B905E1">
                                <w:rPr>
                                  <w:rStyle w:val="Hyperlink"/>
                                  <w:sz w:val="20"/>
                                  <w:szCs w:val="20"/>
                                </w:rPr>
                                <w:t>Audit Engagement Wording</w:t>
                              </w:r>
                            </w:hyperlink>
                            <w:r w:rsidRPr="00B905E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10–14</w:t>
                            </w:r>
                          </w:p>
                          <w:p w14:paraId="7FB9EB77" w14:textId="2D71D9D0" w:rsidR="0002629C" w:rsidRPr="00B905E1" w:rsidRDefault="0002629C" w:rsidP="0002629C">
                            <w:pPr>
                              <w:spacing w:after="160" w:line="160" w:lineRule="exact"/>
                              <w:ind w:left="360"/>
                              <w:rPr>
                                <w:sz w:val="20"/>
                                <w:szCs w:val="20"/>
                              </w:rPr>
                            </w:pPr>
                            <w:hyperlink w:anchor="_Example_Review_Engagement" w:history="1">
                              <w:r w:rsidRPr="00B905E1">
                                <w:rPr>
                                  <w:rStyle w:val="Hyperlink"/>
                                  <w:sz w:val="20"/>
                                  <w:szCs w:val="20"/>
                                </w:rPr>
                                <w:t>Review Engagement Wording</w:t>
                              </w:r>
                            </w:hyperlink>
                            <w:r w:rsidRPr="00B905E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sidRPr="00B905E1">
                              <w:rPr>
                                <w:sz w:val="20"/>
                                <w:szCs w:val="20"/>
                              </w:rPr>
                              <w:t>15–18</w:t>
                            </w:r>
                          </w:p>
                          <w:p w14:paraId="1A8B2560" w14:textId="64426D1F" w:rsidR="0002629C" w:rsidRPr="00B905E1" w:rsidRDefault="0002629C" w:rsidP="0002629C">
                            <w:pPr>
                              <w:spacing w:after="160" w:line="160" w:lineRule="exact"/>
                              <w:ind w:left="360"/>
                              <w:rPr>
                                <w:sz w:val="20"/>
                                <w:szCs w:val="20"/>
                              </w:rPr>
                            </w:pPr>
                            <w:hyperlink w:anchor="_Example_Compilation_Engagement" w:history="1">
                              <w:r w:rsidRPr="00B905E1">
                                <w:rPr>
                                  <w:rStyle w:val="Hyperlink"/>
                                  <w:sz w:val="20"/>
                                  <w:szCs w:val="20"/>
                                </w:rPr>
                                <w:t>Compilation Engagement Wording</w:t>
                              </w:r>
                            </w:hyperlink>
                            <w:r w:rsidRPr="00B905E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19–21</w:t>
                            </w:r>
                          </w:p>
                          <w:p w14:paraId="67259223" w14:textId="2D86B1A3" w:rsidR="0002629C" w:rsidRPr="00B905E1" w:rsidRDefault="0002629C" w:rsidP="0002629C">
                            <w:pPr>
                              <w:spacing w:after="160" w:line="160" w:lineRule="exact"/>
                              <w:ind w:left="360"/>
                              <w:rPr>
                                <w:sz w:val="20"/>
                                <w:szCs w:val="20"/>
                              </w:rPr>
                            </w:pPr>
                            <w:hyperlink w:anchor="_SARS_21_Engagement" w:history="1">
                              <w:r w:rsidRPr="00B905E1">
                                <w:rPr>
                                  <w:rStyle w:val="Hyperlink"/>
                                  <w:sz w:val="20"/>
                                  <w:szCs w:val="20"/>
                                </w:rPr>
                                <w:t>SARS 21 Engagement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22–25</w:t>
                            </w:r>
                          </w:p>
                          <w:p w14:paraId="276446BF" w14:textId="391C6114" w:rsidR="0002629C" w:rsidRPr="00B905E1" w:rsidRDefault="0002629C" w:rsidP="0002629C">
                            <w:pPr>
                              <w:spacing w:after="160" w:line="160" w:lineRule="exact"/>
                              <w:ind w:left="360"/>
                              <w:rPr>
                                <w:sz w:val="20"/>
                                <w:szCs w:val="20"/>
                              </w:rPr>
                            </w:pPr>
                            <w:hyperlink w:anchor="_Example_Tax_Return" w:history="1">
                              <w:r w:rsidRPr="00B905E1">
                                <w:rPr>
                                  <w:rStyle w:val="Hyperlink"/>
                                  <w:sz w:val="20"/>
                                  <w:szCs w:val="20"/>
                                </w:rPr>
                                <w:t>Tax Return (Personal)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26–32</w:t>
                            </w:r>
                          </w:p>
                          <w:p w14:paraId="4CFAD4CB" w14:textId="0260F04A" w:rsidR="0002629C" w:rsidRPr="00B905E1" w:rsidRDefault="0002629C" w:rsidP="0002629C">
                            <w:pPr>
                              <w:spacing w:after="160" w:line="160" w:lineRule="exact"/>
                              <w:ind w:left="360"/>
                              <w:rPr>
                                <w:sz w:val="20"/>
                                <w:szCs w:val="20"/>
                              </w:rPr>
                            </w:pPr>
                            <w:hyperlink w:anchor="_Example_of_Business" w:history="1">
                              <w:r w:rsidRPr="00B905E1">
                                <w:rPr>
                                  <w:rStyle w:val="Hyperlink"/>
                                  <w:sz w:val="20"/>
                                  <w:szCs w:val="20"/>
                                </w:rPr>
                                <w:t>Tax Return (Business)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33–38</w:t>
                            </w:r>
                          </w:p>
                          <w:p w14:paraId="4DC24D8E" w14:textId="37800F2E" w:rsidR="0002629C" w:rsidRPr="00B905E1" w:rsidRDefault="0002629C" w:rsidP="0002629C">
                            <w:pPr>
                              <w:spacing w:after="160" w:line="160" w:lineRule="exact"/>
                              <w:ind w:left="360"/>
                              <w:rPr>
                                <w:sz w:val="20"/>
                                <w:szCs w:val="20"/>
                              </w:rPr>
                            </w:pPr>
                            <w:hyperlink w:anchor="_IRS_Tax_Representation" w:history="1">
                              <w:r w:rsidRPr="00B905E1">
                                <w:rPr>
                                  <w:rStyle w:val="Hyperlink"/>
                                  <w:sz w:val="20"/>
                                  <w:szCs w:val="20"/>
                                </w:rPr>
                                <w:t>IRS Tax Representation and Appeals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39–43</w:t>
                            </w:r>
                          </w:p>
                          <w:p w14:paraId="32262A50" w14:textId="4F0E965B" w:rsidR="0002629C" w:rsidRPr="00B905E1" w:rsidRDefault="0002629C" w:rsidP="0002629C">
                            <w:pPr>
                              <w:spacing w:after="160" w:line="160" w:lineRule="exact"/>
                              <w:ind w:left="360"/>
                              <w:rPr>
                                <w:sz w:val="20"/>
                                <w:szCs w:val="20"/>
                              </w:rPr>
                            </w:pPr>
                            <w:hyperlink w:anchor="_Amended_Tax_Return" w:history="1">
                              <w:r w:rsidRPr="00B905E1">
                                <w:rPr>
                                  <w:rStyle w:val="Hyperlink"/>
                                  <w:sz w:val="20"/>
                                  <w:szCs w:val="20"/>
                                </w:rPr>
                                <w:t>Amended Tax Return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44–49</w:t>
                            </w:r>
                          </w:p>
                          <w:p w14:paraId="7D31FDD9" w14:textId="1C745F9A" w:rsidR="0002629C" w:rsidRPr="00B905E1" w:rsidRDefault="0002629C" w:rsidP="0002629C">
                            <w:pPr>
                              <w:spacing w:after="160" w:line="160" w:lineRule="exact"/>
                              <w:ind w:left="360"/>
                              <w:rPr>
                                <w:sz w:val="20"/>
                                <w:szCs w:val="20"/>
                              </w:rPr>
                            </w:pPr>
                            <w:hyperlink w:anchor="_Example_Agreed_Upon" w:history="1">
                              <w:r w:rsidRPr="00B905E1">
                                <w:rPr>
                                  <w:rStyle w:val="Hyperlink"/>
                                  <w:sz w:val="20"/>
                                  <w:szCs w:val="20"/>
                                </w:rPr>
                                <w:t>Agreed Upon Procedures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50–55</w:t>
                            </w:r>
                          </w:p>
                          <w:p w14:paraId="01E47648" w14:textId="43759988" w:rsidR="0002629C" w:rsidRPr="00B905E1" w:rsidRDefault="0002629C" w:rsidP="0002629C">
                            <w:pPr>
                              <w:spacing w:after="160" w:line="160" w:lineRule="exact"/>
                              <w:ind w:left="360"/>
                              <w:rPr>
                                <w:sz w:val="20"/>
                                <w:szCs w:val="20"/>
                              </w:rPr>
                            </w:pPr>
                            <w:hyperlink w:anchor="_Example_Bookkeeping_(Write-up)" w:history="1">
                              <w:r w:rsidRPr="00B905E1">
                                <w:rPr>
                                  <w:rStyle w:val="Hyperlink"/>
                                  <w:sz w:val="20"/>
                                  <w:szCs w:val="20"/>
                                </w:rPr>
                                <w:t>Bookkeeping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56–60</w:t>
                            </w:r>
                          </w:p>
                          <w:p w14:paraId="349A52CB" w14:textId="612609AF" w:rsidR="0002629C" w:rsidRPr="00B905E1" w:rsidRDefault="0002629C" w:rsidP="0002629C">
                            <w:pPr>
                              <w:spacing w:after="160" w:line="160" w:lineRule="exact"/>
                              <w:ind w:left="360"/>
                              <w:rPr>
                                <w:sz w:val="20"/>
                                <w:szCs w:val="20"/>
                              </w:rPr>
                            </w:pPr>
                            <w:hyperlink w:anchor="_Conflict_of_Interest" w:history="1">
                              <w:r w:rsidRPr="00B905E1">
                                <w:rPr>
                                  <w:rStyle w:val="Hyperlink"/>
                                  <w:sz w:val="20"/>
                                  <w:szCs w:val="20"/>
                                </w:rPr>
                                <w:t>Conflict of Interest: Joint Representation Wording</w:t>
                              </w:r>
                            </w:hyperlink>
                            <w:r>
                              <w:rPr>
                                <w:sz w:val="20"/>
                                <w:szCs w:val="20"/>
                              </w:rPr>
                              <w:tab/>
                            </w:r>
                            <w:r>
                              <w:rPr>
                                <w:sz w:val="20"/>
                                <w:szCs w:val="20"/>
                              </w:rPr>
                              <w:tab/>
                            </w:r>
                            <w:r>
                              <w:rPr>
                                <w:sz w:val="20"/>
                                <w:szCs w:val="20"/>
                              </w:rPr>
                              <w:tab/>
                            </w:r>
                            <w:r>
                              <w:rPr>
                                <w:sz w:val="20"/>
                                <w:szCs w:val="20"/>
                              </w:rPr>
                              <w:tab/>
                            </w:r>
                            <w:r w:rsidRPr="00B905E1">
                              <w:rPr>
                                <w:sz w:val="20"/>
                                <w:szCs w:val="20"/>
                              </w:rPr>
                              <w:t>61–62</w:t>
                            </w:r>
                          </w:p>
                          <w:p w14:paraId="1F66F6CA" w14:textId="7E6AEA83" w:rsidR="0002629C" w:rsidRPr="00B905E1" w:rsidRDefault="0002629C" w:rsidP="0002629C">
                            <w:pPr>
                              <w:spacing w:after="160" w:line="160" w:lineRule="exact"/>
                              <w:ind w:left="360"/>
                              <w:rPr>
                                <w:sz w:val="20"/>
                                <w:szCs w:val="20"/>
                              </w:rPr>
                            </w:pPr>
                            <w:hyperlink w:anchor="_Example_FBAR_Engagement" w:history="1">
                              <w:r w:rsidRPr="00B905E1">
                                <w:rPr>
                                  <w:rStyle w:val="Hyperlink"/>
                                  <w:sz w:val="20"/>
                                  <w:szCs w:val="20"/>
                                </w:rPr>
                                <w:t>FBAR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63</w:t>
                            </w:r>
                          </w:p>
                          <w:p w14:paraId="4C1660F9" w14:textId="11F0FE8C" w:rsidR="0002629C" w:rsidRPr="00B905E1" w:rsidRDefault="0002629C" w:rsidP="0002629C">
                            <w:pPr>
                              <w:spacing w:after="160" w:line="160" w:lineRule="exact"/>
                              <w:ind w:left="360"/>
                              <w:rPr>
                                <w:sz w:val="20"/>
                                <w:szCs w:val="20"/>
                              </w:rPr>
                            </w:pPr>
                            <w:hyperlink w:anchor="_Example_Disengagement_Letter" w:history="1">
                              <w:r w:rsidRPr="00B905E1">
                                <w:rPr>
                                  <w:rStyle w:val="Hyperlink"/>
                                  <w:sz w:val="20"/>
                                  <w:szCs w:val="20"/>
                                </w:rPr>
                                <w:t>Disengagement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Pr>
                                <w:sz w:val="20"/>
                                <w:szCs w:val="20"/>
                              </w:rPr>
                              <w:tab/>
                            </w:r>
                            <w:r w:rsidRPr="00B905E1">
                              <w:rPr>
                                <w:sz w:val="20"/>
                                <w:szCs w:val="20"/>
                              </w:rPr>
                              <w:t>64</w:t>
                            </w:r>
                          </w:p>
                          <w:p w14:paraId="11931623" w14:textId="2633D9D7" w:rsidR="0002629C" w:rsidRPr="00B905E1" w:rsidRDefault="0002629C" w:rsidP="0002629C">
                            <w:pPr>
                              <w:spacing w:after="160" w:line="160" w:lineRule="exact"/>
                              <w:ind w:left="360"/>
                              <w:rPr>
                                <w:sz w:val="20"/>
                                <w:szCs w:val="20"/>
                              </w:rPr>
                            </w:pPr>
                            <w:hyperlink w:anchor="_Example_Client_Credit" w:history="1">
                              <w:r w:rsidRPr="00B905E1">
                                <w:rPr>
                                  <w:rStyle w:val="Hyperlink"/>
                                  <w:sz w:val="20"/>
                                  <w:szCs w:val="20"/>
                                </w:rPr>
                                <w:t>Client Credit Worthiness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sidRPr="00B905E1">
                              <w:rPr>
                                <w:sz w:val="20"/>
                                <w:szCs w:val="20"/>
                              </w:rPr>
                              <w:t>65–67</w:t>
                            </w:r>
                          </w:p>
                          <w:p w14:paraId="52C502D9" w14:textId="0CA54CA3" w:rsidR="0002629C" w:rsidRPr="00B905E1" w:rsidRDefault="0002629C" w:rsidP="0002629C">
                            <w:pPr>
                              <w:spacing w:after="160" w:line="160" w:lineRule="exact"/>
                              <w:ind w:left="360"/>
                              <w:rPr>
                                <w:sz w:val="20"/>
                                <w:szCs w:val="20"/>
                              </w:rPr>
                            </w:pPr>
                            <w:hyperlink w:anchor="_Cannabis_Industry_–" w:history="1">
                              <w:r w:rsidRPr="00B905E1">
                                <w:rPr>
                                  <w:rStyle w:val="Hyperlink"/>
                                  <w:sz w:val="20"/>
                                  <w:szCs w:val="20"/>
                                </w:rPr>
                                <w:t>Cannabis Industry – Incorporated Business Letter</w:t>
                              </w:r>
                            </w:hyperlink>
                            <w:r>
                              <w:rPr>
                                <w:sz w:val="20"/>
                                <w:szCs w:val="20"/>
                              </w:rPr>
                              <w:tab/>
                            </w:r>
                            <w:r>
                              <w:rPr>
                                <w:sz w:val="20"/>
                                <w:szCs w:val="20"/>
                              </w:rPr>
                              <w:tab/>
                            </w:r>
                            <w:r>
                              <w:rPr>
                                <w:sz w:val="20"/>
                                <w:szCs w:val="20"/>
                              </w:rPr>
                              <w:tab/>
                            </w:r>
                            <w:r>
                              <w:rPr>
                                <w:sz w:val="20"/>
                                <w:szCs w:val="20"/>
                              </w:rPr>
                              <w:tab/>
                            </w:r>
                            <w:r w:rsidRPr="00B905E1">
                              <w:rPr>
                                <w:sz w:val="20"/>
                                <w:szCs w:val="20"/>
                              </w:rPr>
                              <w:t>68–69</w:t>
                            </w:r>
                          </w:p>
                          <w:p w14:paraId="6B0B1945" w14:textId="321A26B1" w:rsidR="0002629C" w:rsidRPr="00B905E1" w:rsidRDefault="0002629C" w:rsidP="0002629C">
                            <w:pPr>
                              <w:spacing w:after="160" w:line="160" w:lineRule="exact"/>
                              <w:ind w:left="360"/>
                              <w:rPr>
                                <w:sz w:val="20"/>
                                <w:szCs w:val="20"/>
                              </w:rPr>
                            </w:pPr>
                            <w:hyperlink w:anchor="_Outsourced_CFO_TO" w:history="1">
                              <w:r w:rsidRPr="00B905E1">
                                <w:rPr>
                                  <w:rStyle w:val="Hyperlink"/>
                                  <w:sz w:val="20"/>
                                  <w:szCs w:val="20"/>
                                </w:rPr>
                                <w:t>Outsourced CFO / CFO To Go Wording</w:t>
                              </w:r>
                            </w:hyperlink>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sidRPr="00B905E1">
                              <w:rPr>
                                <w:sz w:val="20"/>
                                <w:szCs w:val="20"/>
                              </w:rPr>
                              <w:t>70–78</w:t>
                            </w:r>
                          </w:p>
                          <w:p w14:paraId="23D54F20" w14:textId="604F2E3E" w:rsidR="0002629C" w:rsidRPr="00B905E1" w:rsidRDefault="00D215AE" w:rsidP="0002629C">
                            <w:pPr>
                              <w:spacing w:after="160" w:line="160" w:lineRule="exact"/>
                              <w:ind w:left="360"/>
                              <w:rPr>
                                <w:sz w:val="20"/>
                                <w:szCs w:val="20"/>
                              </w:rPr>
                            </w:pPr>
                            <w:hyperlink w:anchor="_Payroll_Tax_Return" w:history="1">
                              <w:r w:rsidRPr="00D215AE">
                                <w:rPr>
                                  <w:rStyle w:val="Hyperlink"/>
                                  <w:sz w:val="20"/>
                                  <w:szCs w:val="20"/>
                                </w:rPr>
                                <w:t>IRS Tax Representation ERC Services</w:t>
                              </w:r>
                            </w:hyperlink>
                            <w:r w:rsidR="0002629C">
                              <w:rPr>
                                <w:sz w:val="20"/>
                                <w:szCs w:val="20"/>
                              </w:rPr>
                              <w:tab/>
                            </w:r>
                            <w:r w:rsidR="0002629C">
                              <w:rPr>
                                <w:sz w:val="20"/>
                                <w:szCs w:val="20"/>
                              </w:rPr>
                              <w:tab/>
                            </w:r>
                            <w:r w:rsidR="0002629C">
                              <w:rPr>
                                <w:sz w:val="20"/>
                                <w:szCs w:val="20"/>
                              </w:rPr>
                              <w:tab/>
                            </w:r>
                            <w:r w:rsidR="0002629C">
                              <w:rPr>
                                <w:sz w:val="20"/>
                                <w:szCs w:val="20"/>
                              </w:rPr>
                              <w:tab/>
                            </w:r>
                            <w:r w:rsidR="0002629C">
                              <w:rPr>
                                <w:sz w:val="20"/>
                                <w:szCs w:val="20"/>
                              </w:rPr>
                              <w:tab/>
                            </w:r>
                            <w:r>
                              <w:rPr>
                                <w:sz w:val="20"/>
                                <w:szCs w:val="20"/>
                              </w:rPr>
                              <w:tab/>
                            </w:r>
                            <w:r w:rsidR="0002629C" w:rsidRPr="00B905E1">
                              <w:rPr>
                                <w:sz w:val="20"/>
                                <w:szCs w:val="20"/>
                              </w:rPr>
                              <w:t>79–83</w:t>
                            </w:r>
                          </w:p>
                          <w:p w14:paraId="49493732" w14:textId="304BFF14" w:rsidR="0002629C" w:rsidRPr="00B905E1" w:rsidRDefault="0002629C" w:rsidP="0002629C">
                            <w:pPr>
                              <w:spacing w:after="160" w:line="160" w:lineRule="exact"/>
                              <w:ind w:left="360"/>
                              <w:rPr>
                                <w:sz w:val="20"/>
                                <w:szCs w:val="20"/>
                              </w:rPr>
                            </w:pPr>
                            <w:hyperlink w:anchor="_1041_-_Fiduciary" w:history="1">
                              <w:r w:rsidRPr="00B905E1">
                                <w:rPr>
                                  <w:rStyle w:val="Hyperlink"/>
                                  <w:sz w:val="20"/>
                                  <w:szCs w:val="20"/>
                                </w:rPr>
                                <w:t>1041 Fiduciary (Trust) Tax Return Letter</w:t>
                              </w:r>
                              <w:r w:rsidRPr="00D215AE">
                                <w:rPr>
                                  <w:rStyle w:val="Hyperlink"/>
                                  <w:sz w:val="20"/>
                                  <w:szCs w:val="20"/>
                                </w:rPr>
                                <w:tab/>
                              </w:r>
                            </w:hyperlink>
                            <w:r>
                              <w:rPr>
                                <w:sz w:val="20"/>
                                <w:szCs w:val="20"/>
                              </w:rPr>
                              <w:tab/>
                            </w:r>
                            <w:r>
                              <w:rPr>
                                <w:sz w:val="20"/>
                                <w:szCs w:val="20"/>
                              </w:rPr>
                              <w:tab/>
                            </w:r>
                            <w:r>
                              <w:rPr>
                                <w:sz w:val="20"/>
                                <w:szCs w:val="20"/>
                              </w:rPr>
                              <w:tab/>
                            </w:r>
                            <w:r>
                              <w:rPr>
                                <w:sz w:val="20"/>
                                <w:szCs w:val="20"/>
                              </w:rPr>
                              <w:tab/>
                            </w:r>
                            <w:r w:rsidR="00D215AE">
                              <w:rPr>
                                <w:sz w:val="20"/>
                                <w:szCs w:val="20"/>
                              </w:rPr>
                              <w:tab/>
                            </w:r>
                            <w:r w:rsidRPr="00B905E1">
                              <w:rPr>
                                <w:sz w:val="20"/>
                                <w:szCs w:val="20"/>
                              </w:rPr>
                              <w:t>84–86</w:t>
                            </w:r>
                          </w:p>
                          <w:p w14:paraId="18D75853" w14:textId="7A5EBBE5" w:rsidR="0002629C" w:rsidRPr="00B905E1" w:rsidRDefault="0002629C" w:rsidP="0002629C">
                            <w:pPr>
                              <w:spacing w:after="160" w:line="160" w:lineRule="exact"/>
                              <w:ind w:left="360"/>
                              <w:rPr>
                                <w:sz w:val="20"/>
                                <w:szCs w:val="20"/>
                              </w:rPr>
                            </w:pPr>
                            <w:hyperlink w:anchor="_990_Tax_Letter" w:history="1">
                              <w:r w:rsidRPr="00B905E1">
                                <w:rPr>
                                  <w:rStyle w:val="Hyperlink"/>
                                  <w:sz w:val="20"/>
                                  <w:szCs w:val="20"/>
                                </w:rPr>
                                <w:t>990 Tax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87–94</w:t>
                            </w:r>
                          </w:p>
                          <w:p w14:paraId="186435DB" w14:textId="08D1CEF0" w:rsidR="0002629C" w:rsidRDefault="00D215AE" w:rsidP="0002629C">
                            <w:pPr>
                              <w:spacing w:after="160" w:line="160" w:lineRule="exact"/>
                              <w:ind w:left="360"/>
                              <w:rPr>
                                <w:sz w:val="20"/>
                                <w:szCs w:val="20"/>
                              </w:rPr>
                            </w:pPr>
                            <w:hyperlink w:anchor="_QUALITY_OF_EARNINGS" w:history="1">
                              <w:r w:rsidRPr="00D215AE">
                                <w:rPr>
                                  <w:rStyle w:val="Hyperlink"/>
                                  <w:sz w:val="20"/>
                                  <w:szCs w:val="20"/>
                                </w:rPr>
                                <w:t>Quality of Earnings Engagement Letter</w:t>
                              </w:r>
                            </w:hyperlink>
                            <w:r w:rsidR="0002629C">
                              <w:rPr>
                                <w:sz w:val="20"/>
                                <w:szCs w:val="20"/>
                              </w:rPr>
                              <w:tab/>
                            </w:r>
                            <w:r w:rsidR="0002629C">
                              <w:rPr>
                                <w:sz w:val="20"/>
                                <w:szCs w:val="20"/>
                              </w:rPr>
                              <w:tab/>
                            </w:r>
                            <w:r w:rsidR="0002629C">
                              <w:rPr>
                                <w:sz w:val="20"/>
                                <w:szCs w:val="20"/>
                              </w:rPr>
                              <w:tab/>
                            </w:r>
                            <w:r w:rsidR="0002629C">
                              <w:rPr>
                                <w:sz w:val="20"/>
                                <w:szCs w:val="20"/>
                              </w:rPr>
                              <w:tab/>
                            </w:r>
                            <w:r w:rsidR="0002629C">
                              <w:rPr>
                                <w:sz w:val="20"/>
                                <w:szCs w:val="20"/>
                              </w:rPr>
                              <w:tab/>
                            </w:r>
                            <w:r w:rsidR="0002629C">
                              <w:rPr>
                                <w:sz w:val="20"/>
                                <w:szCs w:val="20"/>
                              </w:rPr>
                              <w:tab/>
                            </w:r>
                            <w:r w:rsidR="0002629C" w:rsidRPr="00B905E1">
                              <w:rPr>
                                <w:sz w:val="20"/>
                                <w:szCs w:val="20"/>
                              </w:rPr>
                              <w:t>95–</w:t>
                            </w:r>
                            <w:r>
                              <w:rPr>
                                <w:sz w:val="20"/>
                                <w:szCs w:val="20"/>
                              </w:rPr>
                              <w:t>101</w:t>
                            </w:r>
                          </w:p>
                          <w:p w14:paraId="37541D47" w14:textId="28F05893" w:rsidR="00D215AE" w:rsidRDefault="00D215AE" w:rsidP="0002629C">
                            <w:pPr>
                              <w:spacing w:after="160" w:line="160" w:lineRule="exact"/>
                              <w:ind w:left="360"/>
                              <w:rPr>
                                <w:sz w:val="20"/>
                                <w:szCs w:val="20"/>
                              </w:rPr>
                            </w:pPr>
                            <w:hyperlink w:anchor="_Gift_Tax_Return" w:history="1">
                              <w:r w:rsidRPr="00D215AE">
                                <w:rPr>
                                  <w:rStyle w:val="Hyperlink"/>
                                  <w:sz w:val="20"/>
                                  <w:szCs w:val="20"/>
                                </w:rPr>
                                <w:t>Gift Tax Return Preparation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t>102-104</w:t>
                            </w:r>
                          </w:p>
                          <w:p w14:paraId="3F42FF8A" w14:textId="60C6BD71" w:rsidR="00D215AE" w:rsidRDefault="00D215AE" w:rsidP="0002629C">
                            <w:pPr>
                              <w:spacing w:after="160" w:line="160" w:lineRule="exact"/>
                              <w:ind w:left="360"/>
                              <w:rPr>
                                <w:sz w:val="20"/>
                                <w:szCs w:val="20"/>
                              </w:rPr>
                            </w:pPr>
                            <w:hyperlink w:anchor="_Preparation_of_Estate" w:history="1">
                              <w:r w:rsidRPr="00D215AE">
                                <w:rPr>
                                  <w:rStyle w:val="Hyperlink"/>
                                  <w:sz w:val="20"/>
                                  <w:szCs w:val="20"/>
                                </w:rPr>
                                <w:t>Preparation of Estate Tax Returns Letter</w:t>
                              </w:r>
                            </w:hyperlink>
                            <w:r>
                              <w:rPr>
                                <w:sz w:val="20"/>
                                <w:szCs w:val="20"/>
                              </w:rPr>
                              <w:tab/>
                            </w:r>
                            <w:r>
                              <w:rPr>
                                <w:sz w:val="20"/>
                                <w:szCs w:val="20"/>
                              </w:rPr>
                              <w:tab/>
                            </w:r>
                            <w:r>
                              <w:rPr>
                                <w:sz w:val="20"/>
                                <w:szCs w:val="20"/>
                              </w:rPr>
                              <w:tab/>
                            </w:r>
                            <w:r>
                              <w:rPr>
                                <w:sz w:val="20"/>
                                <w:szCs w:val="20"/>
                              </w:rPr>
                              <w:tab/>
                            </w:r>
                            <w:r>
                              <w:rPr>
                                <w:sz w:val="20"/>
                                <w:szCs w:val="20"/>
                              </w:rPr>
                              <w:tab/>
                              <w:t>105-108</w:t>
                            </w:r>
                          </w:p>
                          <w:p w14:paraId="145ECBC5" w14:textId="77777777" w:rsidR="00D215AE" w:rsidRPr="00B905E1" w:rsidRDefault="00D215AE" w:rsidP="0002629C">
                            <w:pPr>
                              <w:spacing w:after="160" w:line="160" w:lineRule="exact"/>
                              <w:ind w:left="360"/>
                              <w:rPr>
                                <w:sz w:val="20"/>
                                <w:szCs w:val="20"/>
                              </w:rPr>
                            </w:pPr>
                          </w:p>
                          <w:p w14:paraId="1F797470" w14:textId="77777777" w:rsidR="0002629C" w:rsidRDefault="0002629C" w:rsidP="0002629C">
                            <w:pPr>
                              <w:spacing w:line="160" w:lineRule="exact"/>
                              <w:ind w:left="360"/>
                              <w:rPr>
                                <w:b/>
                                <w:bCs/>
                                <w:sz w:val="20"/>
                                <w:szCs w:val="20"/>
                              </w:rPr>
                            </w:pPr>
                          </w:p>
                          <w:p w14:paraId="5772D3E5" w14:textId="4A7FAF6B" w:rsidR="0002629C" w:rsidRPr="00B905E1" w:rsidRDefault="0002629C" w:rsidP="0002629C">
                            <w:pPr>
                              <w:spacing w:line="160" w:lineRule="exact"/>
                              <w:ind w:left="360"/>
                              <w:rPr>
                                <w:sz w:val="20"/>
                                <w:szCs w:val="20"/>
                              </w:rPr>
                            </w:pPr>
                            <w:r w:rsidRPr="00B905E1">
                              <w:rPr>
                                <w:b/>
                                <w:bCs/>
                                <w:sz w:val="20"/>
                                <w:szCs w:val="20"/>
                              </w:rPr>
                              <w:t>Additional Wording / Disclaimers</w:t>
                            </w:r>
                          </w:p>
                          <w:p w14:paraId="616DC086" w14:textId="77777777" w:rsidR="0002629C" w:rsidRDefault="0002629C" w:rsidP="0002629C">
                            <w:pPr>
                              <w:spacing w:after="160" w:line="160" w:lineRule="exact"/>
                              <w:ind w:left="360"/>
                              <w:rPr>
                                <w:sz w:val="20"/>
                                <w:szCs w:val="20"/>
                              </w:rPr>
                            </w:pPr>
                          </w:p>
                          <w:p w14:paraId="6B37E104" w14:textId="316A8790" w:rsidR="0002629C" w:rsidRPr="00B905E1" w:rsidRDefault="0002629C" w:rsidP="0002629C">
                            <w:pPr>
                              <w:spacing w:after="160" w:line="160" w:lineRule="exact"/>
                              <w:ind w:left="360"/>
                              <w:rPr>
                                <w:sz w:val="20"/>
                                <w:szCs w:val="20"/>
                              </w:rPr>
                            </w:pPr>
                            <w:hyperlink w:anchor="_Negative_Engagement_Letter" w:history="1">
                              <w:r w:rsidRPr="00B905E1">
                                <w:rPr>
                                  <w:rStyle w:val="Hyperlink"/>
                                  <w:sz w:val="20"/>
                                  <w:szCs w:val="20"/>
                                </w:rPr>
                                <w:t>Negative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109</w:t>
                            </w:r>
                          </w:p>
                          <w:p w14:paraId="59C034B6" w14:textId="66F258CB" w:rsidR="0002629C" w:rsidRPr="00B905E1" w:rsidRDefault="0002629C" w:rsidP="0002629C">
                            <w:pPr>
                              <w:spacing w:after="160" w:line="160" w:lineRule="exact"/>
                              <w:ind w:left="360"/>
                              <w:rPr>
                                <w:sz w:val="20"/>
                                <w:szCs w:val="20"/>
                              </w:rPr>
                            </w:pPr>
                            <w:hyperlink w:anchor="_Example_Limitation_of" w:history="1">
                              <w:r w:rsidRPr="00B905E1">
                                <w:rPr>
                                  <w:rStyle w:val="Hyperlink"/>
                                  <w:sz w:val="20"/>
                                  <w:szCs w:val="20"/>
                                </w:rPr>
                                <w:t>Limitation of Liability Language</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110–111</w:t>
                            </w:r>
                          </w:p>
                          <w:p w14:paraId="3DB31770" w14:textId="4FD6D12B" w:rsidR="0002629C" w:rsidRPr="00B905E1" w:rsidRDefault="0002629C" w:rsidP="0002629C">
                            <w:pPr>
                              <w:spacing w:after="160" w:line="160" w:lineRule="exact"/>
                              <w:ind w:left="360"/>
                              <w:rPr>
                                <w:sz w:val="20"/>
                                <w:szCs w:val="20"/>
                              </w:rPr>
                            </w:pPr>
                            <w:hyperlink w:anchor="_Example_Alternative_Dispute" w:history="1">
                              <w:r w:rsidRPr="00B905E1">
                                <w:rPr>
                                  <w:rStyle w:val="Hyperlink"/>
                                  <w:sz w:val="20"/>
                                  <w:szCs w:val="20"/>
                                </w:rPr>
                                <w:t>Alternative Dispute / Mediation Language</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112</w:t>
                            </w:r>
                          </w:p>
                          <w:p w14:paraId="1A96FE0E" w14:textId="6AE5DE4E" w:rsidR="0002629C" w:rsidRPr="00B905E1" w:rsidRDefault="0002629C" w:rsidP="0002629C">
                            <w:pPr>
                              <w:spacing w:after="160" w:line="160" w:lineRule="exact"/>
                              <w:ind w:left="360"/>
                              <w:rPr>
                                <w:sz w:val="20"/>
                                <w:szCs w:val="20"/>
                              </w:rPr>
                            </w:pPr>
                            <w:hyperlink w:anchor="_Example_File-Retention_Policy" w:history="1">
                              <w:r w:rsidRPr="00B905E1">
                                <w:rPr>
                                  <w:rStyle w:val="Hyperlink"/>
                                  <w:sz w:val="20"/>
                                  <w:szCs w:val="20"/>
                                </w:rPr>
                                <w:t>File Retention Policy</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113</w:t>
                            </w:r>
                          </w:p>
                          <w:p w14:paraId="2D9D14D0" w14:textId="2DA0351E" w:rsidR="0002629C" w:rsidRPr="00B905E1" w:rsidRDefault="0002629C" w:rsidP="0002629C">
                            <w:pPr>
                              <w:spacing w:after="160" w:line="160" w:lineRule="exact"/>
                              <w:ind w:left="360"/>
                              <w:rPr>
                                <w:sz w:val="20"/>
                                <w:szCs w:val="20"/>
                              </w:rPr>
                            </w:pPr>
                            <w:hyperlink w:anchor="_Cloud_Provider_Engagement" w:history="1">
                              <w:r w:rsidRPr="00B905E1">
                                <w:rPr>
                                  <w:rStyle w:val="Hyperlink"/>
                                  <w:sz w:val="20"/>
                                  <w:szCs w:val="20"/>
                                </w:rPr>
                                <w:t>Cloud Provider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114</w:t>
                            </w:r>
                          </w:p>
                          <w:p w14:paraId="7E342C1A" w14:textId="136D3E04" w:rsidR="0002629C" w:rsidRPr="00B905E1" w:rsidRDefault="0002629C" w:rsidP="0002629C">
                            <w:pPr>
                              <w:spacing w:after="160" w:line="160" w:lineRule="exact"/>
                              <w:ind w:left="360"/>
                              <w:rPr>
                                <w:sz w:val="20"/>
                                <w:szCs w:val="20"/>
                              </w:rPr>
                            </w:pPr>
                            <w:hyperlink w:anchor="_Pass_Through_Tax" w:history="1">
                              <w:r w:rsidRPr="00B905E1">
                                <w:rPr>
                                  <w:rStyle w:val="Hyperlink"/>
                                  <w:sz w:val="20"/>
                                  <w:szCs w:val="20"/>
                                </w:rPr>
                                <w:t>PTET Disclaimer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114</w:t>
                            </w:r>
                          </w:p>
                          <w:p w14:paraId="328CD8A8" w14:textId="16026618" w:rsidR="0002629C" w:rsidRPr="00B905E1" w:rsidRDefault="0002629C" w:rsidP="0002629C">
                            <w:pPr>
                              <w:spacing w:after="160" w:line="160" w:lineRule="exact"/>
                              <w:ind w:left="360"/>
                              <w:rPr>
                                <w:sz w:val="20"/>
                                <w:szCs w:val="20"/>
                              </w:rPr>
                            </w:pPr>
                            <w:hyperlink w:anchor="_Placement_Service_Language" w:history="1">
                              <w:r w:rsidRPr="00B905E1">
                                <w:rPr>
                                  <w:rStyle w:val="Hyperlink"/>
                                  <w:sz w:val="20"/>
                                  <w:szCs w:val="20"/>
                                </w:rPr>
                                <w:t>Placement Service Language</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115</w:t>
                            </w:r>
                          </w:p>
                          <w:p w14:paraId="13F14424" w14:textId="276C1187" w:rsidR="001A4A43" w:rsidRDefault="0002629C" w:rsidP="001A4A43">
                            <w:pPr>
                              <w:spacing w:line="160" w:lineRule="exact"/>
                              <w:ind w:left="360"/>
                              <w:rPr>
                                <w:sz w:val="20"/>
                                <w:szCs w:val="20"/>
                              </w:rPr>
                            </w:pPr>
                            <w:hyperlink w:anchor="_AI_Engagement_Letter" w:history="1">
                              <w:r w:rsidRPr="00B905E1">
                                <w:rPr>
                                  <w:rStyle w:val="Hyperlink"/>
                                  <w:sz w:val="20"/>
                                  <w:szCs w:val="20"/>
                                </w:rPr>
                                <w:t>AI Engagement Letter Clause</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w:t>
                            </w:r>
                            <w:r w:rsidR="001A4A43">
                              <w:rPr>
                                <w:sz w:val="20"/>
                                <w:szCs w:val="20"/>
                              </w:rPr>
                              <w:t>6</w:t>
                            </w:r>
                          </w:p>
                          <w:p w14:paraId="3474338A" w14:textId="77777777" w:rsidR="001A4A43" w:rsidRDefault="001A4A43" w:rsidP="001A4A43">
                            <w:pPr>
                              <w:spacing w:line="160" w:lineRule="exact"/>
                              <w:ind w:left="360"/>
                              <w:rPr>
                                <w:sz w:val="20"/>
                                <w:szCs w:val="20"/>
                              </w:rPr>
                            </w:pPr>
                          </w:p>
                          <w:p w14:paraId="75CEBDD1" w14:textId="48E5000B" w:rsidR="001A4A43" w:rsidRDefault="001A4A43" w:rsidP="001A4A43">
                            <w:pPr>
                              <w:spacing w:line="160" w:lineRule="exact"/>
                              <w:ind w:left="360"/>
                              <w:rPr>
                                <w:sz w:val="20"/>
                                <w:szCs w:val="20"/>
                              </w:rPr>
                            </w:pPr>
                            <w:hyperlink w:anchor="_Engagement_letter_language" w:history="1">
                              <w:r w:rsidRPr="001A4A43">
                                <w:rPr>
                                  <w:rStyle w:val="Hyperlink"/>
                                  <w:sz w:val="20"/>
                                  <w:szCs w:val="20"/>
                                </w:rPr>
                                <w:t>Remittance of Electronic Tax Payments</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t>117</w:t>
                            </w:r>
                          </w:p>
                          <w:p w14:paraId="3B071E27" w14:textId="77777777" w:rsidR="0002629C" w:rsidRPr="00B905E1" w:rsidRDefault="0002629C" w:rsidP="0002629C">
                            <w:pPr>
                              <w:spacing w:after="160" w:line="160" w:lineRule="exact"/>
                              <w:ind w:left="360"/>
                              <w:rPr>
                                <w:sz w:val="20"/>
                                <w:szCs w:val="20"/>
                              </w:rPr>
                            </w:pPr>
                          </w:p>
                          <w:p w14:paraId="4BEFF144" w14:textId="77777777" w:rsidR="0002629C" w:rsidRDefault="0002629C" w:rsidP="0002629C">
                            <w:pPr>
                              <w:spacing w:line="160" w:lineRule="exact"/>
                              <w:ind w:left="360"/>
                              <w:rPr>
                                <w:sz w:val="20"/>
                                <w:szCs w:val="20"/>
                              </w:rPr>
                            </w:pPr>
                          </w:p>
                          <w:p w14:paraId="1B1C8BB9" w14:textId="02013739" w:rsidR="0002629C" w:rsidRDefault="0002629C" w:rsidP="0002629C">
                            <w:pPr>
                              <w:spacing w:line="160" w:lineRule="exact"/>
                              <w:ind w:left="360"/>
                              <w:rPr>
                                <w:sz w:val="20"/>
                                <w:szCs w:val="20"/>
                              </w:rPr>
                            </w:pPr>
                            <w:hyperlink w:anchor="_Contributors" w:history="1">
                              <w:r w:rsidRPr="00B905E1">
                                <w:rPr>
                                  <w:rStyle w:val="Hyperlink"/>
                                  <w:sz w:val="20"/>
                                  <w:szCs w:val="20"/>
                                </w:rPr>
                                <w:t>Contributors / Contact</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w:t>
                            </w:r>
                            <w:r w:rsidR="001A4A43">
                              <w:rPr>
                                <w:sz w:val="20"/>
                                <w:szCs w:val="20"/>
                              </w:rPr>
                              <w:t>18</w:t>
                            </w:r>
                          </w:p>
                          <w:p w14:paraId="2A51D6E7" w14:textId="77777777" w:rsidR="0002629C" w:rsidRDefault="00026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162BC" id="Text Box 1" o:spid="_x0000_s1027" type="#_x0000_t202" style="position:absolute;margin-left:0;margin-top:13.7pt;width:455.4pt;height:676.2pt;z-index:25175552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pEMAIAAFw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" fillcolor="white [3201]" stroked="f" strokeweight=".5pt">
                <v:textbox>
                  <w:txbxContent>
                    <w:p w14:paraId="693EDE09" w14:textId="1B2F7521" w:rsidR="0002629C" w:rsidRPr="00B905E1" w:rsidRDefault="0002629C" w:rsidP="0002629C">
                      <w:pPr>
                        <w:spacing w:after="160" w:line="160" w:lineRule="exact"/>
                        <w:ind w:left="360"/>
                        <w:rPr>
                          <w:sz w:val="20"/>
                          <w:szCs w:val="20"/>
                        </w:rPr>
                      </w:pPr>
                      <w:hyperlink w:anchor="_Disclaimer_&amp;_Copyright" w:history="1">
                        <w:r w:rsidRPr="00B905E1">
                          <w:rPr>
                            <w:rStyle w:val="Hyperlink"/>
                            <w:sz w:val="20"/>
                            <w:szCs w:val="20"/>
                          </w:rPr>
                          <w:t>Disclaimer &amp; Copyright</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3</w:t>
                      </w:r>
                    </w:p>
                    <w:p w14:paraId="2BD8FCC7" w14:textId="16C39D36" w:rsidR="0002629C" w:rsidRDefault="0002629C" w:rsidP="0002629C">
                      <w:pPr>
                        <w:spacing w:line="160" w:lineRule="exact"/>
                        <w:ind w:left="360"/>
                        <w:rPr>
                          <w:sz w:val="20"/>
                          <w:szCs w:val="20"/>
                        </w:rPr>
                      </w:pPr>
                      <w:hyperlink w:anchor="_Overview" w:history="1">
                        <w:r w:rsidRPr="00B905E1">
                          <w:rPr>
                            <w:rStyle w:val="Hyperlink"/>
                            <w:sz w:val="20"/>
                            <w:szCs w:val="20"/>
                          </w:rPr>
                          <w:t>Overview</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4–5</w:t>
                      </w:r>
                    </w:p>
                    <w:p w14:paraId="3E661B49" w14:textId="77777777" w:rsidR="0002629C" w:rsidRPr="00B905E1" w:rsidRDefault="0002629C" w:rsidP="0002629C">
                      <w:pPr>
                        <w:spacing w:after="160" w:line="160" w:lineRule="exact"/>
                        <w:ind w:left="360"/>
                        <w:rPr>
                          <w:sz w:val="20"/>
                          <w:szCs w:val="20"/>
                        </w:rPr>
                      </w:pPr>
                    </w:p>
                    <w:p w14:paraId="6F51BB78" w14:textId="77777777" w:rsidR="0002629C" w:rsidRDefault="0002629C" w:rsidP="0002629C">
                      <w:pPr>
                        <w:spacing w:line="160" w:lineRule="exact"/>
                        <w:ind w:left="360"/>
                        <w:rPr>
                          <w:b/>
                          <w:bCs/>
                          <w:sz w:val="20"/>
                          <w:szCs w:val="20"/>
                        </w:rPr>
                      </w:pPr>
                    </w:p>
                    <w:p w14:paraId="6E3193D0" w14:textId="6CAACB9A" w:rsidR="0002629C" w:rsidRPr="00B905E1" w:rsidRDefault="0002629C" w:rsidP="0002629C">
                      <w:pPr>
                        <w:spacing w:line="160" w:lineRule="exact"/>
                        <w:ind w:left="360"/>
                        <w:rPr>
                          <w:sz w:val="20"/>
                          <w:szCs w:val="20"/>
                        </w:rPr>
                      </w:pPr>
                      <w:r w:rsidRPr="00B905E1">
                        <w:rPr>
                          <w:b/>
                          <w:bCs/>
                          <w:sz w:val="20"/>
                          <w:szCs w:val="20"/>
                        </w:rPr>
                        <w:t>Engagement Letters</w:t>
                      </w:r>
                    </w:p>
                    <w:p w14:paraId="46364EA2" w14:textId="77777777" w:rsidR="0002629C" w:rsidRDefault="0002629C" w:rsidP="0002629C">
                      <w:pPr>
                        <w:spacing w:after="160" w:line="160" w:lineRule="exact"/>
                        <w:ind w:left="360"/>
                        <w:rPr>
                          <w:sz w:val="20"/>
                          <w:szCs w:val="20"/>
                        </w:rPr>
                      </w:pPr>
                    </w:p>
                    <w:p w14:paraId="7F0079A9" w14:textId="777A992B" w:rsidR="0002629C" w:rsidRPr="00B905E1" w:rsidRDefault="0002629C" w:rsidP="0002629C">
                      <w:pPr>
                        <w:spacing w:after="160" w:line="160" w:lineRule="exact"/>
                        <w:ind w:left="360"/>
                        <w:rPr>
                          <w:sz w:val="20"/>
                          <w:szCs w:val="20"/>
                        </w:rPr>
                      </w:pPr>
                      <w:hyperlink w:anchor="_Income_Tax_Planning-" w:history="1">
                        <w:r w:rsidRPr="00B905E1">
                          <w:rPr>
                            <w:rStyle w:val="Hyperlink"/>
                            <w:sz w:val="20"/>
                            <w:szCs w:val="20"/>
                          </w:rPr>
                          <w:t>Income Tax Planning – OBBBA</w:t>
                        </w:r>
                      </w:hyperlink>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Pr>
                          <w:sz w:val="20"/>
                          <w:szCs w:val="20"/>
                        </w:rPr>
                        <w:tab/>
                      </w:r>
                      <w:r w:rsidRPr="00B905E1">
                        <w:rPr>
                          <w:sz w:val="20"/>
                          <w:szCs w:val="20"/>
                        </w:rPr>
                        <w:t>6–9</w:t>
                      </w:r>
                    </w:p>
                    <w:p w14:paraId="50484633" w14:textId="6E0101EE" w:rsidR="0002629C" w:rsidRPr="00B905E1" w:rsidRDefault="0002629C" w:rsidP="0002629C">
                      <w:pPr>
                        <w:spacing w:after="160" w:line="160" w:lineRule="exact"/>
                        <w:ind w:left="360"/>
                        <w:rPr>
                          <w:sz w:val="20"/>
                          <w:szCs w:val="20"/>
                        </w:rPr>
                      </w:pPr>
                      <w:hyperlink w:anchor="_Example_Audit_Engagement" w:history="1">
                        <w:r w:rsidRPr="00B905E1">
                          <w:rPr>
                            <w:rStyle w:val="Hyperlink"/>
                            <w:sz w:val="20"/>
                            <w:szCs w:val="20"/>
                          </w:rPr>
                          <w:t>Audit Engagement Wording</w:t>
                        </w:r>
                      </w:hyperlink>
                      <w:r w:rsidRPr="00B905E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10–14</w:t>
                      </w:r>
                    </w:p>
                    <w:p w14:paraId="7FB9EB77" w14:textId="2D71D9D0" w:rsidR="0002629C" w:rsidRPr="00B905E1" w:rsidRDefault="0002629C" w:rsidP="0002629C">
                      <w:pPr>
                        <w:spacing w:after="160" w:line="160" w:lineRule="exact"/>
                        <w:ind w:left="360"/>
                        <w:rPr>
                          <w:sz w:val="20"/>
                          <w:szCs w:val="20"/>
                        </w:rPr>
                      </w:pPr>
                      <w:hyperlink w:anchor="_Example_Review_Engagement" w:history="1">
                        <w:r w:rsidRPr="00B905E1">
                          <w:rPr>
                            <w:rStyle w:val="Hyperlink"/>
                            <w:sz w:val="20"/>
                            <w:szCs w:val="20"/>
                          </w:rPr>
                          <w:t>Review Engagement Wording</w:t>
                        </w:r>
                      </w:hyperlink>
                      <w:r w:rsidRPr="00B905E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sidRPr="00B905E1">
                        <w:rPr>
                          <w:sz w:val="20"/>
                          <w:szCs w:val="20"/>
                        </w:rPr>
                        <w:t>15–18</w:t>
                      </w:r>
                    </w:p>
                    <w:p w14:paraId="1A8B2560" w14:textId="64426D1F" w:rsidR="0002629C" w:rsidRPr="00B905E1" w:rsidRDefault="0002629C" w:rsidP="0002629C">
                      <w:pPr>
                        <w:spacing w:after="160" w:line="160" w:lineRule="exact"/>
                        <w:ind w:left="360"/>
                        <w:rPr>
                          <w:sz w:val="20"/>
                          <w:szCs w:val="20"/>
                        </w:rPr>
                      </w:pPr>
                      <w:hyperlink w:anchor="_Example_Compilation_Engagement" w:history="1">
                        <w:r w:rsidRPr="00B905E1">
                          <w:rPr>
                            <w:rStyle w:val="Hyperlink"/>
                            <w:sz w:val="20"/>
                            <w:szCs w:val="20"/>
                          </w:rPr>
                          <w:t>Compilation Engagement Wording</w:t>
                        </w:r>
                      </w:hyperlink>
                      <w:r w:rsidRPr="00B905E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19–21</w:t>
                      </w:r>
                    </w:p>
                    <w:p w14:paraId="67259223" w14:textId="2D86B1A3" w:rsidR="0002629C" w:rsidRPr="00B905E1" w:rsidRDefault="0002629C" w:rsidP="0002629C">
                      <w:pPr>
                        <w:spacing w:after="160" w:line="160" w:lineRule="exact"/>
                        <w:ind w:left="360"/>
                        <w:rPr>
                          <w:sz w:val="20"/>
                          <w:szCs w:val="20"/>
                        </w:rPr>
                      </w:pPr>
                      <w:hyperlink w:anchor="_SARS_21_Engagement" w:history="1">
                        <w:r w:rsidRPr="00B905E1">
                          <w:rPr>
                            <w:rStyle w:val="Hyperlink"/>
                            <w:sz w:val="20"/>
                            <w:szCs w:val="20"/>
                          </w:rPr>
                          <w:t>SARS 21 Engagement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22–25</w:t>
                      </w:r>
                    </w:p>
                    <w:p w14:paraId="276446BF" w14:textId="391C6114" w:rsidR="0002629C" w:rsidRPr="00B905E1" w:rsidRDefault="0002629C" w:rsidP="0002629C">
                      <w:pPr>
                        <w:spacing w:after="160" w:line="160" w:lineRule="exact"/>
                        <w:ind w:left="360"/>
                        <w:rPr>
                          <w:sz w:val="20"/>
                          <w:szCs w:val="20"/>
                        </w:rPr>
                      </w:pPr>
                      <w:hyperlink w:anchor="_Example_Tax_Return" w:history="1">
                        <w:r w:rsidRPr="00B905E1">
                          <w:rPr>
                            <w:rStyle w:val="Hyperlink"/>
                            <w:sz w:val="20"/>
                            <w:szCs w:val="20"/>
                          </w:rPr>
                          <w:t>Tax Return (Personal)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26–32</w:t>
                      </w:r>
                    </w:p>
                    <w:p w14:paraId="4CFAD4CB" w14:textId="0260F04A" w:rsidR="0002629C" w:rsidRPr="00B905E1" w:rsidRDefault="0002629C" w:rsidP="0002629C">
                      <w:pPr>
                        <w:spacing w:after="160" w:line="160" w:lineRule="exact"/>
                        <w:ind w:left="360"/>
                        <w:rPr>
                          <w:sz w:val="20"/>
                          <w:szCs w:val="20"/>
                        </w:rPr>
                      </w:pPr>
                      <w:hyperlink w:anchor="_Example_of_Business" w:history="1">
                        <w:r w:rsidRPr="00B905E1">
                          <w:rPr>
                            <w:rStyle w:val="Hyperlink"/>
                            <w:sz w:val="20"/>
                            <w:szCs w:val="20"/>
                          </w:rPr>
                          <w:t>Tax Return (Business)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33–38</w:t>
                      </w:r>
                    </w:p>
                    <w:p w14:paraId="4DC24D8E" w14:textId="37800F2E" w:rsidR="0002629C" w:rsidRPr="00B905E1" w:rsidRDefault="0002629C" w:rsidP="0002629C">
                      <w:pPr>
                        <w:spacing w:after="160" w:line="160" w:lineRule="exact"/>
                        <w:ind w:left="360"/>
                        <w:rPr>
                          <w:sz w:val="20"/>
                          <w:szCs w:val="20"/>
                        </w:rPr>
                      </w:pPr>
                      <w:hyperlink w:anchor="_IRS_Tax_Representation" w:history="1">
                        <w:r w:rsidRPr="00B905E1">
                          <w:rPr>
                            <w:rStyle w:val="Hyperlink"/>
                            <w:sz w:val="20"/>
                            <w:szCs w:val="20"/>
                          </w:rPr>
                          <w:t>IRS Tax Representation and Appeals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39–43</w:t>
                      </w:r>
                    </w:p>
                    <w:p w14:paraId="32262A50" w14:textId="4F0E965B" w:rsidR="0002629C" w:rsidRPr="00B905E1" w:rsidRDefault="0002629C" w:rsidP="0002629C">
                      <w:pPr>
                        <w:spacing w:after="160" w:line="160" w:lineRule="exact"/>
                        <w:ind w:left="360"/>
                        <w:rPr>
                          <w:sz w:val="20"/>
                          <w:szCs w:val="20"/>
                        </w:rPr>
                      </w:pPr>
                      <w:hyperlink w:anchor="_Amended_Tax_Return" w:history="1">
                        <w:r w:rsidRPr="00B905E1">
                          <w:rPr>
                            <w:rStyle w:val="Hyperlink"/>
                            <w:sz w:val="20"/>
                            <w:szCs w:val="20"/>
                          </w:rPr>
                          <w:t>Amended Tax Return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44–49</w:t>
                      </w:r>
                    </w:p>
                    <w:p w14:paraId="7D31FDD9" w14:textId="1C745F9A" w:rsidR="0002629C" w:rsidRPr="00B905E1" w:rsidRDefault="0002629C" w:rsidP="0002629C">
                      <w:pPr>
                        <w:spacing w:after="160" w:line="160" w:lineRule="exact"/>
                        <w:ind w:left="360"/>
                        <w:rPr>
                          <w:sz w:val="20"/>
                          <w:szCs w:val="20"/>
                        </w:rPr>
                      </w:pPr>
                      <w:hyperlink w:anchor="_Example_Agreed_Upon" w:history="1">
                        <w:r w:rsidRPr="00B905E1">
                          <w:rPr>
                            <w:rStyle w:val="Hyperlink"/>
                            <w:sz w:val="20"/>
                            <w:szCs w:val="20"/>
                          </w:rPr>
                          <w:t>Agreed Upon Procedures Engagement Letter</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50–55</w:t>
                      </w:r>
                    </w:p>
                    <w:p w14:paraId="01E47648" w14:textId="43759988" w:rsidR="0002629C" w:rsidRPr="00B905E1" w:rsidRDefault="0002629C" w:rsidP="0002629C">
                      <w:pPr>
                        <w:spacing w:after="160" w:line="160" w:lineRule="exact"/>
                        <w:ind w:left="360"/>
                        <w:rPr>
                          <w:sz w:val="20"/>
                          <w:szCs w:val="20"/>
                        </w:rPr>
                      </w:pPr>
                      <w:hyperlink w:anchor="_Example_Bookkeeping_(Write-up)" w:history="1">
                        <w:r w:rsidRPr="00B905E1">
                          <w:rPr>
                            <w:rStyle w:val="Hyperlink"/>
                            <w:sz w:val="20"/>
                            <w:szCs w:val="20"/>
                          </w:rPr>
                          <w:t>Bookkeeping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56–60</w:t>
                      </w:r>
                    </w:p>
                    <w:p w14:paraId="349A52CB" w14:textId="612609AF" w:rsidR="0002629C" w:rsidRPr="00B905E1" w:rsidRDefault="0002629C" w:rsidP="0002629C">
                      <w:pPr>
                        <w:spacing w:after="160" w:line="160" w:lineRule="exact"/>
                        <w:ind w:left="360"/>
                        <w:rPr>
                          <w:sz w:val="20"/>
                          <w:szCs w:val="20"/>
                        </w:rPr>
                      </w:pPr>
                      <w:hyperlink w:anchor="_Conflict_of_Interest" w:history="1">
                        <w:r w:rsidRPr="00B905E1">
                          <w:rPr>
                            <w:rStyle w:val="Hyperlink"/>
                            <w:sz w:val="20"/>
                            <w:szCs w:val="20"/>
                          </w:rPr>
                          <w:t>Conflict of Interest: Joint Representation Wording</w:t>
                        </w:r>
                      </w:hyperlink>
                      <w:r>
                        <w:rPr>
                          <w:sz w:val="20"/>
                          <w:szCs w:val="20"/>
                        </w:rPr>
                        <w:tab/>
                      </w:r>
                      <w:r>
                        <w:rPr>
                          <w:sz w:val="20"/>
                          <w:szCs w:val="20"/>
                        </w:rPr>
                        <w:tab/>
                      </w:r>
                      <w:r>
                        <w:rPr>
                          <w:sz w:val="20"/>
                          <w:szCs w:val="20"/>
                        </w:rPr>
                        <w:tab/>
                      </w:r>
                      <w:r>
                        <w:rPr>
                          <w:sz w:val="20"/>
                          <w:szCs w:val="20"/>
                        </w:rPr>
                        <w:tab/>
                      </w:r>
                      <w:r w:rsidRPr="00B905E1">
                        <w:rPr>
                          <w:sz w:val="20"/>
                          <w:szCs w:val="20"/>
                        </w:rPr>
                        <w:t>61–62</w:t>
                      </w:r>
                    </w:p>
                    <w:p w14:paraId="1F66F6CA" w14:textId="7E6AEA83" w:rsidR="0002629C" w:rsidRPr="00B905E1" w:rsidRDefault="0002629C" w:rsidP="0002629C">
                      <w:pPr>
                        <w:spacing w:after="160" w:line="160" w:lineRule="exact"/>
                        <w:ind w:left="360"/>
                        <w:rPr>
                          <w:sz w:val="20"/>
                          <w:szCs w:val="20"/>
                        </w:rPr>
                      </w:pPr>
                      <w:hyperlink w:anchor="_Example_FBAR_Engagement" w:history="1">
                        <w:r w:rsidRPr="00B905E1">
                          <w:rPr>
                            <w:rStyle w:val="Hyperlink"/>
                            <w:sz w:val="20"/>
                            <w:szCs w:val="20"/>
                          </w:rPr>
                          <w:t>FBAR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63</w:t>
                      </w:r>
                    </w:p>
                    <w:p w14:paraId="4C1660F9" w14:textId="11F0FE8C" w:rsidR="0002629C" w:rsidRPr="00B905E1" w:rsidRDefault="0002629C" w:rsidP="0002629C">
                      <w:pPr>
                        <w:spacing w:after="160" w:line="160" w:lineRule="exact"/>
                        <w:ind w:left="360"/>
                        <w:rPr>
                          <w:sz w:val="20"/>
                          <w:szCs w:val="20"/>
                        </w:rPr>
                      </w:pPr>
                      <w:hyperlink w:anchor="_Example_Disengagement_Letter" w:history="1">
                        <w:r w:rsidRPr="00B905E1">
                          <w:rPr>
                            <w:rStyle w:val="Hyperlink"/>
                            <w:sz w:val="20"/>
                            <w:szCs w:val="20"/>
                          </w:rPr>
                          <w:t>Disengagement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Pr>
                          <w:sz w:val="20"/>
                          <w:szCs w:val="20"/>
                        </w:rPr>
                        <w:tab/>
                      </w:r>
                      <w:r w:rsidRPr="00B905E1">
                        <w:rPr>
                          <w:sz w:val="20"/>
                          <w:szCs w:val="20"/>
                        </w:rPr>
                        <w:t>64</w:t>
                      </w:r>
                    </w:p>
                    <w:p w14:paraId="11931623" w14:textId="2633D9D7" w:rsidR="0002629C" w:rsidRPr="00B905E1" w:rsidRDefault="0002629C" w:rsidP="0002629C">
                      <w:pPr>
                        <w:spacing w:after="160" w:line="160" w:lineRule="exact"/>
                        <w:ind w:left="360"/>
                        <w:rPr>
                          <w:sz w:val="20"/>
                          <w:szCs w:val="20"/>
                        </w:rPr>
                      </w:pPr>
                      <w:hyperlink w:anchor="_Example_Client_Credit" w:history="1">
                        <w:r w:rsidRPr="00B905E1">
                          <w:rPr>
                            <w:rStyle w:val="Hyperlink"/>
                            <w:sz w:val="20"/>
                            <w:szCs w:val="20"/>
                          </w:rPr>
                          <w:t>Client Credit Worthiness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sidRPr="00B905E1">
                        <w:rPr>
                          <w:sz w:val="20"/>
                          <w:szCs w:val="20"/>
                        </w:rPr>
                        <w:t>65–67</w:t>
                      </w:r>
                    </w:p>
                    <w:p w14:paraId="52C502D9" w14:textId="0CA54CA3" w:rsidR="0002629C" w:rsidRPr="00B905E1" w:rsidRDefault="0002629C" w:rsidP="0002629C">
                      <w:pPr>
                        <w:spacing w:after="160" w:line="160" w:lineRule="exact"/>
                        <w:ind w:left="360"/>
                        <w:rPr>
                          <w:sz w:val="20"/>
                          <w:szCs w:val="20"/>
                        </w:rPr>
                      </w:pPr>
                      <w:hyperlink w:anchor="_Cannabis_Industry_–" w:history="1">
                        <w:r w:rsidRPr="00B905E1">
                          <w:rPr>
                            <w:rStyle w:val="Hyperlink"/>
                            <w:sz w:val="20"/>
                            <w:szCs w:val="20"/>
                          </w:rPr>
                          <w:t>Cannabis Industry – Incorporated Business Letter</w:t>
                        </w:r>
                      </w:hyperlink>
                      <w:r>
                        <w:rPr>
                          <w:sz w:val="20"/>
                          <w:szCs w:val="20"/>
                        </w:rPr>
                        <w:tab/>
                      </w:r>
                      <w:r>
                        <w:rPr>
                          <w:sz w:val="20"/>
                          <w:szCs w:val="20"/>
                        </w:rPr>
                        <w:tab/>
                      </w:r>
                      <w:r>
                        <w:rPr>
                          <w:sz w:val="20"/>
                          <w:szCs w:val="20"/>
                        </w:rPr>
                        <w:tab/>
                      </w:r>
                      <w:r>
                        <w:rPr>
                          <w:sz w:val="20"/>
                          <w:szCs w:val="20"/>
                        </w:rPr>
                        <w:tab/>
                      </w:r>
                      <w:r w:rsidRPr="00B905E1">
                        <w:rPr>
                          <w:sz w:val="20"/>
                          <w:szCs w:val="20"/>
                        </w:rPr>
                        <w:t>68–69</w:t>
                      </w:r>
                    </w:p>
                    <w:p w14:paraId="6B0B1945" w14:textId="321A26B1" w:rsidR="0002629C" w:rsidRPr="00B905E1" w:rsidRDefault="0002629C" w:rsidP="0002629C">
                      <w:pPr>
                        <w:spacing w:after="160" w:line="160" w:lineRule="exact"/>
                        <w:ind w:left="360"/>
                        <w:rPr>
                          <w:sz w:val="20"/>
                          <w:szCs w:val="20"/>
                        </w:rPr>
                      </w:pPr>
                      <w:hyperlink w:anchor="_Outsourced_CFO_TO" w:history="1">
                        <w:r w:rsidRPr="00B905E1">
                          <w:rPr>
                            <w:rStyle w:val="Hyperlink"/>
                            <w:sz w:val="20"/>
                            <w:szCs w:val="20"/>
                          </w:rPr>
                          <w:t>Outsourced CFO / CFO To Go Wording</w:t>
                        </w:r>
                      </w:hyperlink>
                      <w:r>
                        <w:rPr>
                          <w:sz w:val="20"/>
                          <w:szCs w:val="20"/>
                        </w:rPr>
                        <w:tab/>
                      </w:r>
                      <w:r>
                        <w:rPr>
                          <w:sz w:val="20"/>
                          <w:szCs w:val="20"/>
                        </w:rPr>
                        <w:tab/>
                      </w:r>
                      <w:r>
                        <w:rPr>
                          <w:sz w:val="20"/>
                          <w:szCs w:val="20"/>
                        </w:rPr>
                        <w:tab/>
                      </w:r>
                      <w:r>
                        <w:rPr>
                          <w:sz w:val="20"/>
                          <w:szCs w:val="20"/>
                        </w:rPr>
                        <w:tab/>
                      </w:r>
                      <w:r>
                        <w:rPr>
                          <w:sz w:val="20"/>
                          <w:szCs w:val="20"/>
                        </w:rPr>
                        <w:tab/>
                      </w:r>
                      <w:r w:rsidR="00251D74">
                        <w:rPr>
                          <w:sz w:val="20"/>
                          <w:szCs w:val="20"/>
                        </w:rPr>
                        <w:tab/>
                      </w:r>
                      <w:r w:rsidRPr="00B905E1">
                        <w:rPr>
                          <w:sz w:val="20"/>
                          <w:szCs w:val="20"/>
                        </w:rPr>
                        <w:t>70–78</w:t>
                      </w:r>
                    </w:p>
                    <w:p w14:paraId="23D54F20" w14:textId="604F2E3E" w:rsidR="0002629C" w:rsidRPr="00B905E1" w:rsidRDefault="00D215AE" w:rsidP="0002629C">
                      <w:pPr>
                        <w:spacing w:after="160" w:line="160" w:lineRule="exact"/>
                        <w:ind w:left="360"/>
                        <w:rPr>
                          <w:sz w:val="20"/>
                          <w:szCs w:val="20"/>
                        </w:rPr>
                      </w:pPr>
                      <w:hyperlink w:anchor="_Payroll_Tax_Return" w:history="1">
                        <w:r w:rsidRPr="00D215AE">
                          <w:rPr>
                            <w:rStyle w:val="Hyperlink"/>
                            <w:sz w:val="20"/>
                            <w:szCs w:val="20"/>
                          </w:rPr>
                          <w:t>IRS Tax Representation ERC Services</w:t>
                        </w:r>
                      </w:hyperlink>
                      <w:r w:rsidR="0002629C">
                        <w:rPr>
                          <w:sz w:val="20"/>
                          <w:szCs w:val="20"/>
                        </w:rPr>
                        <w:tab/>
                      </w:r>
                      <w:r w:rsidR="0002629C">
                        <w:rPr>
                          <w:sz w:val="20"/>
                          <w:szCs w:val="20"/>
                        </w:rPr>
                        <w:tab/>
                      </w:r>
                      <w:r w:rsidR="0002629C">
                        <w:rPr>
                          <w:sz w:val="20"/>
                          <w:szCs w:val="20"/>
                        </w:rPr>
                        <w:tab/>
                      </w:r>
                      <w:r w:rsidR="0002629C">
                        <w:rPr>
                          <w:sz w:val="20"/>
                          <w:szCs w:val="20"/>
                        </w:rPr>
                        <w:tab/>
                      </w:r>
                      <w:r w:rsidR="0002629C">
                        <w:rPr>
                          <w:sz w:val="20"/>
                          <w:szCs w:val="20"/>
                        </w:rPr>
                        <w:tab/>
                      </w:r>
                      <w:r>
                        <w:rPr>
                          <w:sz w:val="20"/>
                          <w:szCs w:val="20"/>
                        </w:rPr>
                        <w:tab/>
                      </w:r>
                      <w:r w:rsidR="0002629C" w:rsidRPr="00B905E1">
                        <w:rPr>
                          <w:sz w:val="20"/>
                          <w:szCs w:val="20"/>
                        </w:rPr>
                        <w:t>79–83</w:t>
                      </w:r>
                    </w:p>
                    <w:p w14:paraId="49493732" w14:textId="304BFF14" w:rsidR="0002629C" w:rsidRPr="00B905E1" w:rsidRDefault="0002629C" w:rsidP="0002629C">
                      <w:pPr>
                        <w:spacing w:after="160" w:line="160" w:lineRule="exact"/>
                        <w:ind w:left="360"/>
                        <w:rPr>
                          <w:sz w:val="20"/>
                          <w:szCs w:val="20"/>
                        </w:rPr>
                      </w:pPr>
                      <w:hyperlink w:anchor="_1041_-_Fiduciary" w:history="1">
                        <w:r w:rsidRPr="00B905E1">
                          <w:rPr>
                            <w:rStyle w:val="Hyperlink"/>
                            <w:sz w:val="20"/>
                            <w:szCs w:val="20"/>
                          </w:rPr>
                          <w:t>1041 Fiduciary (Trust) Tax Return Letter</w:t>
                        </w:r>
                        <w:r w:rsidRPr="00D215AE">
                          <w:rPr>
                            <w:rStyle w:val="Hyperlink"/>
                            <w:sz w:val="20"/>
                            <w:szCs w:val="20"/>
                          </w:rPr>
                          <w:tab/>
                        </w:r>
                      </w:hyperlink>
                      <w:r>
                        <w:rPr>
                          <w:sz w:val="20"/>
                          <w:szCs w:val="20"/>
                        </w:rPr>
                        <w:tab/>
                      </w:r>
                      <w:r>
                        <w:rPr>
                          <w:sz w:val="20"/>
                          <w:szCs w:val="20"/>
                        </w:rPr>
                        <w:tab/>
                      </w:r>
                      <w:r>
                        <w:rPr>
                          <w:sz w:val="20"/>
                          <w:szCs w:val="20"/>
                        </w:rPr>
                        <w:tab/>
                      </w:r>
                      <w:r>
                        <w:rPr>
                          <w:sz w:val="20"/>
                          <w:szCs w:val="20"/>
                        </w:rPr>
                        <w:tab/>
                      </w:r>
                      <w:r w:rsidR="00D215AE">
                        <w:rPr>
                          <w:sz w:val="20"/>
                          <w:szCs w:val="20"/>
                        </w:rPr>
                        <w:tab/>
                      </w:r>
                      <w:r w:rsidRPr="00B905E1">
                        <w:rPr>
                          <w:sz w:val="20"/>
                          <w:szCs w:val="20"/>
                        </w:rPr>
                        <w:t>84–86</w:t>
                      </w:r>
                    </w:p>
                    <w:p w14:paraId="18D75853" w14:textId="7A5EBBE5" w:rsidR="0002629C" w:rsidRPr="00B905E1" w:rsidRDefault="0002629C" w:rsidP="0002629C">
                      <w:pPr>
                        <w:spacing w:after="160" w:line="160" w:lineRule="exact"/>
                        <w:ind w:left="360"/>
                        <w:rPr>
                          <w:sz w:val="20"/>
                          <w:szCs w:val="20"/>
                        </w:rPr>
                      </w:pPr>
                      <w:hyperlink w:anchor="_990_Tax_Letter" w:history="1">
                        <w:r w:rsidRPr="00B905E1">
                          <w:rPr>
                            <w:rStyle w:val="Hyperlink"/>
                            <w:sz w:val="20"/>
                            <w:szCs w:val="20"/>
                          </w:rPr>
                          <w:t>990 Tax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87–94</w:t>
                      </w:r>
                    </w:p>
                    <w:p w14:paraId="186435DB" w14:textId="08D1CEF0" w:rsidR="0002629C" w:rsidRDefault="00D215AE" w:rsidP="0002629C">
                      <w:pPr>
                        <w:spacing w:after="160" w:line="160" w:lineRule="exact"/>
                        <w:ind w:left="360"/>
                        <w:rPr>
                          <w:sz w:val="20"/>
                          <w:szCs w:val="20"/>
                        </w:rPr>
                      </w:pPr>
                      <w:hyperlink w:anchor="_QUALITY_OF_EARNINGS" w:history="1">
                        <w:r w:rsidRPr="00D215AE">
                          <w:rPr>
                            <w:rStyle w:val="Hyperlink"/>
                            <w:sz w:val="20"/>
                            <w:szCs w:val="20"/>
                          </w:rPr>
                          <w:t>Quality of Earnings Engagement Letter</w:t>
                        </w:r>
                      </w:hyperlink>
                      <w:r w:rsidR="0002629C">
                        <w:rPr>
                          <w:sz w:val="20"/>
                          <w:szCs w:val="20"/>
                        </w:rPr>
                        <w:tab/>
                      </w:r>
                      <w:r w:rsidR="0002629C">
                        <w:rPr>
                          <w:sz w:val="20"/>
                          <w:szCs w:val="20"/>
                        </w:rPr>
                        <w:tab/>
                      </w:r>
                      <w:r w:rsidR="0002629C">
                        <w:rPr>
                          <w:sz w:val="20"/>
                          <w:szCs w:val="20"/>
                        </w:rPr>
                        <w:tab/>
                      </w:r>
                      <w:r w:rsidR="0002629C">
                        <w:rPr>
                          <w:sz w:val="20"/>
                          <w:szCs w:val="20"/>
                        </w:rPr>
                        <w:tab/>
                      </w:r>
                      <w:r w:rsidR="0002629C">
                        <w:rPr>
                          <w:sz w:val="20"/>
                          <w:szCs w:val="20"/>
                        </w:rPr>
                        <w:tab/>
                      </w:r>
                      <w:r w:rsidR="0002629C">
                        <w:rPr>
                          <w:sz w:val="20"/>
                          <w:szCs w:val="20"/>
                        </w:rPr>
                        <w:tab/>
                      </w:r>
                      <w:r w:rsidR="0002629C" w:rsidRPr="00B905E1">
                        <w:rPr>
                          <w:sz w:val="20"/>
                          <w:szCs w:val="20"/>
                        </w:rPr>
                        <w:t>95–</w:t>
                      </w:r>
                      <w:r>
                        <w:rPr>
                          <w:sz w:val="20"/>
                          <w:szCs w:val="20"/>
                        </w:rPr>
                        <w:t>101</w:t>
                      </w:r>
                    </w:p>
                    <w:p w14:paraId="37541D47" w14:textId="28F05893" w:rsidR="00D215AE" w:rsidRDefault="00D215AE" w:rsidP="0002629C">
                      <w:pPr>
                        <w:spacing w:after="160" w:line="160" w:lineRule="exact"/>
                        <w:ind w:left="360"/>
                        <w:rPr>
                          <w:sz w:val="20"/>
                          <w:szCs w:val="20"/>
                        </w:rPr>
                      </w:pPr>
                      <w:hyperlink w:anchor="_Gift_Tax_Return" w:history="1">
                        <w:r w:rsidRPr="00D215AE">
                          <w:rPr>
                            <w:rStyle w:val="Hyperlink"/>
                            <w:sz w:val="20"/>
                            <w:szCs w:val="20"/>
                          </w:rPr>
                          <w:t>Gift Tax Return Preparation Letter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t>102-104</w:t>
                      </w:r>
                    </w:p>
                    <w:p w14:paraId="3F42FF8A" w14:textId="60C6BD71" w:rsidR="00D215AE" w:rsidRDefault="00D215AE" w:rsidP="0002629C">
                      <w:pPr>
                        <w:spacing w:after="160" w:line="160" w:lineRule="exact"/>
                        <w:ind w:left="360"/>
                        <w:rPr>
                          <w:sz w:val="20"/>
                          <w:szCs w:val="20"/>
                        </w:rPr>
                      </w:pPr>
                      <w:hyperlink w:anchor="_Preparation_of_Estate" w:history="1">
                        <w:r w:rsidRPr="00D215AE">
                          <w:rPr>
                            <w:rStyle w:val="Hyperlink"/>
                            <w:sz w:val="20"/>
                            <w:szCs w:val="20"/>
                          </w:rPr>
                          <w:t>Preparation of Estate Tax Returns Letter</w:t>
                        </w:r>
                      </w:hyperlink>
                      <w:r>
                        <w:rPr>
                          <w:sz w:val="20"/>
                          <w:szCs w:val="20"/>
                        </w:rPr>
                        <w:tab/>
                      </w:r>
                      <w:r>
                        <w:rPr>
                          <w:sz w:val="20"/>
                          <w:szCs w:val="20"/>
                        </w:rPr>
                        <w:tab/>
                      </w:r>
                      <w:r>
                        <w:rPr>
                          <w:sz w:val="20"/>
                          <w:szCs w:val="20"/>
                        </w:rPr>
                        <w:tab/>
                      </w:r>
                      <w:r>
                        <w:rPr>
                          <w:sz w:val="20"/>
                          <w:szCs w:val="20"/>
                        </w:rPr>
                        <w:tab/>
                      </w:r>
                      <w:r>
                        <w:rPr>
                          <w:sz w:val="20"/>
                          <w:szCs w:val="20"/>
                        </w:rPr>
                        <w:tab/>
                        <w:t>105-108</w:t>
                      </w:r>
                    </w:p>
                    <w:p w14:paraId="145ECBC5" w14:textId="77777777" w:rsidR="00D215AE" w:rsidRPr="00B905E1" w:rsidRDefault="00D215AE" w:rsidP="0002629C">
                      <w:pPr>
                        <w:spacing w:after="160" w:line="160" w:lineRule="exact"/>
                        <w:ind w:left="360"/>
                        <w:rPr>
                          <w:sz w:val="20"/>
                          <w:szCs w:val="20"/>
                        </w:rPr>
                      </w:pPr>
                    </w:p>
                    <w:p w14:paraId="1F797470" w14:textId="77777777" w:rsidR="0002629C" w:rsidRDefault="0002629C" w:rsidP="0002629C">
                      <w:pPr>
                        <w:spacing w:line="160" w:lineRule="exact"/>
                        <w:ind w:left="360"/>
                        <w:rPr>
                          <w:b/>
                          <w:bCs/>
                          <w:sz w:val="20"/>
                          <w:szCs w:val="20"/>
                        </w:rPr>
                      </w:pPr>
                    </w:p>
                    <w:p w14:paraId="5772D3E5" w14:textId="4A7FAF6B" w:rsidR="0002629C" w:rsidRPr="00B905E1" w:rsidRDefault="0002629C" w:rsidP="0002629C">
                      <w:pPr>
                        <w:spacing w:line="160" w:lineRule="exact"/>
                        <w:ind w:left="360"/>
                        <w:rPr>
                          <w:sz w:val="20"/>
                          <w:szCs w:val="20"/>
                        </w:rPr>
                      </w:pPr>
                      <w:r w:rsidRPr="00B905E1">
                        <w:rPr>
                          <w:b/>
                          <w:bCs/>
                          <w:sz w:val="20"/>
                          <w:szCs w:val="20"/>
                        </w:rPr>
                        <w:t>Additional Wording / Disclaimers</w:t>
                      </w:r>
                    </w:p>
                    <w:p w14:paraId="616DC086" w14:textId="77777777" w:rsidR="0002629C" w:rsidRDefault="0002629C" w:rsidP="0002629C">
                      <w:pPr>
                        <w:spacing w:after="160" w:line="160" w:lineRule="exact"/>
                        <w:ind w:left="360"/>
                        <w:rPr>
                          <w:sz w:val="20"/>
                          <w:szCs w:val="20"/>
                        </w:rPr>
                      </w:pPr>
                    </w:p>
                    <w:p w14:paraId="6B37E104" w14:textId="316A8790" w:rsidR="0002629C" w:rsidRPr="00B905E1" w:rsidRDefault="0002629C" w:rsidP="0002629C">
                      <w:pPr>
                        <w:spacing w:after="160" w:line="160" w:lineRule="exact"/>
                        <w:ind w:left="360"/>
                        <w:rPr>
                          <w:sz w:val="20"/>
                          <w:szCs w:val="20"/>
                        </w:rPr>
                      </w:pPr>
                      <w:hyperlink w:anchor="_Negative_Engagement_Letter" w:history="1">
                        <w:r w:rsidRPr="00B905E1">
                          <w:rPr>
                            <w:rStyle w:val="Hyperlink"/>
                            <w:sz w:val="20"/>
                            <w:szCs w:val="20"/>
                          </w:rPr>
                          <w:t>Negative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109</w:t>
                      </w:r>
                    </w:p>
                    <w:p w14:paraId="59C034B6" w14:textId="66F258CB" w:rsidR="0002629C" w:rsidRPr="00B905E1" w:rsidRDefault="0002629C" w:rsidP="0002629C">
                      <w:pPr>
                        <w:spacing w:after="160" w:line="160" w:lineRule="exact"/>
                        <w:ind w:left="360"/>
                        <w:rPr>
                          <w:sz w:val="20"/>
                          <w:szCs w:val="20"/>
                        </w:rPr>
                      </w:pPr>
                      <w:hyperlink w:anchor="_Example_Limitation_of" w:history="1">
                        <w:r w:rsidRPr="00B905E1">
                          <w:rPr>
                            <w:rStyle w:val="Hyperlink"/>
                            <w:sz w:val="20"/>
                            <w:szCs w:val="20"/>
                          </w:rPr>
                          <w:t>Limitation of Liability Language</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110–111</w:t>
                      </w:r>
                    </w:p>
                    <w:p w14:paraId="3DB31770" w14:textId="4FD6D12B" w:rsidR="0002629C" w:rsidRPr="00B905E1" w:rsidRDefault="0002629C" w:rsidP="0002629C">
                      <w:pPr>
                        <w:spacing w:after="160" w:line="160" w:lineRule="exact"/>
                        <w:ind w:left="360"/>
                        <w:rPr>
                          <w:sz w:val="20"/>
                          <w:szCs w:val="20"/>
                        </w:rPr>
                      </w:pPr>
                      <w:hyperlink w:anchor="_Example_Alternative_Dispute" w:history="1">
                        <w:r w:rsidRPr="00B905E1">
                          <w:rPr>
                            <w:rStyle w:val="Hyperlink"/>
                            <w:sz w:val="20"/>
                            <w:szCs w:val="20"/>
                          </w:rPr>
                          <w:t>Alternative Dispute / Mediation Language</w:t>
                        </w:r>
                      </w:hyperlink>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112</w:t>
                      </w:r>
                    </w:p>
                    <w:p w14:paraId="1A96FE0E" w14:textId="6AE5DE4E" w:rsidR="0002629C" w:rsidRPr="00B905E1" w:rsidRDefault="0002629C" w:rsidP="0002629C">
                      <w:pPr>
                        <w:spacing w:after="160" w:line="160" w:lineRule="exact"/>
                        <w:ind w:left="360"/>
                        <w:rPr>
                          <w:sz w:val="20"/>
                          <w:szCs w:val="20"/>
                        </w:rPr>
                      </w:pPr>
                      <w:hyperlink w:anchor="_Example_File-Retention_Policy" w:history="1">
                        <w:r w:rsidRPr="00B905E1">
                          <w:rPr>
                            <w:rStyle w:val="Hyperlink"/>
                            <w:sz w:val="20"/>
                            <w:szCs w:val="20"/>
                          </w:rPr>
                          <w:t>File Retention Policy</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113</w:t>
                      </w:r>
                    </w:p>
                    <w:p w14:paraId="2D9D14D0" w14:textId="2DA0351E" w:rsidR="0002629C" w:rsidRPr="00B905E1" w:rsidRDefault="0002629C" w:rsidP="0002629C">
                      <w:pPr>
                        <w:spacing w:after="160" w:line="160" w:lineRule="exact"/>
                        <w:ind w:left="360"/>
                        <w:rPr>
                          <w:sz w:val="20"/>
                          <w:szCs w:val="20"/>
                        </w:rPr>
                      </w:pPr>
                      <w:hyperlink w:anchor="_Cloud_Provider_Engagement" w:history="1">
                        <w:r w:rsidRPr="00B905E1">
                          <w:rPr>
                            <w:rStyle w:val="Hyperlink"/>
                            <w:sz w:val="20"/>
                            <w:szCs w:val="20"/>
                          </w:rPr>
                          <w:t>Cloud Provider Engagement Wording</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114</w:t>
                      </w:r>
                    </w:p>
                    <w:p w14:paraId="7E342C1A" w14:textId="136D3E04" w:rsidR="0002629C" w:rsidRPr="00B905E1" w:rsidRDefault="0002629C" w:rsidP="0002629C">
                      <w:pPr>
                        <w:spacing w:after="160" w:line="160" w:lineRule="exact"/>
                        <w:ind w:left="360"/>
                        <w:rPr>
                          <w:sz w:val="20"/>
                          <w:szCs w:val="20"/>
                        </w:rPr>
                      </w:pPr>
                      <w:hyperlink w:anchor="_Pass_Through_Tax" w:history="1">
                        <w:r w:rsidRPr="00B905E1">
                          <w:rPr>
                            <w:rStyle w:val="Hyperlink"/>
                            <w:sz w:val="20"/>
                            <w:szCs w:val="20"/>
                          </w:rPr>
                          <w:t>PTET Disclaimer</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114</w:t>
                      </w:r>
                    </w:p>
                    <w:p w14:paraId="328CD8A8" w14:textId="16026618" w:rsidR="0002629C" w:rsidRPr="00B905E1" w:rsidRDefault="0002629C" w:rsidP="0002629C">
                      <w:pPr>
                        <w:spacing w:after="160" w:line="160" w:lineRule="exact"/>
                        <w:ind w:left="360"/>
                        <w:rPr>
                          <w:sz w:val="20"/>
                          <w:szCs w:val="20"/>
                        </w:rPr>
                      </w:pPr>
                      <w:hyperlink w:anchor="_Placement_Service_Language" w:history="1">
                        <w:r w:rsidRPr="00B905E1">
                          <w:rPr>
                            <w:rStyle w:val="Hyperlink"/>
                            <w:sz w:val="20"/>
                            <w:szCs w:val="20"/>
                          </w:rPr>
                          <w:t>Placement Service Language</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115</w:t>
                      </w:r>
                    </w:p>
                    <w:p w14:paraId="13F14424" w14:textId="276C1187" w:rsidR="001A4A43" w:rsidRDefault="0002629C" w:rsidP="001A4A43">
                      <w:pPr>
                        <w:spacing w:line="160" w:lineRule="exact"/>
                        <w:ind w:left="360"/>
                        <w:rPr>
                          <w:sz w:val="20"/>
                          <w:szCs w:val="20"/>
                        </w:rPr>
                      </w:pPr>
                      <w:hyperlink w:anchor="_AI_Engagement_Letter" w:history="1">
                        <w:r w:rsidRPr="00B905E1">
                          <w:rPr>
                            <w:rStyle w:val="Hyperlink"/>
                            <w:sz w:val="20"/>
                            <w:szCs w:val="20"/>
                          </w:rPr>
                          <w:t>AI Engagement Letter Clause</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11</w:t>
                      </w:r>
                      <w:r w:rsidR="001A4A43">
                        <w:rPr>
                          <w:sz w:val="20"/>
                          <w:szCs w:val="20"/>
                        </w:rPr>
                        <w:t>6</w:t>
                      </w:r>
                    </w:p>
                    <w:p w14:paraId="3474338A" w14:textId="77777777" w:rsidR="001A4A43" w:rsidRDefault="001A4A43" w:rsidP="001A4A43">
                      <w:pPr>
                        <w:spacing w:line="160" w:lineRule="exact"/>
                        <w:ind w:left="360"/>
                        <w:rPr>
                          <w:sz w:val="20"/>
                          <w:szCs w:val="20"/>
                        </w:rPr>
                      </w:pPr>
                    </w:p>
                    <w:p w14:paraId="75CEBDD1" w14:textId="48E5000B" w:rsidR="001A4A43" w:rsidRDefault="001A4A43" w:rsidP="001A4A43">
                      <w:pPr>
                        <w:spacing w:line="160" w:lineRule="exact"/>
                        <w:ind w:left="360"/>
                        <w:rPr>
                          <w:sz w:val="20"/>
                          <w:szCs w:val="20"/>
                        </w:rPr>
                      </w:pPr>
                      <w:hyperlink w:anchor="_Engagement_letter_language" w:history="1">
                        <w:r w:rsidRPr="001A4A43">
                          <w:rPr>
                            <w:rStyle w:val="Hyperlink"/>
                            <w:sz w:val="20"/>
                            <w:szCs w:val="20"/>
                          </w:rPr>
                          <w:t>Remittance of Electronic Tax Payments</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t>117</w:t>
                      </w:r>
                    </w:p>
                    <w:p w14:paraId="3B071E27" w14:textId="77777777" w:rsidR="0002629C" w:rsidRPr="00B905E1" w:rsidRDefault="0002629C" w:rsidP="0002629C">
                      <w:pPr>
                        <w:spacing w:after="160" w:line="160" w:lineRule="exact"/>
                        <w:ind w:left="360"/>
                        <w:rPr>
                          <w:sz w:val="20"/>
                          <w:szCs w:val="20"/>
                        </w:rPr>
                      </w:pPr>
                    </w:p>
                    <w:p w14:paraId="4BEFF144" w14:textId="77777777" w:rsidR="0002629C" w:rsidRDefault="0002629C" w:rsidP="0002629C">
                      <w:pPr>
                        <w:spacing w:line="160" w:lineRule="exact"/>
                        <w:ind w:left="360"/>
                        <w:rPr>
                          <w:sz w:val="20"/>
                          <w:szCs w:val="20"/>
                        </w:rPr>
                      </w:pPr>
                    </w:p>
                    <w:p w14:paraId="1B1C8BB9" w14:textId="02013739" w:rsidR="0002629C" w:rsidRDefault="0002629C" w:rsidP="0002629C">
                      <w:pPr>
                        <w:spacing w:line="160" w:lineRule="exact"/>
                        <w:ind w:left="360"/>
                        <w:rPr>
                          <w:sz w:val="20"/>
                          <w:szCs w:val="20"/>
                        </w:rPr>
                      </w:pPr>
                      <w:hyperlink w:anchor="_Contributors" w:history="1">
                        <w:r w:rsidRPr="00B905E1">
                          <w:rPr>
                            <w:rStyle w:val="Hyperlink"/>
                            <w:sz w:val="20"/>
                            <w:szCs w:val="20"/>
                          </w:rPr>
                          <w:t>Contributors / Contact</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905E1">
                        <w:rPr>
                          <w:sz w:val="20"/>
                          <w:szCs w:val="20"/>
                        </w:rPr>
                        <w:t>1</w:t>
                      </w:r>
                      <w:r w:rsidR="001A4A43">
                        <w:rPr>
                          <w:sz w:val="20"/>
                          <w:szCs w:val="20"/>
                        </w:rPr>
                        <w:t>18</w:t>
                      </w:r>
                    </w:p>
                    <w:p w14:paraId="2A51D6E7" w14:textId="77777777" w:rsidR="0002629C" w:rsidRDefault="0002629C"/>
                  </w:txbxContent>
                </v:textbox>
                <w10:wrap anchorx="page"/>
              </v:shape>
            </w:pict>
          </mc:Fallback>
        </mc:AlternateContent>
      </w:r>
    </w:p>
    <w:p w14:paraId="09D0F0C7" w14:textId="77777777" w:rsidR="00333E09" w:rsidRDefault="00333E09">
      <w:pPr>
        <w:pStyle w:val="BodyText"/>
        <w:rPr>
          <w:sz w:val="20"/>
        </w:rPr>
      </w:pPr>
    </w:p>
    <w:p w14:paraId="2FB1B937" w14:textId="77777777" w:rsidR="00333E09" w:rsidRDefault="00333E09">
      <w:pPr>
        <w:pStyle w:val="BodyText"/>
        <w:rPr>
          <w:sz w:val="20"/>
        </w:rPr>
      </w:pPr>
    </w:p>
    <w:p w14:paraId="501B524A" w14:textId="77777777" w:rsidR="00333E09" w:rsidRDefault="00333E09">
      <w:pPr>
        <w:pStyle w:val="BodyText"/>
        <w:rPr>
          <w:sz w:val="16"/>
        </w:rPr>
      </w:pPr>
    </w:p>
    <w:p w14:paraId="4330BC85" w14:textId="77777777" w:rsidR="00333E09" w:rsidRPr="008820B2" w:rsidRDefault="000855BE" w:rsidP="008820B2">
      <w:pPr>
        <w:pStyle w:val="Heading1"/>
        <w:ind w:left="1158"/>
      </w:pPr>
      <w:bookmarkStart w:id="1" w:name="Disclaimer_&amp;_Copyright"/>
      <w:bookmarkStart w:id="2" w:name="_bookmark0"/>
      <w:bookmarkStart w:id="3" w:name="_Disclaimer_&amp;_Copyright"/>
      <w:bookmarkEnd w:id="1"/>
      <w:bookmarkEnd w:id="2"/>
      <w:bookmarkEnd w:id="3"/>
      <w:r w:rsidRPr="008820B2">
        <w:t>Disclaimer &amp; Copyright</w:t>
      </w:r>
    </w:p>
    <w:p w14:paraId="3FBD19C7" w14:textId="6354E861" w:rsidR="00333E09" w:rsidRDefault="00D10229">
      <w:pPr>
        <w:pStyle w:val="BodyText"/>
        <w:spacing w:before="7"/>
        <w:rPr>
          <w:rFonts w:ascii="Cambria"/>
          <w:b/>
          <w:sz w:val="19"/>
        </w:rPr>
      </w:pPr>
      <w:r>
        <w:rPr>
          <w:noProof/>
        </w:rPr>
        <mc:AlternateContent>
          <mc:Choice Requires="wps">
            <w:drawing>
              <wp:anchor distT="0" distB="0" distL="0" distR="0" simplePos="0" relativeHeight="251669504" behindDoc="1" locked="0" layoutInCell="1" allowOverlap="1" wp14:anchorId="72FA4465" wp14:editId="06E39196">
                <wp:simplePos x="0" y="0"/>
                <wp:positionH relativeFrom="page">
                  <wp:posOffset>802005</wp:posOffset>
                </wp:positionH>
                <wp:positionV relativeFrom="paragraph">
                  <wp:posOffset>180975</wp:posOffset>
                </wp:positionV>
                <wp:extent cx="6055360" cy="1270"/>
                <wp:effectExtent l="0" t="0" r="0" b="0"/>
                <wp:wrapTopAndBottom/>
                <wp:docPr id="922340811"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360" cy="1270"/>
                        </a:xfrm>
                        <a:custGeom>
                          <a:avLst/>
                          <a:gdLst>
                            <a:gd name="T0" fmla="+- 0 1263 1263"/>
                            <a:gd name="T1" fmla="*/ T0 w 9536"/>
                            <a:gd name="T2" fmla="+- 0 10799 1263"/>
                            <a:gd name="T3" fmla="*/ T2 w 9536"/>
                          </a:gdLst>
                          <a:ahLst/>
                          <a:cxnLst>
                            <a:cxn ang="0">
                              <a:pos x="T1" y="0"/>
                            </a:cxn>
                            <a:cxn ang="0">
                              <a:pos x="T3" y="0"/>
                            </a:cxn>
                          </a:cxnLst>
                          <a:rect l="0" t="0" r="r" b="b"/>
                          <a:pathLst>
                            <a:path w="9536">
                              <a:moveTo>
                                <a:pt x="0" y="0"/>
                              </a:moveTo>
                              <a:lnTo>
                                <a:pt x="9536" y="0"/>
                              </a:lnTo>
                            </a:path>
                          </a:pathLst>
                        </a:custGeom>
                        <a:noFill/>
                        <a:ln w="19685">
                          <a:solidFill>
                            <a:srgbClr val="0066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E93AD" id="Freeform 88" o:spid="_x0000_s1026" style="position:absolute;margin-left:63.15pt;margin-top:14.25pt;width:476.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" path="m,l9536,e" filled="f" strokecolor="#069" strokeweight="1.55pt">
                <v:path arrowok="t" o:connecttype="custom" o:connectlocs="0,0;6055360,0" o:connectangles="0,0"/>
                <w10:wrap type="topAndBottom" anchorx="page"/>
              </v:shape>
            </w:pict>
          </mc:Fallback>
        </mc:AlternateContent>
      </w:r>
    </w:p>
    <w:p w14:paraId="5492AA81" w14:textId="77777777" w:rsidR="00333E09" w:rsidRDefault="000855BE">
      <w:pPr>
        <w:pStyle w:val="BodyText"/>
        <w:spacing w:before="255" w:line="360" w:lineRule="auto"/>
        <w:ind w:left="1158" w:right="923"/>
      </w:pPr>
      <w:r>
        <w:rPr>
          <w:color w:val="0E101A"/>
        </w:rPr>
        <w:t>The sample engagement letter wording provided in this manual is intended to benefit clients of McGowan Professional Liability (McGowan Professional). Please read the following disclaimer carefully before choosing to use any of the sample language in your practice.</w:t>
      </w:r>
    </w:p>
    <w:p w14:paraId="19A3EE15" w14:textId="77777777" w:rsidR="00333E09" w:rsidRDefault="00333E09">
      <w:pPr>
        <w:pStyle w:val="BodyText"/>
      </w:pPr>
    </w:p>
    <w:p w14:paraId="40F15F97" w14:textId="77777777" w:rsidR="00333E09" w:rsidRDefault="000855BE">
      <w:pPr>
        <w:pStyle w:val="BodyText"/>
        <w:spacing w:before="136" w:line="360" w:lineRule="auto"/>
        <w:ind w:left="1158" w:right="483"/>
      </w:pPr>
      <w:r>
        <w:rPr>
          <w:color w:val="0E101A"/>
        </w:rPr>
        <w:t>This manual's example engagement letter wording is intended solely for general educational purposes. It is not intended to provide specific legal, accounting, or other professional advice to any particular recipient or with respect to any specific jurisdiction.</w:t>
      </w:r>
    </w:p>
    <w:p w14:paraId="06ECF408" w14:textId="77777777" w:rsidR="00333E09" w:rsidRDefault="000855BE">
      <w:pPr>
        <w:pStyle w:val="BodyText"/>
        <w:spacing w:before="3"/>
        <w:ind w:left="1158"/>
      </w:pPr>
      <w:r>
        <w:rPr>
          <w:color w:val="0E101A"/>
        </w:rPr>
        <w:t>The authors, publisher, and distributor of this document.</w:t>
      </w:r>
    </w:p>
    <w:p w14:paraId="4B5A9805" w14:textId="77777777" w:rsidR="00333E09" w:rsidRDefault="00333E09">
      <w:pPr>
        <w:pStyle w:val="BodyText"/>
      </w:pPr>
    </w:p>
    <w:p w14:paraId="6D86CBBC" w14:textId="77777777" w:rsidR="00333E09" w:rsidRDefault="00333E09">
      <w:pPr>
        <w:pStyle w:val="BodyText"/>
        <w:spacing w:before="6"/>
        <w:rPr>
          <w:sz w:val="21"/>
        </w:rPr>
      </w:pPr>
    </w:p>
    <w:p w14:paraId="6742D5EB" w14:textId="77777777" w:rsidR="00333E09" w:rsidRDefault="000855BE">
      <w:pPr>
        <w:pStyle w:val="ListParagraph"/>
        <w:numPr>
          <w:ilvl w:val="0"/>
          <w:numId w:val="14"/>
        </w:numPr>
        <w:tabs>
          <w:tab w:val="left" w:pos="1457"/>
        </w:tabs>
        <w:spacing w:line="360" w:lineRule="auto"/>
        <w:ind w:right="605" w:firstLine="0"/>
      </w:pPr>
      <w:r>
        <w:rPr>
          <w:color w:val="0E101A"/>
        </w:rPr>
        <w:t>make</w:t>
      </w:r>
      <w:r>
        <w:rPr>
          <w:color w:val="0E101A"/>
        </w:rPr>
        <w:t xml:space="preserve"> no representations, warranties, or guarantees as to its technical accuracy or compliance with any law (federal, state, or local) or professional standard;</w:t>
      </w:r>
      <w:r>
        <w:rPr>
          <w:color w:val="0E101A"/>
          <w:spacing w:val="-12"/>
        </w:rPr>
        <w:t xml:space="preserve"> </w:t>
      </w:r>
      <w:r>
        <w:rPr>
          <w:color w:val="0E101A"/>
        </w:rPr>
        <w:t>and,</w:t>
      </w:r>
    </w:p>
    <w:p w14:paraId="0A15847F" w14:textId="77777777" w:rsidR="00333E09" w:rsidRDefault="000855BE">
      <w:pPr>
        <w:pStyle w:val="ListParagraph"/>
        <w:numPr>
          <w:ilvl w:val="0"/>
          <w:numId w:val="14"/>
        </w:numPr>
        <w:tabs>
          <w:tab w:val="left" w:pos="1460"/>
        </w:tabs>
        <w:spacing w:before="1" w:line="360" w:lineRule="auto"/>
        <w:ind w:right="995" w:firstLine="0"/>
      </w:pPr>
      <w:r>
        <w:rPr>
          <w:color w:val="0E101A"/>
        </w:rPr>
        <w:t>assume</w:t>
      </w:r>
      <w:r>
        <w:rPr>
          <w:color w:val="0E101A"/>
          <w:spacing w:val="-4"/>
        </w:rPr>
        <w:t xml:space="preserve"> </w:t>
      </w:r>
      <w:r>
        <w:rPr>
          <w:color w:val="0E101A"/>
        </w:rPr>
        <w:t>no</w:t>
      </w:r>
      <w:r>
        <w:rPr>
          <w:color w:val="0E101A"/>
          <w:spacing w:val="-5"/>
        </w:rPr>
        <w:t xml:space="preserve"> </w:t>
      </w:r>
      <w:r>
        <w:rPr>
          <w:color w:val="0E101A"/>
        </w:rPr>
        <w:t>responsibility</w:t>
      </w:r>
      <w:r>
        <w:rPr>
          <w:color w:val="0E101A"/>
          <w:spacing w:val="-3"/>
        </w:rPr>
        <w:t xml:space="preserve"> </w:t>
      </w:r>
      <w:r>
        <w:rPr>
          <w:color w:val="0E101A"/>
        </w:rPr>
        <w:t>to</w:t>
      </w:r>
      <w:r>
        <w:rPr>
          <w:color w:val="0E101A"/>
          <w:spacing w:val="-3"/>
        </w:rPr>
        <w:t xml:space="preserve"> </w:t>
      </w:r>
      <w:r>
        <w:rPr>
          <w:color w:val="0E101A"/>
        </w:rPr>
        <w:t>any</w:t>
      </w:r>
      <w:r>
        <w:rPr>
          <w:color w:val="0E101A"/>
          <w:spacing w:val="-5"/>
        </w:rPr>
        <w:t xml:space="preserve"> </w:t>
      </w:r>
      <w:r>
        <w:rPr>
          <w:color w:val="0E101A"/>
        </w:rPr>
        <w:t>recipient</w:t>
      </w:r>
      <w:r>
        <w:rPr>
          <w:color w:val="0E101A"/>
          <w:spacing w:val="-6"/>
        </w:rPr>
        <w:t xml:space="preserve"> </w:t>
      </w:r>
      <w:r>
        <w:rPr>
          <w:color w:val="0E101A"/>
        </w:rPr>
        <w:t>of</w:t>
      </w:r>
      <w:r>
        <w:rPr>
          <w:color w:val="0E101A"/>
          <w:spacing w:val="-7"/>
        </w:rPr>
        <w:t xml:space="preserve"> </w:t>
      </w:r>
      <w:r>
        <w:rPr>
          <w:color w:val="0E101A"/>
        </w:rPr>
        <w:t>this</w:t>
      </w:r>
      <w:r>
        <w:rPr>
          <w:color w:val="0E101A"/>
          <w:spacing w:val="-4"/>
        </w:rPr>
        <w:t xml:space="preserve"> </w:t>
      </w:r>
      <w:r>
        <w:rPr>
          <w:color w:val="0E101A"/>
        </w:rPr>
        <w:t>document</w:t>
      </w:r>
      <w:r>
        <w:rPr>
          <w:color w:val="0E101A"/>
          <w:spacing w:val="-7"/>
        </w:rPr>
        <w:t xml:space="preserve"> </w:t>
      </w:r>
      <w:r>
        <w:rPr>
          <w:color w:val="0E101A"/>
        </w:rPr>
        <w:t>to</w:t>
      </w:r>
      <w:r>
        <w:rPr>
          <w:color w:val="0E101A"/>
          <w:spacing w:val="-3"/>
        </w:rPr>
        <w:t xml:space="preserve"> </w:t>
      </w:r>
      <w:r>
        <w:rPr>
          <w:color w:val="0E101A"/>
        </w:rPr>
        <w:t>correct</w:t>
      </w:r>
      <w:r>
        <w:rPr>
          <w:color w:val="0E101A"/>
          <w:spacing w:val="-6"/>
        </w:rPr>
        <w:t xml:space="preserve"> </w:t>
      </w:r>
      <w:r>
        <w:rPr>
          <w:color w:val="0E101A"/>
        </w:rPr>
        <w:t>or</w:t>
      </w:r>
      <w:r>
        <w:rPr>
          <w:color w:val="0E101A"/>
          <w:spacing w:val="-5"/>
        </w:rPr>
        <w:t xml:space="preserve"> </w:t>
      </w:r>
      <w:r>
        <w:rPr>
          <w:color w:val="0E101A"/>
        </w:rPr>
        <w:t>update its</w:t>
      </w:r>
      <w:r>
        <w:rPr>
          <w:color w:val="0E101A"/>
          <w:spacing w:val="-6"/>
        </w:rPr>
        <w:t xml:space="preserve"> </w:t>
      </w:r>
      <w:r>
        <w:rPr>
          <w:color w:val="0E101A"/>
        </w:rPr>
        <w:t>contents</w:t>
      </w:r>
      <w:r>
        <w:rPr>
          <w:color w:val="0E101A"/>
          <w:spacing w:val="-4"/>
        </w:rPr>
        <w:t xml:space="preserve"> </w:t>
      </w:r>
      <w:r>
        <w:rPr>
          <w:color w:val="0E101A"/>
        </w:rPr>
        <w:t>for</w:t>
      </w:r>
      <w:r>
        <w:rPr>
          <w:color w:val="0E101A"/>
          <w:spacing w:val="-4"/>
        </w:rPr>
        <w:t xml:space="preserve"> </w:t>
      </w:r>
      <w:r>
        <w:rPr>
          <w:color w:val="0E101A"/>
        </w:rPr>
        <w:t>any reason, including changes in any law or professional</w:t>
      </w:r>
      <w:r>
        <w:rPr>
          <w:color w:val="0E101A"/>
          <w:spacing w:val="-20"/>
        </w:rPr>
        <w:t xml:space="preserve"> </w:t>
      </w:r>
      <w:r>
        <w:rPr>
          <w:color w:val="0E101A"/>
        </w:rPr>
        <w:t>standard.</w:t>
      </w:r>
    </w:p>
    <w:p w14:paraId="7688B3BB" w14:textId="77777777" w:rsidR="00333E09" w:rsidRDefault="000855BE">
      <w:pPr>
        <w:pStyle w:val="BodyText"/>
        <w:spacing w:line="360" w:lineRule="auto"/>
        <w:ind w:left="1158" w:right="592"/>
      </w:pPr>
      <w:r>
        <w:rPr>
          <w:color w:val="0E101A"/>
        </w:rPr>
        <w:t>Before using any engagement letter in your practice, you should formally retain the counsel of an attorney knowledgeable as to the accounting profession, your practice, and the laws of any jurisdiction(s) within which you conduct your practice to ensure the document’s maximum usefulness and compliance with applicable laws and professional standards.</w:t>
      </w:r>
    </w:p>
    <w:p w14:paraId="75640497" w14:textId="77777777" w:rsidR="00333E09" w:rsidRDefault="000855BE">
      <w:pPr>
        <w:pStyle w:val="BodyText"/>
        <w:spacing w:line="357" w:lineRule="auto"/>
        <w:ind w:left="1158" w:right="1304"/>
      </w:pPr>
      <w:r>
        <w:rPr>
          <w:color w:val="0E101A"/>
        </w:rPr>
        <w:t>This manual is distributed at no financial cost. The information contained within is the copyright of McGowan Professional and McGowan Companies and the contributing authors listed.</w:t>
      </w:r>
    </w:p>
    <w:p w14:paraId="19111835" w14:textId="77777777" w:rsidR="00333E09" w:rsidRDefault="000855BE">
      <w:pPr>
        <w:spacing w:before="6"/>
        <w:ind w:left="1158" w:right="755"/>
        <w:rPr>
          <w:b/>
          <w:sz w:val="20"/>
        </w:rPr>
      </w:pPr>
      <w:r>
        <w:rPr>
          <w:b/>
          <w:color w:val="0E101A"/>
          <w:sz w:val="20"/>
        </w:rPr>
        <w:t>Any distribution or reproduction of this material is strictly prohibited without prior written consent of McGowan Professional.</w:t>
      </w:r>
    </w:p>
    <w:p w14:paraId="3FDA6CC4" w14:textId="77777777" w:rsidR="00333E09" w:rsidRDefault="00333E09">
      <w:pPr>
        <w:pStyle w:val="BodyText"/>
        <w:rPr>
          <w:b/>
          <w:sz w:val="20"/>
        </w:rPr>
      </w:pPr>
    </w:p>
    <w:p w14:paraId="398B67EE" w14:textId="77777777" w:rsidR="00333E09" w:rsidRDefault="00333E09">
      <w:pPr>
        <w:pStyle w:val="BodyText"/>
        <w:rPr>
          <w:b/>
          <w:sz w:val="20"/>
        </w:rPr>
      </w:pPr>
    </w:p>
    <w:p w14:paraId="341EEF4D" w14:textId="77777777" w:rsidR="00333E09" w:rsidRDefault="00333E09">
      <w:pPr>
        <w:pStyle w:val="BodyText"/>
        <w:spacing w:before="5"/>
        <w:rPr>
          <w:b/>
          <w:sz w:val="23"/>
        </w:rPr>
      </w:pPr>
    </w:p>
    <w:p w14:paraId="21CF2EA6" w14:textId="77777777" w:rsidR="00333E09" w:rsidRDefault="000855BE">
      <w:pPr>
        <w:spacing w:line="360" w:lineRule="auto"/>
        <w:ind w:left="1158" w:right="1837"/>
      </w:pPr>
      <w:r>
        <w:rPr>
          <w:color w:val="0E101A"/>
        </w:rPr>
        <w:t xml:space="preserve">If you have any questions, please contact John Raspante, CPA, Director of Risk Management, McGowan Professional, at </w:t>
      </w:r>
      <w:r>
        <w:rPr>
          <w:b/>
          <w:color w:val="0E101A"/>
        </w:rPr>
        <w:t xml:space="preserve">732-856-1061; </w:t>
      </w:r>
      <w:hyperlink r:id="rId10">
        <w:r w:rsidR="00333E09">
          <w:rPr>
            <w:b/>
            <w:color w:val="0E101A"/>
            <w:u w:val="single" w:color="0E101A"/>
          </w:rPr>
          <w:t>jraspante@McGowan Professionalfessional.com</w:t>
        </w:r>
        <w:r w:rsidR="00333E09">
          <w:rPr>
            <w:color w:val="0E101A"/>
          </w:rPr>
          <w:t>.</w:t>
        </w:r>
      </w:hyperlink>
    </w:p>
    <w:p w14:paraId="243D4955" w14:textId="77777777" w:rsidR="00333E09" w:rsidRDefault="00333E09">
      <w:pPr>
        <w:spacing w:line="360" w:lineRule="auto"/>
        <w:sectPr w:rsidR="00333E09">
          <w:headerReference w:type="default" r:id="rId11"/>
          <w:footerReference w:type="default" r:id="rId12"/>
          <w:pgSz w:w="12240" w:h="15840"/>
          <w:pgMar w:top="1020" w:right="820" w:bottom="900" w:left="140" w:header="814" w:footer="708" w:gutter="0"/>
          <w:pgNumType w:start="3"/>
          <w:cols w:space="720"/>
        </w:sectPr>
      </w:pPr>
    </w:p>
    <w:p w14:paraId="5E33101A" w14:textId="77777777" w:rsidR="00333E09" w:rsidRDefault="00333E09">
      <w:pPr>
        <w:pStyle w:val="BodyText"/>
        <w:rPr>
          <w:sz w:val="20"/>
        </w:rPr>
      </w:pPr>
    </w:p>
    <w:p w14:paraId="67FDA78F" w14:textId="77777777" w:rsidR="00333E09" w:rsidRDefault="00333E09">
      <w:pPr>
        <w:pStyle w:val="BodyText"/>
        <w:rPr>
          <w:sz w:val="20"/>
        </w:rPr>
      </w:pPr>
    </w:p>
    <w:p w14:paraId="09120B4B" w14:textId="77777777" w:rsidR="00333E09" w:rsidRDefault="00333E09">
      <w:pPr>
        <w:pStyle w:val="BodyText"/>
        <w:spacing w:before="6"/>
        <w:rPr>
          <w:sz w:val="21"/>
        </w:rPr>
      </w:pPr>
    </w:p>
    <w:p w14:paraId="1447F6C5" w14:textId="77777777" w:rsidR="00333E09" w:rsidRDefault="000855BE" w:rsidP="008820B2">
      <w:pPr>
        <w:pStyle w:val="Heading1"/>
      </w:pPr>
      <w:bookmarkStart w:id="4" w:name="Overview"/>
      <w:bookmarkStart w:id="5" w:name="_bookmark1"/>
      <w:bookmarkStart w:id="6" w:name="_Overview"/>
      <w:bookmarkEnd w:id="4"/>
      <w:bookmarkEnd w:id="5"/>
      <w:bookmarkEnd w:id="6"/>
      <w:r>
        <w:t>Overview</w:t>
      </w:r>
    </w:p>
    <w:p w14:paraId="27D291B9" w14:textId="66F3AAFA" w:rsidR="00333E09" w:rsidRDefault="00D10229">
      <w:pPr>
        <w:pStyle w:val="BodyText"/>
        <w:rPr>
          <w:rFonts w:ascii="Cambria"/>
          <w:b/>
          <w:sz w:val="18"/>
        </w:rPr>
      </w:pPr>
      <w:r>
        <w:rPr>
          <w:noProof/>
        </w:rPr>
        <mc:AlternateContent>
          <mc:Choice Requires="wps">
            <w:drawing>
              <wp:anchor distT="0" distB="0" distL="0" distR="0" simplePos="0" relativeHeight="251670528" behindDoc="1" locked="0" layoutInCell="1" allowOverlap="1" wp14:anchorId="061EC42A" wp14:editId="59532D09">
                <wp:simplePos x="0" y="0"/>
                <wp:positionH relativeFrom="page">
                  <wp:posOffset>914400</wp:posOffset>
                </wp:positionH>
                <wp:positionV relativeFrom="paragraph">
                  <wp:posOffset>168910</wp:posOffset>
                </wp:positionV>
                <wp:extent cx="5943600" cy="1270"/>
                <wp:effectExtent l="0" t="0" r="0" b="0"/>
                <wp:wrapTopAndBottom/>
                <wp:docPr id="152315280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685">
                          <a:solidFill>
                            <a:srgbClr val="0066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BFBA5" id="Freeform 87" o:spid="_x0000_s1026" style="position:absolute;margin-left:1in;margin-top:13.3pt;width:46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" path="m,l9360,e" filled="f" strokecolor="#069" strokeweight="1.55pt">
                <v:path arrowok="t" o:connecttype="custom" o:connectlocs="0,0;5943600,0" o:connectangles="0,0"/>
                <w10:wrap type="topAndBottom" anchorx="page"/>
              </v:shape>
            </w:pict>
          </mc:Fallback>
        </mc:AlternateContent>
      </w:r>
    </w:p>
    <w:p w14:paraId="542D3BD9" w14:textId="77777777" w:rsidR="00333E09" w:rsidRDefault="00333E09">
      <w:pPr>
        <w:pStyle w:val="BodyText"/>
        <w:spacing w:before="10"/>
        <w:rPr>
          <w:rFonts w:ascii="Cambria"/>
          <w:b/>
          <w:sz w:val="26"/>
        </w:rPr>
      </w:pPr>
    </w:p>
    <w:p w14:paraId="665DE545" w14:textId="77777777" w:rsidR="00333E09" w:rsidRDefault="000855BE">
      <w:pPr>
        <w:pStyle w:val="BodyText"/>
        <w:spacing w:line="276" w:lineRule="auto"/>
        <w:ind w:left="1297" w:right="605"/>
        <w:jc w:val="both"/>
      </w:pPr>
      <w:r>
        <w:t>Engagement Letters provide you with important protective wording for your practice. In addition, they allow</w:t>
      </w:r>
      <w:r>
        <w:rPr>
          <w:spacing w:val="-11"/>
        </w:rPr>
        <w:t xml:space="preserve"> </w:t>
      </w:r>
      <w:r>
        <w:t>you</w:t>
      </w:r>
      <w:r>
        <w:rPr>
          <w:spacing w:val="-7"/>
        </w:rPr>
        <w:t xml:space="preserve"> </w:t>
      </w:r>
      <w:r>
        <w:t>the</w:t>
      </w:r>
      <w:r>
        <w:rPr>
          <w:spacing w:val="-8"/>
        </w:rPr>
        <w:t xml:space="preserve"> </w:t>
      </w:r>
      <w:r>
        <w:t>opportunity</w:t>
      </w:r>
      <w:r>
        <w:rPr>
          <w:spacing w:val="-7"/>
        </w:rPr>
        <w:t xml:space="preserve"> </w:t>
      </w:r>
      <w:r>
        <w:t>to</w:t>
      </w:r>
      <w:r>
        <w:rPr>
          <w:spacing w:val="-5"/>
        </w:rPr>
        <w:t xml:space="preserve"> </w:t>
      </w:r>
      <w:r>
        <w:t>discuss</w:t>
      </w:r>
      <w:r>
        <w:rPr>
          <w:spacing w:val="-9"/>
        </w:rPr>
        <w:t xml:space="preserve"> </w:t>
      </w:r>
      <w:r>
        <w:t>additional</w:t>
      </w:r>
      <w:r>
        <w:rPr>
          <w:spacing w:val="-7"/>
        </w:rPr>
        <w:t xml:space="preserve"> </w:t>
      </w:r>
      <w:r>
        <w:t>services</w:t>
      </w:r>
      <w:r>
        <w:rPr>
          <w:spacing w:val="-5"/>
        </w:rPr>
        <w:t xml:space="preserve"> </w:t>
      </w:r>
      <w:r>
        <w:t>and</w:t>
      </w:r>
      <w:r>
        <w:rPr>
          <w:spacing w:val="-7"/>
        </w:rPr>
        <w:t xml:space="preserve"> </w:t>
      </w:r>
      <w:r>
        <w:t>ultimately</w:t>
      </w:r>
      <w:r>
        <w:rPr>
          <w:spacing w:val="-8"/>
        </w:rPr>
        <w:t xml:space="preserve"> </w:t>
      </w:r>
      <w:r>
        <w:t>create</w:t>
      </w:r>
      <w:r>
        <w:rPr>
          <w:spacing w:val="-6"/>
        </w:rPr>
        <w:t xml:space="preserve"> </w:t>
      </w:r>
      <w:r>
        <w:t>a</w:t>
      </w:r>
      <w:r>
        <w:rPr>
          <w:spacing w:val="-9"/>
        </w:rPr>
        <w:t xml:space="preserve"> </w:t>
      </w:r>
      <w:r>
        <w:t>stronger</w:t>
      </w:r>
      <w:r>
        <w:rPr>
          <w:spacing w:val="-6"/>
        </w:rPr>
        <w:t xml:space="preserve"> </w:t>
      </w:r>
      <w:r>
        <w:t>relationship</w:t>
      </w:r>
      <w:r>
        <w:rPr>
          <w:spacing w:val="-9"/>
        </w:rPr>
        <w:t xml:space="preserve"> </w:t>
      </w:r>
      <w:r>
        <w:t>with your</w:t>
      </w:r>
      <w:r>
        <w:rPr>
          <w:spacing w:val="-2"/>
        </w:rPr>
        <w:t xml:space="preserve"> </w:t>
      </w:r>
      <w:r>
        <w:t>clients.</w:t>
      </w:r>
    </w:p>
    <w:p w14:paraId="3B31886B" w14:textId="77777777" w:rsidR="00333E09" w:rsidRDefault="000855BE">
      <w:pPr>
        <w:pStyle w:val="BodyText"/>
        <w:spacing w:before="197"/>
        <w:ind w:left="1352"/>
        <w:jc w:val="both"/>
      </w:pPr>
      <w:r>
        <w:t>Engagement letters should be utilized for all services and include:</w:t>
      </w:r>
    </w:p>
    <w:p w14:paraId="764B507A" w14:textId="77777777" w:rsidR="00333E09" w:rsidRDefault="00333E09">
      <w:pPr>
        <w:pStyle w:val="BodyText"/>
      </w:pPr>
    </w:p>
    <w:p w14:paraId="425B4FD5" w14:textId="77777777" w:rsidR="00333E09" w:rsidRDefault="000855BE">
      <w:pPr>
        <w:pStyle w:val="ListParagraph"/>
        <w:numPr>
          <w:ilvl w:val="1"/>
          <w:numId w:val="14"/>
        </w:numPr>
        <w:tabs>
          <w:tab w:val="left" w:pos="2021"/>
          <w:tab w:val="left" w:pos="2022"/>
        </w:tabs>
        <w:spacing w:before="152"/>
      </w:pPr>
      <w:r>
        <w:t>Outline scope of</w:t>
      </w:r>
      <w:r>
        <w:rPr>
          <w:spacing w:val="-14"/>
        </w:rPr>
        <w:t xml:space="preserve"> </w:t>
      </w:r>
      <w:r>
        <w:t>services</w:t>
      </w:r>
    </w:p>
    <w:p w14:paraId="44126D6E" w14:textId="77777777" w:rsidR="00333E09" w:rsidRDefault="000855BE">
      <w:pPr>
        <w:pStyle w:val="ListParagraph"/>
        <w:numPr>
          <w:ilvl w:val="1"/>
          <w:numId w:val="14"/>
        </w:numPr>
        <w:tabs>
          <w:tab w:val="left" w:pos="2021"/>
          <w:tab w:val="left" w:pos="2023"/>
        </w:tabs>
        <w:spacing w:before="176"/>
        <w:ind w:left="2022" w:hanging="364"/>
      </w:pPr>
      <w:r>
        <w:t>Clarify all</w:t>
      </w:r>
      <w:r>
        <w:rPr>
          <w:spacing w:val="-11"/>
        </w:rPr>
        <w:t xml:space="preserve"> </w:t>
      </w:r>
      <w:r>
        <w:t>timelines.</w:t>
      </w:r>
    </w:p>
    <w:p w14:paraId="11FCE0A4" w14:textId="77777777" w:rsidR="00333E09" w:rsidRDefault="000855BE">
      <w:pPr>
        <w:pStyle w:val="ListParagraph"/>
        <w:numPr>
          <w:ilvl w:val="1"/>
          <w:numId w:val="14"/>
        </w:numPr>
        <w:tabs>
          <w:tab w:val="left" w:pos="2021"/>
          <w:tab w:val="left" w:pos="2023"/>
        </w:tabs>
        <w:spacing w:before="173"/>
        <w:ind w:left="2022" w:hanging="364"/>
      </w:pPr>
      <w:r>
        <w:t>Disclose all</w:t>
      </w:r>
      <w:r>
        <w:rPr>
          <w:spacing w:val="-10"/>
        </w:rPr>
        <w:t xml:space="preserve"> </w:t>
      </w:r>
      <w:r>
        <w:t>fees.</w:t>
      </w:r>
    </w:p>
    <w:p w14:paraId="2D42B897" w14:textId="7563AD4F" w:rsidR="00333E09" w:rsidRDefault="000855BE">
      <w:pPr>
        <w:pStyle w:val="ListParagraph"/>
        <w:numPr>
          <w:ilvl w:val="1"/>
          <w:numId w:val="14"/>
        </w:numPr>
        <w:tabs>
          <w:tab w:val="left" w:pos="2022"/>
          <w:tab w:val="left" w:pos="2023"/>
        </w:tabs>
        <w:spacing w:before="173"/>
        <w:ind w:left="2022" w:hanging="364"/>
      </w:pPr>
      <w:r>
        <w:t>When appropriate, outline services not provided to deter “engagement</w:t>
      </w:r>
      <w:r>
        <w:rPr>
          <w:spacing w:val="-6"/>
        </w:rPr>
        <w:t xml:space="preserve"> </w:t>
      </w:r>
      <w:r w:rsidR="00977B63">
        <w:t>letter creep</w:t>
      </w:r>
      <w:r>
        <w:t>”.</w:t>
      </w:r>
    </w:p>
    <w:p w14:paraId="73B0377E" w14:textId="77777777" w:rsidR="00333E09" w:rsidRDefault="000855BE">
      <w:pPr>
        <w:pStyle w:val="ListParagraph"/>
        <w:numPr>
          <w:ilvl w:val="1"/>
          <w:numId w:val="14"/>
        </w:numPr>
        <w:tabs>
          <w:tab w:val="left" w:pos="2022"/>
          <w:tab w:val="left" w:pos="2023"/>
        </w:tabs>
        <w:spacing w:before="173"/>
        <w:ind w:left="2022" w:hanging="364"/>
      </w:pPr>
      <w:r>
        <w:t>Include Alternative Dispute</w:t>
      </w:r>
      <w:r>
        <w:rPr>
          <w:spacing w:val="-8"/>
        </w:rPr>
        <w:t xml:space="preserve"> </w:t>
      </w:r>
      <w:r>
        <w:t>language.</w:t>
      </w:r>
    </w:p>
    <w:p w14:paraId="4A4DD748" w14:textId="77777777" w:rsidR="00333E09" w:rsidRDefault="000855BE">
      <w:pPr>
        <w:pStyle w:val="ListParagraph"/>
        <w:numPr>
          <w:ilvl w:val="1"/>
          <w:numId w:val="14"/>
        </w:numPr>
        <w:tabs>
          <w:tab w:val="left" w:pos="2022"/>
          <w:tab w:val="left" w:pos="2023"/>
        </w:tabs>
        <w:spacing w:before="171"/>
        <w:ind w:left="2022"/>
      </w:pPr>
      <w:r>
        <w:t>The above list in not</w:t>
      </w:r>
      <w:r>
        <w:rPr>
          <w:spacing w:val="-3"/>
        </w:rPr>
        <w:t xml:space="preserve"> </w:t>
      </w:r>
      <w:r>
        <w:t>inclusive.</w:t>
      </w:r>
    </w:p>
    <w:p w14:paraId="2748BE66" w14:textId="77777777" w:rsidR="00333E09" w:rsidRDefault="00333E09">
      <w:pPr>
        <w:pStyle w:val="BodyText"/>
        <w:spacing w:before="5"/>
        <w:rPr>
          <w:sz w:val="39"/>
        </w:rPr>
      </w:pPr>
    </w:p>
    <w:p w14:paraId="2CBD0F58" w14:textId="77777777" w:rsidR="00333E09" w:rsidRDefault="000855BE">
      <w:pPr>
        <w:pStyle w:val="Heading5"/>
        <w:ind w:left="1300"/>
        <w:rPr>
          <w:rFonts w:ascii="Cambria"/>
        </w:rPr>
      </w:pPr>
      <w:bookmarkStart w:id="7" w:name="Engagement_letters_are_essential_to_your"/>
      <w:bookmarkEnd w:id="7"/>
      <w:r>
        <w:rPr>
          <w:rFonts w:ascii="Cambria"/>
        </w:rPr>
        <w:t>Engagement letters are essential to your practice.</w:t>
      </w:r>
    </w:p>
    <w:p w14:paraId="6C0276F6" w14:textId="77777777" w:rsidR="00333E09" w:rsidRDefault="00333E09">
      <w:pPr>
        <w:pStyle w:val="BodyText"/>
        <w:spacing w:before="10"/>
        <w:rPr>
          <w:rFonts w:ascii="Cambria"/>
          <w:b/>
          <w:sz w:val="34"/>
        </w:rPr>
      </w:pPr>
    </w:p>
    <w:p w14:paraId="359AACF6" w14:textId="77777777" w:rsidR="00333E09" w:rsidRDefault="000855BE">
      <w:pPr>
        <w:pStyle w:val="BodyText"/>
        <w:spacing w:before="1" w:line="276" w:lineRule="auto"/>
        <w:ind w:left="1301" w:right="595" w:hanging="2"/>
        <w:jc w:val="both"/>
      </w:pPr>
      <w:r>
        <w:t>When</w:t>
      </w:r>
      <w:r>
        <w:rPr>
          <w:spacing w:val="-6"/>
        </w:rPr>
        <w:t xml:space="preserve"> </w:t>
      </w:r>
      <w:r>
        <w:t>in</w:t>
      </w:r>
      <w:r>
        <w:rPr>
          <w:spacing w:val="-9"/>
        </w:rPr>
        <w:t xml:space="preserve"> </w:t>
      </w:r>
      <w:r>
        <w:t>a</w:t>
      </w:r>
      <w:r>
        <w:rPr>
          <w:spacing w:val="-8"/>
        </w:rPr>
        <w:t xml:space="preserve"> </w:t>
      </w:r>
      <w:r>
        <w:t>court</w:t>
      </w:r>
      <w:r>
        <w:rPr>
          <w:spacing w:val="-9"/>
        </w:rPr>
        <w:t xml:space="preserve"> </w:t>
      </w:r>
      <w:r>
        <w:t>of</w:t>
      </w:r>
      <w:r>
        <w:rPr>
          <w:spacing w:val="-6"/>
        </w:rPr>
        <w:t xml:space="preserve"> </w:t>
      </w:r>
      <w:r>
        <w:t>law,</w:t>
      </w:r>
      <w:r>
        <w:rPr>
          <w:spacing w:val="-5"/>
        </w:rPr>
        <w:t xml:space="preserve"> </w:t>
      </w:r>
      <w:r>
        <w:t>plaintiff</w:t>
      </w:r>
      <w:r>
        <w:rPr>
          <w:spacing w:val="-5"/>
        </w:rPr>
        <w:t xml:space="preserve"> </w:t>
      </w:r>
      <w:r>
        <w:t>side</w:t>
      </w:r>
      <w:r>
        <w:rPr>
          <w:spacing w:val="-5"/>
        </w:rPr>
        <w:t xml:space="preserve"> </w:t>
      </w:r>
      <w:r>
        <w:t>always</w:t>
      </w:r>
      <w:r>
        <w:rPr>
          <w:spacing w:val="-7"/>
        </w:rPr>
        <w:t xml:space="preserve"> </w:t>
      </w:r>
      <w:r>
        <w:t>poses</w:t>
      </w:r>
      <w:r>
        <w:rPr>
          <w:spacing w:val="-8"/>
        </w:rPr>
        <w:t xml:space="preserve"> </w:t>
      </w:r>
      <w:r>
        <w:t>the</w:t>
      </w:r>
      <w:r>
        <w:rPr>
          <w:spacing w:val="-12"/>
        </w:rPr>
        <w:t xml:space="preserve"> </w:t>
      </w:r>
      <w:r>
        <w:t>question</w:t>
      </w:r>
      <w:r>
        <w:rPr>
          <w:spacing w:val="-11"/>
        </w:rPr>
        <w:t xml:space="preserve"> </w:t>
      </w:r>
      <w:r>
        <w:t>“What</w:t>
      </w:r>
      <w:r>
        <w:rPr>
          <w:spacing w:val="-9"/>
        </w:rPr>
        <w:t xml:space="preserve"> </w:t>
      </w:r>
      <w:r>
        <w:t>would</w:t>
      </w:r>
      <w:r>
        <w:rPr>
          <w:spacing w:val="-6"/>
        </w:rPr>
        <w:t xml:space="preserve"> </w:t>
      </w:r>
      <w:r>
        <w:t>any</w:t>
      </w:r>
      <w:r>
        <w:rPr>
          <w:spacing w:val="-12"/>
        </w:rPr>
        <w:t xml:space="preserve"> </w:t>
      </w:r>
      <w:r>
        <w:t>prudent</w:t>
      </w:r>
      <w:r>
        <w:rPr>
          <w:spacing w:val="-5"/>
        </w:rPr>
        <w:t xml:space="preserve"> </w:t>
      </w:r>
      <w:r>
        <w:t>accounting</w:t>
      </w:r>
      <w:r>
        <w:rPr>
          <w:spacing w:val="-5"/>
        </w:rPr>
        <w:t xml:space="preserve"> </w:t>
      </w:r>
      <w:r>
        <w:t>firm do?” All accounting firms should truly consider engagement letters essential to every service that you provide.</w:t>
      </w:r>
      <w:r>
        <w:rPr>
          <w:spacing w:val="-13"/>
        </w:rPr>
        <w:t xml:space="preserve"> </w:t>
      </w:r>
      <w:r>
        <w:t>This</w:t>
      </w:r>
      <w:r>
        <w:rPr>
          <w:spacing w:val="-10"/>
        </w:rPr>
        <w:t xml:space="preserve"> </w:t>
      </w:r>
      <w:r>
        <w:t>is</w:t>
      </w:r>
      <w:r>
        <w:rPr>
          <w:spacing w:val="-8"/>
        </w:rPr>
        <w:t xml:space="preserve"> </w:t>
      </w:r>
      <w:r>
        <w:t>regardless</w:t>
      </w:r>
      <w:r>
        <w:rPr>
          <w:spacing w:val="-10"/>
        </w:rPr>
        <w:t xml:space="preserve"> </w:t>
      </w:r>
      <w:r>
        <w:t>of</w:t>
      </w:r>
      <w:r>
        <w:rPr>
          <w:spacing w:val="-11"/>
        </w:rPr>
        <w:t xml:space="preserve"> </w:t>
      </w:r>
      <w:r>
        <w:t>the</w:t>
      </w:r>
      <w:r>
        <w:rPr>
          <w:spacing w:val="-7"/>
        </w:rPr>
        <w:t xml:space="preserve"> </w:t>
      </w:r>
      <w:r>
        <w:t>extent</w:t>
      </w:r>
      <w:r>
        <w:rPr>
          <w:spacing w:val="-11"/>
        </w:rPr>
        <w:t xml:space="preserve"> </w:t>
      </w:r>
      <w:r>
        <w:t>of</w:t>
      </w:r>
      <w:r>
        <w:rPr>
          <w:spacing w:val="-11"/>
        </w:rPr>
        <w:t xml:space="preserve"> </w:t>
      </w:r>
      <w:r>
        <w:t>the</w:t>
      </w:r>
      <w:r>
        <w:rPr>
          <w:spacing w:val="-10"/>
        </w:rPr>
        <w:t xml:space="preserve"> </w:t>
      </w:r>
      <w:r>
        <w:t>service</w:t>
      </w:r>
      <w:r>
        <w:rPr>
          <w:spacing w:val="-12"/>
        </w:rPr>
        <w:t xml:space="preserve"> </w:t>
      </w:r>
      <w:r>
        <w:t>or</w:t>
      </w:r>
      <w:r>
        <w:rPr>
          <w:spacing w:val="-10"/>
        </w:rPr>
        <w:t xml:space="preserve"> </w:t>
      </w:r>
      <w:r>
        <w:t>the</w:t>
      </w:r>
      <w:r>
        <w:rPr>
          <w:spacing w:val="-7"/>
        </w:rPr>
        <w:t xml:space="preserve"> </w:t>
      </w:r>
      <w:r>
        <w:t>length</w:t>
      </w:r>
      <w:r>
        <w:rPr>
          <w:spacing w:val="-15"/>
        </w:rPr>
        <w:t xml:space="preserve"> </w:t>
      </w:r>
      <w:r>
        <w:t>of</w:t>
      </w:r>
      <w:r>
        <w:rPr>
          <w:spacing w:val="-11"/>
        </w:rPr>
        <w:t xml:space="preserve"> </w:t>
      </w:r>
      <w:r>
        <w:t>time</w:t>
      </w:r>
      <w:r>
        <w:rPr>
          <w:spacing w:val="-10"/>
        </w:rPr>
        <w:t xml:space="preserve"> </w:t>
      </w:r>
      <w:r>
        <w:t>that</w:t>
      </w:r>
      <w:r>
        <w:rPr>
          <w:spacing w:val="-10"/>
        </w:rPr>
        <w:t xml:space="preserve"> </w:t>
      </w:r>
      <w:r>
        <w:t>you</w:t>
      </w:r>
      <w:r>
        <w:rPr>
          <w:spacing w:val="-11"/>
        </w:rPr>
        <w:t xml:space="preserve"> </w:t>
      </w:r>
      <w:r>
        <w:t>have</w:t>
      </w:r>
      <w:r>
        <w:rPr>
          <w:spacing w:val="-7"/>
        </w:rPr>
        <w:t xml:space="preserve"> </w:t>
      </w:r>
      <w:r>
        <w:t>known</w:t>
      </w:r>
      <w:r>
        <w:rPr>
          <w:spacing w:val="-14"/>
        </w:rPr>
        <w:t xml:space="preserve"> </w:t>
      </w:r>
      <w:r>
        <w:t>the</w:t>
      </w:r>
      <w:r>
        <w:rPr>
          <w:spacing w:val="-6"/>
        </w:rPr>
        <w:t xml:space="preserve"> </w:t>
      </w:r>
      <w:r>
        <w:t>client. More times than not, a well written engagement letter stops a claim before it</w:t>
      </w:r>
      <w:r>
        <w:rPr>
          <w:spacing w:val="-24"/>
        </w:rPr>
        <w:t xml:space="preserve"> </w:t>
      </w:r>
      <w:r>
        <w:t>happens.</w:t>
      </w:r>
    </w:p>
    <w:p w14:paraId="09EA1AEF" w14:textId="77777777" w:rsidR="00333E09" w:rsidRDefault="00333E09">
      <w:pPr>
        <w:pStyle w:val="BodyText"/>
        <w:spacing w:before="4"/>
        <w:rPr>
          <w:sz w:val="16"/>
        </w:rPr>
      </w:pPr>
    </w:p>
    <w:p w14:paraId="7517F3D3" w14:textId="77777777" w:rsidR="00333E09" w:rsidRDefault="000855BE">
      <w:pPr>
        <w:pStyle w:val="Heading5"/>
        <w:ind w:left="1300"/>
        <w:rPr>
          <w:rFonts w:ascii="Cambria"/>
        </w:rPr>
      </w:pPr>
      <w:bookmarkStart w:id="8" w:name="Protective_wording"/>
      <w:bookmarkEnd w:id="8"/>
      <w:r>
        <w:rPr>
          <w:rFonts w:ascii="Cambria"/>
        </w:rPr>
        <w:t>Protective wording</w:t>
      </w:r>
    </w:p>
    <w:p w14:paraId="32F1DDEA" w14:textId="77777777" w:rsidR="00333E09" w:rsidRDefault="00333E09">
      <w:pPr>
        <w:pStyle w:val="BodyText"/>
        <w:spacing w:before="6"/>
        <w:rPr>
          <w:rFonts w:ascii="Cambria"/>
          <w:b/>
          <w:sz w:val="36"/>
        </w:rPr>
      </w:pPr>
    </w:p>
    <w:p w14:paraId="03DB2205" w14:textId="77777777" w:rsidR="00333E09" w:rsidRDefault="000855BE">
      <w:pPr>
        <w:pStyle w:val="BodyText"/>
        <w:spacing w:line="276" w:lineRule="auto"/>
        <w:ind w:left="1298" w:right="601" w:firstLine="1"/>
        <w:jc w:val="both"/>
      </w:pPr>
      <w:r>
        <w:t>A good percentage of professional liability claims arise</w:t>
      </w:r>
      <w:r>
        <w:t xml:space="preserve"> because the client assumed that the accountant was providing a greater breadth of services than they were actually engaged to perform. A thorough engagement letter can be the basis of defense in responding to such an allegation. This is also why engagement letters should not only include those services that you have been engaged for but outline those services that you are specifically not providing.</w:t>
      </w:r>
    </w:p>
    <w:p w14:paraId="08B4BC4A" w14:textId="77777777" w:rsidR="00333E09" w:rsidRDefault="00333E09">
      <w:pPr>
        <w:pStyle w:val="BodyText"/>
        <w:spacing w:before="3"/>
        <w:rPr>
          <w:sz w:val="19"/>
        </w:rPr>
      </w:pPr>
    </w:p>
    <w:p w14:paraId="18A80547" w14:textId="77777777" w:rsidR="00333E09" w:rsidRDefault="000855BE">
      <w:pPr>
        <w:pStyle w:val="Heading5"/>
        <w:ind w:left="1350"/>
        <w:rPr>
          <w:rFonts w:ascii="Cambria"/>
        </w:rPr>
      </w:pPr>
      <w:bookmarkStart w:id="9" w:name="Defining_scope_of_services,_letting_the_"/>
      <w:bookmarkEnd w:id="9"/>
      <w:r>
        <w:rPr>
          <w:rFonts w:ascii="Cambria"/>
        </w:rPr>
        <w:t>Defining scope of services, letting the client know they may need other services.</w:t>
      </w:r>
    </w:p>
    <w:p w14:paraId="00DF3696" w14:textId="77777777" w:rsidR="00333E09" w:rsidRDefault="00333E09">
      <w:pPr>
        <w:pStyle w:val="BodyText"/>
        <w:spacing w:before="6"/>
        <w:rPr>
          <w:rFonts w:ascii="Cambria"/>
          <w:b/>
          <w:sz w:val="36"/>
        </w:rPr>
      </w:pPr>
    </w:p>
    <w:p w14:paraId="0E3DB80A" w14:textId="77777777" w:rsidR="00333E09" w:rsidRDefault="000855BE">
      <w:pPr>
        <w:pStyle w:val="BodyText"/>
        <w:spacing w:line="273" w:lineRule="auto"/>
        <w:ind w:left="1300" w:right="604"/>
        <w:jc w:val="both"/>
      </w:pPr>
      <w:r>
        <w:t>By defining what services you are not providing, you open the door to suggest further services that you can provide your client. While protecting yourself, you are effectively advising about your firm’s service.</w:t>
      </w:r>
    </w:p>
    <w:p w14:paraId="70CA1D2A" w14:textId="77777777" w:rsidR="00333E09" w:rsidRDefault="00333E09">
      <w:pPr>
        <w:spacing w:line="273" w:lineRule="auto"/>
        <w:jc w:val="both"/>
        <w:sectPr w:rsidR="00333E09">
          <w:pgSz w:w="12240" w:h="15840"/>
          <w:pgMar w:top="1020" w:right="820" w:bottom="900" w:left="140" w:header="814" w:footer="708" w:gutter="0"/>
          <w:cols w:space="720"/>
        </w:sectPr>
      </w:pPr>
    </w:p>
    <w:p w14:paraId="14CDCF2E" w14:textId="77777777" w:rsidR="00333E09" w:rsidRDefault="00333E09">
      <w:pPr>
        <w:pStyle w:val="BodyText"/>
        <w:spacing w:before="5"/>
        <w:rPr>
          <w:sz w:val="20"/>
        </w:rPr>
      </w:pPr>
    </w:p>
    <w:p w14:paraId="3691DDC5" w14:textId="77777777" w:rsidR="00333E09" w:rsidRDefault="000855BE">
      <w:pPr>
        <w:pStyle w:val="Heading5"/>
        <w:spacing w:before="101"/>
        <w:ind w:left="1300"/>
        <w:rPr>
          <w:rFonts w:ascii="Cambria"/>
        </w:rPr>
      </w:pPr>
      <w:bookmarkStart w:id="10" w:name="Satisfied_Clients"/>
      <w:bookmarkEnd w:id="10"/>
      <w:r>
        <w:rPr>
          <w:rFonts w:ascii="Cambria"/>
        </w:rPr>
        <w:t>Satisfied Clients</w:t>
      </w:r>
    </w:p>
    <w:p w14:paraId="14F5A20A" w14:textId="77777777" w:rsidR="00333E09" w:rsidRDefault="00333E09">
      <w:pPr>
        <w:pStyle w:val="BodyText"/>
        <w:spacing w:before="5"/>
        <w:rPr>
          <w:rFonts w:ascii="Cambria"/>
          <w:b/>
          <w:sz w:val="27"/>
        </w:rPr>
      </w:pPr>
    </w:p>
    <w:p w14:paraId="2E561A72" w14:textId="77777777" w:rsidR="00333E09" w:rsidRDefault="000855BE">
      <w:pPr>
        <w:pStyle w:val="BodyText"/>
        <w:spacing w:before="1" w:line="360" w:lineRule="auto"/>
        <w:ind w:left="1297" w:right="598"/>
      </w:pPr>
      <w:r>
        <w:t>Many Accountants fear using engagement letters will alienate long-standing clients or are over- complicated for simple engagements. In reality, clients will be most satisfied when their expectations are based on a clear understanding of the services they are receiving. Client concerns should not be an excuse for protecting your practice.</w:t>
      </w:r>
    </w:p>
    <w:p w14:paraId="384165D3" w14:textId="77777777" w:rsidR="00333E09" w:rsidRDefault="00333E09">
      <w:pPr>
        <w:pStyle w:val="BodyText"/>
        <w:spacing w:before="2"/>
        <w:rPr>
          <w:sz w:val="16"/>
        </w:rPr>
      </w:pPr>
    </w:p>
    <w:p w14:paraId="3FEC2466" w14:textId="77777777" w:rsidR="00333E09" w:rsidRDefault="000855BE">
      <w:pPr>
        <w:pStyle w:val="BodyText"/>
        <w:spacing w:before="1" w:line="362" w:lineRule="auto"/>
        <w:ind w:left="1158" w:right="627"/>
      </w:pPr>
      <w:r>
        <w:t>Overall, engagement letters are an important tool in creating a paper trail for the potential defense of any litigation with your clients. They should be utilized in all instances keeping in mind that professional standards require engagement letter usage for services such as audit, review and other attest services. Be sure to check with your state board of accountancy for regulations around engagement letter usage. The hope is that all accounting firms consider engagement letter usage a positive step in pr</w:t>
      </w:r>
      <w:r>
        <w:t>otecting your practice and creating client satisfaction.</w:t>
      </w:r>
    </w:p>
    <w:p w14:paraId="613D213D" w14:textId="77777777" w:rsidR="00333E09" w:rsidRDefault="00333E09">
      <w:pPr>
        <w:spacing w:line="362" w:lineRule="auto"/>
        <w:sectPr w:rsidR="00333E09">
          <w:pgSz w:w="12240" w:h="15840"/>
          <w:pgMar w:top="1020" w:right="820" w:bottom="900" w:left="140" w:header="814" w:footer="708" w:gutter="0"/>
          <w:cols w:space="720"/>
        </w:sectPr>
      </w:pPr>
    </w:p>
    <w:p w14:paraId="50C92D46" w14:textId="77777777" w:rsidR="00333E09" w:rsidRDefault="000855BE" w:rsidP="00977B63">
      <w:pPr>
        <w:pStyle w:val="Heading1"/>
        <w:ind w:left="438" w:firstLine="720"/>
      </w:pPr>
      <w:bookmarkStart w:id="11" w:name="Engagement_Letters_Income_Tax_Planning-_"/>
      <w:bookmarkStart w:id="12" w:name="_Income_Tax_Planning-"/>
      <w:bookmarkEnd w:id="11"/>
      <w:bookmarkEnd w:id="12"/>
      <w:r>
        <w:lastRenderedPageBreak/>
        <w:t>Income Tax Planning- OBBBA</w:t>
      </w:r>
    </w:p>
    <w:p w14:paraId="50DAAB79" w14:textId="77777777" w:rsidR="00333E09" w:rsidRDefault="00333E09">
      <w:pPr>
        <w:pStyle w:val="BodyText"/>
        <w:rPr>
          <w:rFonts w:ascii="Times New Roman"/>
          <w:b/>
          <w:sz w:val="24"/>
        </w:rPr>
      </w:pPr>
    </w:p>
    <w:p w14:paraId="6FF12C7A" w14:textId="77777777" w:rsidR="00333E09" w:rsidRDefault="000855BE">
      <w:pPr>
        <w:pStyle w:val="Heading4"/>
        <w:jc w:val="left"/>
      </w:pPr>
      <w:r>
        <w:t>&lt;Date&gt;</w:t>
      </w:r>
    </w:p>
    <w:p w14:paraId="12443743" w14:textId="77777777" w:rsidR="00333E09" w:rsidRDefault="00333E09">
      <w:pPr>
        <w:pStyle w:val="BodyText"/>
        <w:rPr>
          <w:rFonts w:ascii="Times New Roman"/>
          <w:sz w:val="24"/>
        </w:rPr>
      </w:pPr>
    </w:p>
    <w:p w14:paraId="5E08D164" w14:textId="77777777" w:rsidR="00333E09" w:rsidRDefault="000855BE">
      <w:pPr>
        <w:ind w:left="1300"/>
        <w:rPr>
          <w:rFonts w:ascii="Times New Roman"/>
          <w:sz w:val="24"/>
        </w:rPr>
      </w:pPr>
      <w:r>
        <w:rPr>
          <w:rFonts w:ascii="Times New Roman"/>
          <w:sz w:val="24"/>
        </w:rPr>
        <w:t>&lt;Client Representative&gt;</w:t>
      </w:r>
    </w:p>
    <w:p w14:paraId="1355D12F" w14:textId="77777777" w:rsidR="00333E09" w:rsidRDefault="000855BE">
      <w:pPr>
        <w:spacing w:line="275" w:lineRule="exact"/>
        <w:ind w:left="1300"/>
        <w:rPr>
          <w:rFonts w:ascii="Times New Roman"/>
          <w:sz w:val="24"/>
        </w:rPr>
      </w:pPr>
      <w:r>
        <w:rPr>
          <w:rFonts w:ascii="Times New Roman"/>
          <w:sz w:val="24"/>
        </w:rPr>
        <w:t>&lt;Client Name&gt;</w:t>
      </w:r>
    </w:p>
    <w:p w14:paraId="5E46A21C" w14:textId="77777777" w:rsidR="00333E09" w:rsidRDefault="000855BE">
      <w:pPr>
        <w:spacing w:line="275" w:lineRule="exact"/>
        <w:ind w:left="1300"/>
        <w:rPr>
          <w:rFonts w:ascii="Times New Roman"/>
          <w:sz w:val="24"/>
        </w:rPr>
      </w:pPr>
      <w:r>
        <w:rPr>
          <w:rFonts w:ascii="Times New Roman"/>
          <w:sz w:val="24"/>
        </w:rPr>
        <w:t>&lt;Client Address&gt;</w:t>
      </w:r>
    </w:p>
    <w:p w14:paraId="56C5E230" w14:textId="77777777" w:rsidR="00333E09" w:rsidRDefault="00333E09">
      <w:pPr>
        <w:pStyle w:val="BodyText"/>
        <w:rPr>
          <w:rFonts w:ascii="Times New Roman"/>
          <w:sz w:val="24"/>
        </w:rPr>
      </w:pPr>
    </w:p>
    <w:p w14:paraId="0083395D" w14:textId="77777777" w:rsidR="00333E09" w:rsidRDefault="000855BE">
      <w:pPr>
        <w:ind w:left="1300"/>
        <w:rPr>
          <w:rFonts w:ascii="Times New Roman"/>
          <w:sz w:val="24"/>
        </w:rPr>
      </w:pPr>
      <w:r>
        <w:rPr>
          <w:rFonts w:ascii="Times New Roman"/>
          <w:sz w:val="24"/>
        </w:rPr>
        <w:t>Dear &lt;Client Representative&gt;:</w:t>
      </w:r>
    </w:p>
    <w:p w14:paraId="453C43CE" w14:textId="77777777" w:rsidR="00333E09" w:rsidRDefault="00333E09">
      <w:pPr>
        <w:pStyle w:val="BodyText"/>
        <w:rPr>
          <w:rFonts w:ascii="Times New Roman"/>
          <w:sz w:val="24"/>
        </w:rPr>
      </w:pPr>
    </w:p>
    <w:p w14:paraId="34021752" w14:textId="77777777" w:rsidR="00333E09" w:rsidRDefault="000855BE">
      <w:pPr>
        <w:ind w:left="1299" w:right="258"/>
        <w:jc w:val="both"/>
        <w:rPr>
          <w:rFonts w:ascii="Times New Roman"/>
          <w:sz w:val="24"/>
        </w:rPr>
      </w:pPr>
      <w:r>
        <w:rPr>
          <w:rFonts w:ascii="Times New Roman"/>
          <w:sz w:val="24"/>
        </w:rPr>
        <w:t>This letter is to confirm our understanding of the terms and conditions of our year-end tax planning engagement resulting from the One Big Beautiful Bill Act (OBBBA) and to clarify the nature and limitations of the services we will provide.</w:t>
      </w:r>
    </w:p>
    <w:p w14:paraId="4F456FCB" w14:textId="77777777" w:rsidR="00333E09" w:rsidRDefault="00333E09">
      <w:pPr>
        <w:pStyle w:val="BodyText"/>
        <w:rPr>
          <w:rFonts w:ascii="Times New Roman"/>
          <w:sz w:val="24"/>
        </w:rPr>
      </w:pPr>
    </w:p>
    <w:p w14:paraId="35DE91C5" w14:textId="77777777" w:rsidR="00333E09" w:rsidRDefault="000855BE">
      <w:pPr>
        <w:ind w:left="1299" w:right="257"/>
        <w:jc w:val="both"/>
        <w:rPr>
          <w:rFonts w:ascii="Times New Roman"/>
          <w:sz w:val="24"/>
        </w:rPr>
      </w:pPr>
      <w:r>
        <w:rPr>
          <w:rFonts w:ascii="Times New Roman"/>
          <w:sz w:val="24"/>
        </w:rPr>
        <w:t>We will project your taxable income and related estimated income tax liability for the calendar year 20XX, based on information you provide to us. We will be available to assist you for any future year that is requested. Planning services for future years will be covered under a separate engagement letter. We will provide you with a summary worksheet as a guide (Tax Organizer) for organizing the information that is needed to prepare the projection and to determine your estimated tax liability.</w:t>
      </w:r>
    </w:p>
    <w:p w14:paraId="368AEFEF" w14:textId="77777777" w:rsidR="00333E09" w:rsidRDefault="00333E09">
      <w:pPr>
        <w:pStyle w:val="BodyText"/>
        <w:spacing w:before="9"/>
        <w:rPr>
          <w:rFonts w:ascii="Times New Roman"/>
          <w:sz w:val="23"/>
        </w:rPr>
      </w:pPr>
    </w:p>
    <w:p w14:paraId="0B23749A" w14:textId="77777777" w:rsidR="00333E09" w:rsidRDefault="000855BE">
      <w:pPr>
        <w:ind w:left="1300" w:right="253"/>
        <w:jc w:val="both"/>
        <w:rPr>
          <w:rFonts w:ascii="Times New Roman" w:hAnsi="Times New Roman"/>
          <w:sz w:val="24"/>
        </w:rPr>
      </w:pPr>
      <w:r>
        <w:rPr>
          <w:rFonts w:ascii="Times New Roman" w:hAnsi="Times New Roman"/>
          <w:sz w:val="24"/>
        </w:rPr>
        <w:t>In connection with the income tax projection, we will provide you with a summary of tax planning strategies embodied in the OBBBA that may reduce your 20XX tax liability. We will meet with you to discuss the tax strategies available to you, and you will be given the opportunity to choose which best fits your tax needs. If these strategies require additional research or services to implement, we will proceed only if you engage us to perform these additional services. It’s important to note that each client’s</w:t>
      </w:r>
      <w:r>
        <w:rPr>
          <w:rFonts w:ascii="Times New Roman" w:hAnsi="Times New Roman"/>
          <w:sz w:val="24"/>
        </w:rPr>
        <w:t xml:space="preserve"> tax scenario varies and the final results may not meet your expectations and or understanding of the OBBBA.</w:t>
      </w:r>
    </w:p>
    <w:p w14:paraId="6A3CE413" w14:textId="77777777" w:rsidR="00333E09" w:rsidRDefault="00333E09">
      <w:pPr>
        <w:pStyle w:val="BodyText"/>
        <w:spacing w:before="9"/>
        <w:rPr>
          <w:rFonts w:ascii="Times New Roman"/>
          <w:sz w:val="23"/>
        </w:rPr>
      </w:pPr>
    </w:p>
    <w:p w14:paraId="3D06AC95" w14:textId="77777777" w:rsidR="00333E09" w:rsidRDefault="000855BE">
      <w:pPr>
        <w:spacing w:before="1"/>
        <w:ind w:left="1300" w:right="256"/>
        <w:jc w:val="both"/>
        <w:rPr>
          <w:rFonts w:ascii="Times New Roman"/>
          <w:sz w:val="24"/>
        </w:rPr>
      </w:pPr>
      <w:r>
        <w:rPr>
          <w:rFonts w:ascii="Times New Roman"/>
          <w:sz w:val="24"/>
        </w:rPr>
        <w:t xml:space="preserve">The income tax planning process requires your cooperation in providing various types of information and documents concerning your personal financial and tax situation. Our quoted fees contemplate your active participation in the process and the appropriateness of our recommendations depends on the reliability of the information you provide to us. We will not audit or otherwise verify the data submitted by you that is used in our calculations and planning; however, we may ask for additional clarification of </w:t>
      </w:r>
      <w:r>
        <w:rPr>
          <w:rFonts w:ascii="Times New Roman"/>
          <w:sz w:val="24"/>
        </w:rPr>
        <w:t>some</w:t>
      </w:r>
      <w:r>
        <w:rPr>
          <w:rFonts w:ascii="Times New Roman"/>
          <w:spacing w:val="-1"/>
          <w:sz w:val="24"/>
        </w:rPr>
        <w:t xml:space="preserve"> </w:t>
      </w:r>
      <w:r>
        <w:rPr>
          <w:rFonts w:ascii="Times New Roman"/>
          <w:sz w:val="24"/>
        </w:rPr>
        <w:t>information.</w:t>
      </w:r>
    </w:p>
    <w:p w14:paraId="44179763" w14:textId="77777777" w:rsidR="00333E09" w:rsidRDefault="00333E09">
      <w:pPr>
        <w:pStyle w:val="BodyText"/>
        <w:rPr>
          <w:rFonts w:ascii="Times New Roman"/>
          <w:sz w:val="24"/>
        </w:rPr>
      </w:pPr>
    </w:p>
    <w:p w14:paraId="581780D6" w14:textId="77777777" w:rsidR="00333E09" w:rsidRDefault="000855BE">
      <w:pPr>
        <w:ind w:left="1300" w:right="255"/>
        <w:jc w:val="both"/>
        <w:rPr>
          <w:rFonts w:ascii="Times New Roman"/>
          <w:sz w:val="24"/>
        </w:rPr>
      </w:pPr>
      <w:r>
        <w:rPr>
          <w:rFonts w:ascii="Times New Roman"/>
          <w:sz w:val="24"/>
        </w:rPr>
        <w:t>This engagement is not designed to detect irregularities, including fraud and defalcation that may be made in the materials provided to us. Our services are designed to supplement your own tax planning, and they are not meant to mitigate the necessity of ongoing review.</w:t>
      </w:r>
    </w:p>
    <w:p w14:paraId="18B683B6" w14:textId="77777777" w:rsidR="00333E09" w:rsidRDefault="00333E09">
      <w:pPr>
        <w:pStyle w:val="BodyText"/>
        <w:spacing w:before="9"/>
        <w:rPr>
          <w:rFonts w:ascii="Times New Roman"/>
          <w:sz w:val="23"/>
        </w:rPr>
      </w:pPr>
    </w:p>
    <w:p w14:paraId="2CE79B29" w14:textId="77777777" w:rsidR="00333E09" w:rsidRDefault="000855BE">
      <w:pPr>
        <w:ind w:left="1300" w:right="253"/>
        <w:jc w:val="both"/>
        <w:rPr>
          <w:rFonts w:ascii="Times New Roman"/>
          <w:sz w:val="24"/>
        </w:rPr>
      </w:pPr>
      <w:r>
        <w:rPr>
          <w:rFonts w:ascii="Times New Roman"/>
          <w:sz w:val="24"/>
        </w:rPr>
        <w:t>All such data will be treated by us as confidential information except that we may make such information available to your other advisors or to consultants retained by us to assist in this engagement.</w:t>
      </w:r>
    </w:p>
    <w:p w14:paraId="4C3836A8" w14:textId="77777777" w:rsidR="00333E09" w:rsidRDefault="00333E09">
      <w:pPr>
        <w:pStyle w:val="BodyText"/>
        <w:rPr>
          <w:rFonts w:ascii="Times New Roman"/>
          <w:sz w:val="24"/>
        </w:rPr>
      </w:pPr>
    </w:p>
    <w:p w14:paraId="3DF9FB29" w14:textId="30B6A4CD" w:rsidR="00333E09" w:rsidRDefault="000855BE" w:rsidP="00977B63">
      <w:pPr>
        <w:ind w:left="1300" w:right="255"/>
        <w:jc w:val="both"/>
        <w:rPr>
          <w:rFonts w:ascii="Times New Roman"/>
          <w:sz w:val="24"/>
        </w:rPr>
        <w:sectPr w:rsidR="00333E09">
          <w:headerReference w:type="default" r:id="rId13"/>
          <w:footerReference w:type="default" r:id="rId14"/>
          <w:pgSz w:w="12240" w:h="15840"/>
          <w:pgMar w:top="1500" w:right="820" w:bottom="960" w:left="140" w:header="0" w:footer="765" w:gutter="0"/>
          <w:pgNumType w:start="1"/>
          <w:cols w:space="720"/>
        </w:sectPr>
      </w:pPr>
      <w:r>
        <w:rPr>
          <w:rFonts w:ascii="Times New Roman"/>
          <w:sz w:val="24"/>
        </w:rPr>
        <w:t>We are not registered investment advisors and, therefore, will not give any investment advice. We will, however, coordinate our income tax planning activities with an investment advisor of your</w:t>
      </w:r>
      <w:r w:rsidR="00977B63">
        <w:rPr>
          <w:rFonts w:ascii="Times New Roman"/>
          <w:sz w:val="24"/>
        </w:rPr>
        <w:t xml:space="preserve"> choosing.</w:t>
      </w:r>
    </w:p>
    <w:p w14:paraId="3D8F4B88" w14:textId="77777777" w:rsidR="00333E09" w:rsidRDefault="000855BE" w:rsidP="00977B63">
      <w:pPr>
        <w:spacing w:before="90"/>
        <w:ind w:left="1300" w:right="257"/>
        <w:jc w:val="both"/>
        <w:rPr>
          <w:rFonts w:ascii="Times New Roman"/>
          <w:sz w:val="24"/>
        </w:rPr>
      </w:pPr>
      <w:r>
        <w:rPr>
          <w:rFonts w:ascii="Times New Roman"/>
          <w:sz w:val="24"/>
        </w:rPr>
        <w:t>You will, of course, be free to follow or disregard, in whole or in part, any recommendations we may make. You will be responsible for any and all decisions regarding implementation of the recommendations. At your request, we will be happy to coordinate implementation with any insurance agent, investment broker, attorney, or other professional advisor of your choosing.</w:t>
      </w:r>
    </w:p>
    <w:p w14:paraId="3D517CDE" w14:textId="77777777" w:rsidR="00333E09" w:rsidRDefault="00333E09">
      <w:pPr>
        <w:pStyle w:val="BodyText"/>
        <w:spacing w:before="9"/>
        <w:rPr>
          <w:rFonts w:ascii="Times New Roman"/>
          <w:sz w:val="23"/>
        </w:rPr>
      </w:pPr>
    </w:p>
    <w:p w14:paraId="7A303007" w14:textId="77777777" w:rsidR="00333E09" w:rsidRDefault="000855BE">
      <w:pPr>
        <w:ind w:left="1300" w:right="255"/>
        <w:jc w:val="both"/>
        <w:rPr>
          <w:rFonts w:ascii="Times New Roman"/>
          <w:sz w:val="24"/>
        </w:rPr>
      </w:pPr>
      <w:r>
        <w:rPr>
          <w:rFonts w:ascii="Times New Roman"/>
          <w:sz w:val="24"/>
        </w:rPr>
        <w:t>The tax projections and advice reflect our professional judgment based on the facts you provide us and the current tax law. Subsequent developments changing the facts or the applicable tax authorities may affect the advice previously provided. If we are engaged in assisting in the implementation procedures of the advice offered, we will continue to advise you of any changes as warranted by new developments in tax authorities; otherwise, we cannot be held responsible for changes occurring between the time we</w:t>
      </w:r>
      <w:r>
        <w:rPr>
          <w:rFonts w:ascii="Times New Roman"/>
          <w:sz w:val="24"/>
        </w:rPr>
        <w:t xml:space="preserve"> offer advice and the time you implement it.</w:t>
      </w:r>
    </w:p>
    <w:p w14:paraId="25AF8584" w14:textId="77777777" w:rsidR="00333E09" w:rsidRDefault="00333E09">
      <w:pPr>
        <w:pStyle w:val="BodyText"/>
        <w:rPr>
          <w:rFonts w:ascii="Times New Roman"/>
          <w:sz w:val="26"/>
        </w:rPr>
      </w:pPr>
    </w:p>
    <w:p w14:paraId="59A1CDED" w14:textId="77777777" w:rsidR="00333E09" w:rsidRDefault="00333E09">
      <w:pPr>
        <w:pStyle w:val="BodyText"/>
        <w:spacing w:before="9"/>
        <w:rPr>
          <w:rFonts w:ascii="Times New Roman"/>
          <w:sz w:val="21"/>
        </w:rPr>
      </w:pPr>
    </w:p>
    <w:p w14:paraId="2F65E70C" w14:textId="77777777" w:rsidR="00333E09" w:rsidRDefault="000855BE">
      <w:pPr>
        <w:ind w:left="1300" w:right="258"/>
        <w:jc w:val="both"/>
        <w:rPr>
          <w:rFonts w:ascii="Times New Roman"/>
          <w:sz w:val="24"/>
        </w:rPr>
      </w:pPr>
      <w:r>
        <w:rPr>
          <w:rFonts w:ascii="Times New Roman"/>
          <w:sz w:val="24"/>
        </w:rPr>
        <w:t>Federal law has extended the attorney-client privilege to some, but not all, communications between a client and the client's CPA. The privilege applies only to non-criminal tax matters that are before the IRS or brought by or against the U.S. government in a federal court. The communications must be made in connection with tax advice. Communications solely concerning the preparation of a tax return will not be privileged.</w:t>
      </w:r>
    </w:p>
    <w:p w14:paraId="735D8B0D" w14:textId="77777777" w:rsidR="00333E09" w:rsidRDefault="00333E09">
      <w:pPr>
        <w:pStyle w:val="BodyText"/>
        <w:rPr>
          <w:rFonts w:ascii="Times New Roman"/>
          <w:sz w:val="24"/>
        </w:rPr>
      </w:pPr>
    </w:p>
    <w:p w14:paraId="66AC6DCD" w14:textId="77777777" w:rsidR="00333E09" w:rsidRDefault="000855BE">
      <w:pPr>
        <w:ind w:left="1300" w:right="255"/>
        <w:jc w:val="both"/>
        <w:rPr>
          <w:rFonts w:ascii="Times New Roman"/>
          <w:sz w:val="24"/>
        </w:rPr>
      </w:pPr>
      <w:r>
        <w:rPr>
          <w:rFonts w:ascii="Times New Roman"/>
          <w:sz w:val="24"/>
        </w:rPr>
        <w:t>In addition, your confidentiality privilege can be inadvertently waived if you discuss the contents of any privileged communication with a third party, such as a lending institution, a friend, or a business associate. We recommend that you contact us before releasing any privileged information to a third party.</w:t>
      </w:r>
    </w:p>
    <w:p w14:paraId="7FFD49E1" w14:textId="77777777" w:rsidR="00333E09" w:rsidRDefault="00333E09">
      <w:pPr>
        <w:pStyle w:val="BodyText"/>
        <w:spacing w:before="9"/>
        <w:rPr>
          <w:rFonts w:ascii="Times New Roman"/>
          <w:sz w:val="23"/>
        </w:rPr>
      </w:pPr>
    </w:p>
    <w:p w14:paraId="330838F8" w14:textId="77777777" w:rsidR="00333E09" w:rsidRDefault="000855BE">
      <w:pPr>
        <w:spacing w:before="1"/>
        <w:ind w:left="1300" w:right="256"/>
        <w:jc w:val="both"/>
        <w:rPr>
          <w:rFonts w:ascii="Times New Roman"/>
          <w:sz w:val="24"/>
        </w:rPr>
      </w:pPr>
      <w:r>
        <w:rPr>
          <w:rFonts w:ascii="Times New Roman"/>
          <w:sz w:val="24"/>
        </w:rPr>
        <w:t>If we are asked to disclose any privileged communication, unless we are required to disclose the communication by law, we will not provide such disclosure until you have had an opportunity to argue that the communication is privileged. You agree to pay any and all reasonable expenses that we incur, including legal fees, that are a result of attempts to protect any communication as privileged.</w:t>
      </w:r>
    </w:p>
    <w:p w14:paraId="5D7E623A" w14:textId="77777777" w:rsidR="00333E09" w:rsidRDefault="00333E09">
      <w:pPr>
        <w:pStyle w:val="BodyText"/>
        <w:rPr>
          <w:rFonts w:ascii="Times New Roman"/>
          <w:sz w:val="24"/>
        </w:rPr>
      </w:pPr>
    </w:p>
    <w:p w14:paraId="548B26A2" w14:textId="77777777" w:rsidR="00333E09" w:rsidRDefault="000855BE">
      <w:pPr>
        <w:ind w:left="1300" w:right="257"/>
        <w:jc w:val="both"/>
        <w:rPr>
          <w:rFonts w:ascii="Times New Roman"/>
          <w:sz w:val="24"/>
        </w:rPr>
      </w:pPr>
      <w:r>
        <w:rPr>
          <w:rFonts w:ascii="Times New Roman"/>
          <w:sz w:val="24"/>
        </w:rPr>
        <w:t>You may be required to file various other tax returns and reports with governmental agencies. These include (but are not limited to) income tax returns, estimated tax returns, payroll tax returns, payroll deposits, and real and personal property tax statements. If you retain our services for the preparation of any of the aforementioned returns and reports, we will cover the terms and conditions of those services under separate engagement letters.</w:t>
      </w:r>
    </w:p>
    <w:p w14:paraId="7955ED57" w14:textId="77777777" w:rsidR="00333E09" w:rsidRDefault="00333E09">
      <w:pPr>
        <w:pStyle w:val="BodyText"/>
        <w:spacing w:before="9"/>
        <w:rPr>
          <w:rFonts w:ascii="Times New Roman"/>
          <w:sz w:val="23"/>
        </w:rPr>
      </w:pPr>
    </w:p>
    <w:p w14:paraId="707F104C" w14:textId="77777777" w:rsidR="00333E09" w:rsidRDefault="000855BE">
      <w:pPr>
        <w:ind w:left="1300" w:right="258"/>
        <w:jc w:val="both"/>
        <w:rPr>
          <w:rFonts w:ascii="Times New Roman"/>
          <w:sz w:val="24"/>
        </w:rPr>
      </w:pPr>
      <w:r>
        <w:rPr>
          <w:rFonts w:ascii="Times New Roman"/>
          <w:sz w:val="24"/>
        </w:rPr>
        <w:t xml:space="preserve">Our fees for this work will be at our regular hourly rates for the individuals involved plus out-of- pocket expenses. Payment for services is due when rendered and interim billings may be submitted as  work  progresses  and  expenses  are  incurred.  </w:t>
      </w:r>
      <w:r>
        <w:rPr>
          <w:rFonts w:ascii="Times New Roman"/>
          <w:spacing w:val="11"/>
          <w:sz w:val="24"/>
        </w:rPr>
        <w:t xml:space="preserve"> </w:t>
      </w:r>
      <w:r>
        <w:rPr>
          <w:rFonts w:ascii="Times New Roman"/>
          <w:sz w:val="24"/>
        </w:rPr>
        <w:t>Billings  become  delinquent  if  not  paid  within</w:t>
      </w:r>
    </w:p>
    <w:p w14:paraId="1BCF0005" w14:textId="19627597" w:rsidR="00977B63" w:rsidRDefault="000855BE" w:rsidP="00977B63">
      <w:pPr>
        <w:ind w:left="1300" w:right="254"/>
        <w:jc w:val="both"/>
        <w:rPr>
          <w:rFonts w:ascii="Times New Roman"/>
          <w:sz w:val="24"/>
        </w:rPr>
      </w:pPr>
      <w:r>
        <w:rPr>
          <w:rFonts w:ascii="Times New Roman"/>
          <w:sz w:val="24"/>
        </w:rPr>
        <w:t>&lt;number&gt; days of the invoice date. If billings are past due in excess of &lt;number&gt; days, at our election, we may stop all work until your account is brought current or withdraw from this engagement. &lt;Client&gt; acknowledges and agrees that we are not required to continue work in the event of &lt;client&gt;'s failure to pay on a timely basis for services rendered as required by this engagement</w:t>
      </w:r>
      <w:r>
        <w:rPr>
          <w:rFonts w:ascii="Times New Roman"/>
          <w:spacing w:val="41"/>
          <w:sz w:val="24"/>
        </w:rPr>
        <w:t xml:space="preserve"> </w:t>
      </w:r>
      <w:r>
        <w:rPr>
          <w:rFonts w:ascii="Times New Roman"/>
          <w:sz w:val="24"/>
        </w:rPr>
        <w:t>letter.</w:t>
      </w:r>
      <w:r>
        <w:rPr>
          <w:rFonts w:ascii="Times New Roman"/>
          <w:spacing w:val="42"/>
          <w:sz w:val="24"/>
        </w:rPr>
        <w:t xml:space="preserve"> </w:t>
      </w:r>
      <w:r>
        <w:rPr>
          <w:rFonts w:ascii="Times New Roman"/>
          <w:sz w:val="24"/>
        </w:rPr>
        <w:t>&lt;Client&gt;</w:t>
      </w:r>
      <w:r>
        <w:rPr>
          <w:rFonts w:ascii="Times New Roman"/>
          <w:spacing w:val="41"/>
          <w:sz w:val="24"/>
        </w:rPr>
        <w:t xml:space="preserve"> </w:t>
      </w:r>
      <w:r>
        <w:rPr>
          <w:rFonts w:ascii="Times New Roman"/>
          <w:sz w:val="24"/>
        </w:rPr>
        <w:t>further</w:t>
      </w:r>
      <w:r>
        <w:rPr>
          <w:rFonts w:ascii="Times New Roman"/>
          <w:spacing w:val="43"/>
          <w:sz w:val="24"/>
        </w:rPr>
        <w:t xml:space="preserve"> </w:t>
      </w:r>
      <w:r>
        <w:rPr>
          <w:rFonts w:ascii="Times New Roman"/>
          <w:sz w:val="24"/>
        </w:rPr>
        <w:t>acknowledges</w:t>
      </w:r>
      <w:r>
        <w:rPr>
          <w:rFonts w:ascii="Times New Roman"/>
          <w:spacing w:val="41"/>
          <w:sz w:val="24"/>
        </w:rPr>
        <w:t xml:space="preserve"> </w:t>
      </w:r>
      <w:r>
        <w:rPr>
          <w:rFonts w:ascii="Times New Roman"/>
          <w:sz w:val="24"/>
        </w:rPr>
        <w:t>and</w:t>
      </w:r>
      <w:r>
        <w:rPr>
          <w:rFonts w:ascii="Times New Roman"/>
          <w:spacing w:val="42"/>
          <w:sz w:val="24"/>
        </w:rPr>
        <w:t xml:space="preserve"> </w:t>
      </w:r>
      <w:r>
        <w:rPr>
          <w:rFonts w:ascii="Times New Roman"/>
          <w:sz w:val="24"/>
        </w:rPr>
        <w:t>agrees</w:t>
      </w:r>
      <w:r>
        <w:rPr>
          <w:rFonts w:ascii="Times New Roman"/>
          <w:spacing w:val="42"/>
          <w:sz w:val="24"/>
        </w:rPr>
        <w:t xml:space="preserve"> </w:t>
      </w:r>
      <w:r>
        <w:rPr>
          <w:rFonts w:ascii="Times New Roman"/>
          <w:sz w:val="24"/>
        </w:rPr>
        <w:t>that</w:t>
      </w:r>
      <w:r>
        <w:rPr>
          <w:rFonts w:ascii="Times New Roman"/>
          <w:spacing w:val="42"/>
          <w:sz w:val="24"/>
        </w:rPr>
        <w:t xml:space="preserve"> </w:t>
      </w:r>
      <w:r>
        <w:rPr>
          <w:rFonts w:ascii="Times New Roman"/>
          <w:sz w:val="24"/>
        </w:rPr>
        <w:t>in</w:t>
      </w:r>
      <w:r>
        <w:rPr>
          <w:rFonts w:ascii="Times New Roman"/>
          <w:spacing w:val="42"/>
          <w:sz w:val="24"/>
        </w:rPr>
        <w:t xml:space="preserve"> </w:t>
      </w:r>
      <w:r>
        <w:rPr>
          <w:rFonts w:ascii="Times New Roman"/>
          <w:sz w:val="24"/>
        </w:rPr>
        <w:t>the</w:t>
      </w:r>
      <w:r>
        <w:rPr>
          <w:rFonts w:ascii="Times New Roman"/>
          <w:spacing w:val="42"/>
          <w:sz w:val="24"/>
        </w:rPr>
        <w:t xml:space="preserve"> </w:t>
      </w:r>
      <w:r>
        <w:rPr>
          <w:rFonts w:ascii="Times New Roman"/>
          <w:sz w:val="24"/>
        </w:rPr>
        <w:t>event</w:t>
      </w:r>
      <w:r>
        <w:rPr>
          <w:rFonts w:ascii="Times New Roman"/>
          <w:spacing w:val="42"/>
          <w:sz w:val="24"/>
        </w:rPr>
        <w:t xml:space="preserve"> </w:t>
      </w:r>
      <w:r>
        <w:rPr>
          <w:rFonts w:ascii="Times New Roman"/>
          <w:sz w:val="24"/>
        </w:rPr>
        <w:t>we</w:t>
      </w:r>
      <w:r>
        <w:rPr>
          <w:rFonts w:ascii="Times New Roman"/>
          <w:spacing w:val="41"/>
          <w:sz w:val="24"/>
        </w:rPr>
        <w:t xml:space="preserve"> </w:t>
      </w:r>
      <w:r>
        <w:rPr>
          <w:rFonts w:ascii="Times New Roman"/>
          <w:sz w:val="24"/>
        </w:rPr>
        <w:t>stop</w:t>
      </w:r>
      <w:r>
        <w:rPr>
          <w:rFonts w:ascii="Times New Roman"/>
          <w:spacing w:val="42"/>
          <w:sz w:val="24"/>
        </w:rPr>
        <w:t xml:space="preserve"> </w:t>
      </w:r>
      <w:r>
        <w:rPr>
          <w:rFonts w:ascii="Times New Roman"/>
          <w:sz w:val="24"/>
        </w:rPr>
        <w:t>work</w:t>
      </w:r>
      <w:r>
        <w:rPr>
          <w:rFonts w:ascii="Times New Roman"/>
          <w:spacing w:val="42"/>
          <w:sz w:val="24"/>
        </w:rPr>
        <w:t xml:space="preserve"> </w:t>
      </w:r>
      <w:r>
        <w:rPr>
          <w:rFonts w:ascii="Times New Roman"/>
          <w:sz w:val="24"/>
        </w:rPr>
        <w:t>or</w:t>
      </w:r>
      <w:r w:rsidR="00977B63">
        <w:rPr>
          <w:rFonts w:ascii="Times New Roman"/>
          <w:sz w:val="24"/>
        </w:rPr>
        <w:t xml:space="preserve"> withdraw from this engagement as a result of &lt;client&gt;'s failure to pay on a timely basis for services</w:t>
      </w:r>
    </w:p>
    <w:p w14:paraId="23DA897C" w14:textId="77777777" w:rsidR="00333E09" w:rsidRDefault="00333E09">
      <w:pPr>
        <w:jc w:val="both"/>
        <w:rPr>
          <w:rFonts w:ascii="Times New Roman"/>
          <w:sz w:val="24"/>
        </w:rPr>
        <w:sectPr w:rsidR="00333E09">
          <w:headerReference w:type="default" r:id="rId15"/>
          <w:footerReference w:type="default" r:id="rId16"/>
          <w:pgSz w:w="12240" w:h="15840"/>
          <w:pgMar w:top="1700" w:right="820" w:bottom="960" w:left="140" w:header="1449" w:footer="765" w:gutter="0"/>
          <w:pgNumType w:start="2"/>
          <w:cols w:space="720"/>
        </w:sectPr>
      </w:pPr>
    </w:p>
    <w:p w14:paraId="11D91F6F" w14:textId="77777777" w:rsidR="00333E09" w:rsidRDefault="000855BE">
      <w:pPr>
        <w:ind w:left="1300" w:right="483"/>
        <w:rPr>
          <w:rFonts w:ascii="Times New Roman"/>
          <w:sz w:val="24"/>
        </w:rPr>
      </w:pPr>
      <w:r>
        <w:rPr>
          <w:rFonts w:ascii="Times New Roman"/>
          <w:sz w:val="24"/>
        </w:rPr>
        <w:t>rendered as required by this engagement letter, we shall not be liable to &lt;client&gt; for any damages that occur as a result of our ceasing to render</w:t>
      </w:r>
      <w:r>
        <w:rPr>
          <w:rFonts w:ascii="Times New Roman"/>
          <w:spacing w:val="-4"/>
          <w:sz w:val="24"/>
        </w:rPr>
        <w:t xml:space="preserve"> </w:t>
      </w:r>
      <w:r>
        <w:rPr>
          <w:rFonts w:ascii="Times New Roman"/>
          <w:sz w:val="24"/>
        </w:rPr>
        <w:t>services.</w:t>
      </w:r>
    </w:p>
    <w:p w14:paraId="5197A071" w14:textId="77777777" w:rsidR="00333E09" w:rsidRDefault="00333E09">
      <w:pPr>
        <w:pStyle w:val="BodyText"/>
        <w:rPr>
          <w:rFonts w:ascii="Times New Roman"/>
          <w:sz w:val="24"/>
        </w:rPr>
      </w:pPr>
    </w:p>
    <w:p w14:paraId="40F2F4F4" w14:textId="77777777" w:rsidR="00333E09" w:rsidRDefault="000855BE">
      <w:pPr>
        <w:ind w:left="1300" w:right="256"/>
        <w:jc w:val="both"/>
        <w:rPr>
          <w:rFonts w:ascii="Times New Roman"/>
          <w:sz w:val="24"/>
        </w:rPr>
      </w:pPr>
      <w:r>
        <w:rPr>
          <w:rFonts w:ascii="Times New Roman"/>
          <w:sz w:val="24"/>
        </w:rPr>
        <w:t>It is our policy to keep records related to this engagement for &lt;number&gt; years. However, &lt;Firm Name&gt; does not keep any original client records, so we will return those to you at the completion of the services rendered under this engagement. When records are returned to you, it is your responsibility to retain and protect your records for possible future use, including potential examination by any government or regulatory agencies.</w:t>
      </w:r>
    </w:p>
    <w:p w14:paraId="43AC0FAE" w14:textId="77777777" w:rsidR="00333E09" w:rsidRDefault="00333E09">
      <w:pPr>
        <w:pStyle w:val="BodyText"/>
        <w:spacing w:before="8"/>
        <w:rPr>
          <w:rFonts w:ascii="Times New Roman"/>
          <w:sz w:val="23"/>
        </w:rPr>
      </w:pPr>
    </w:p>
    <w:p w14:paraId="3AE25449" w14:textId="77777777" w:rsidR="00333E09" w:rsidRDefault="000855BE">
      <w:pPr>
        <w:pStyle w:val="BodyText"/>
        <w:spacing w:before="1"/>
        <w:ind w:left="1300" w:right="344"/>
        <w:rPr>
          <w:rFonts w:ascii="Times New Roman"/>
        </w:rPr>
      </w:pPr>
      <w:r>
        <w:rPr>
          <w:rFonts w:ascii="Times New Roman"/>
        </w:rPr>
        <w:t>We may communicate with you and/or store engagement data via email, portals, cloud platforms, or other digital means. We and any of our third-party vendors will maintain reasonable measures to safeguard communication and engagement data in those environments. Notwithstanding those measures, there exist inherent risks that engagement data may be breached, and in the specific case of email, that messages may be undelivered, or intercepted or used by, disclosed to, or shared with an unintended third party. You</w:t>
      </w:r>
      <w:r>
        <w:rPr>
          <w:rFonts w:ascii="Times New Roman"/>
        </w:rPr>
        <w:t xml:space="preserve"> accept those risks and authorize us to proceed with the aforementioned digital activities. Further, we advise you to make use of our portal or encrypted email as the most secure means of digitally transmitting to us your confidential, proprietary, and personally identifiable information. You agree to hold us harmless as to any adverse consequence you may sustain as a result of sharing your data with us not in accordance with our advice, or from any other data breach in connection with this engagement, exce</w:t>
      </w:r>
      <w:r>
        <w:rPr>
          <w:rFonts w:ascii="Times New Roman"/>
        </w:rPr>
        <w:t>pt to the extent determined to have been caused by our gross negligence or willful misconduct. In the event of a data breach, each of us agrees to notify the other in the most expedient time possible and without unreasonable delay.</w:t>
      </w:r>
    </w:p>
    <w:p w14:paraId="17C858B4" w14:textId="77777777" w:rsidR="00333E09" w:rsidRDefault="00333E09">
      <w:pPr>
        <w:pStyle w:val="BodyText"/>
        <w:spacing w:before="9"/>
        <w:rPr>
          <w:rFonts w:ascii="Times New Roman"/>
          <w:sz w:val="21"/>
        </w:rPr>
      </w:pPr>
    </w:p>
    <w:p w14:paraId="7BFF9F3E" w14:textId="77777777" w:rsidR="00333E09" w:rsidRDefault="000855BE">
      <w:pPr>
        <w:pStyle w:val="BodyText"/>
        <w:spacing w:before="1"/>
        <w:ind w:left="1300" w:right="350"/>
        <w:rPr>
          <w:rFonts w:ascii="Times New Roman"/>
        </w:rPr>
      </w:pPr>
      <w:r>
        <w:rPr>
          <w:rFonts w:ascii="Times New Roman"/>
        </w:rPr>
        <w:t>In the event we are required to respond to a subpoena, court order or other legal process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 regard.</w:t>
      </w:r>
    </w:p>
    <w:p w14:paraId="188D1406" w14:textId="77777777" w:rsidR="00333E09" w:rsidRDefault="00333E09">
      <w:pPr>
        <w:pStyle w:val="BodyText"/>
        <w:spacing w:before="10"/>
        <w:rPr>
          <w:rFonts w:ascii="Times New Roman"/>
          <w:sz w:val="21"/>
        </w:rPr>
      </w:pPr>
    </w:p>
    <w:p w14:paraId="7745DF73" w14:textId="77777777" w:rsidR="00333E09" w:rsidRDefault="000855BE">
      <w:pPr>
        <w:pStyle w:val="BodyText"/>
        <w:spacing w:before="1"/>
        <w:ind w:left="1299" w:right="332"/>
        <w:rPr>
          <w:rFonts w:ascii="Times New Roman"/>
        </w:rPr>
      </w:pPr>
      <w:r>
        <w:rPr>
          <w:rFonts w:ascii="Times New Roman"/>
        </w:rPr>
        <w:t xml:space="preserve">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incomplete, or misleading information that you provide to us during the course of this engagement (with or without your knowledge or intent), you agree to indemnify us, defend us (with counsel of our choosing), </w:t>
      </w:r>
      <w:r>
        <w:rPr>
          <w:rFonts w:ascii="Times New Roman"/>
        </w:rPr>
        <w:t>and hold us harmless as against such obligation.</w:t>
      </w:r>
    </w:p>
    <w:p w14:paraId="4E9A4499" w14:textId="77777777" w:rsidR="00333E09" w:rsidRDefault="00333E09">
      <w:pPr>
        <w:pStyle w:val="BodyText"/>
        <w:spacing w:before="11"/>
        <w:rPr>
          <w:rFonts w:ascii="Times New Roman"/>
          <w:sz w:val="21"/>
        </w:rPr>
      </w:pPr>
    </w:p>
    <w:p w14:paraId="0F468B4F" w14:textId="77777777" w:rsidR="00333E09" w:rsidRDefault="000855BE">
      <w:pPr>
        <w:pStyle w:val="BodyText"/>
        <w:ind w:left="1299" w:right="321"/>
        <w:rPr>
          <w:rFonts w:ascii="Times New Roman"/>
        </w:rPr>
      </w:pPr>
      <w:r>
        <w:rPr>
          <w:rFonts w:ascii="Times New Roman"/>
        </w:rPr>
        <w:t>This engagement letter is a contract and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of the parties.</w:t>
      </w:r>
    </w:p>
    <w:p w14:paraId="205B147E" w14:textId="77777777" w:rsidR="00333E09" w:rsidRDefault="00333E09">
      <w:pPr>
        <w:pStyle w:val="BodyText"/>
        <w:rPr>
          <w:rFonts w:ascii="Times New Roman"/>
          <w:sz w:val="24"/>
        </w:rPr>
      </w:pPr>
    </w:p>
    <w:p w14:paraId="612DE17D" w14:textId="77777777" w:rsidR="00333E09" w:rsidRDefault="00333E09">
      <w:pPr>
        <w:pStyle w:val="BodyText"/>
        <w:rPr>
          <w:rFonts w:ascii="Times New Roman"/>
          <w:sz w:val="24"/>
        </w:rPr>
      </w:pPr>
    </w:p>
    <w:p w14:paraId="38306FB2" w14:textId="77777777" w:rsidR="00333E09" w:rsidRDefault="00333E09">
      <w:pPr>
        <w:pStyle w:val="BodyText"/>
        <w:spacing w:before="2"/>
        <w:rPr>
          <w:rFonts w:ascii="Times New Roman"/>
        </w:rPr>
      </w:pPr>
    </w:p>
    <w:p w14:paraId="3539E019" w14:textId="77777777" w:rsidR="00333E09" w:rsidRDefault="000855BE">
      <w:pPr>
        <w:pStyle w:val="Heading4"/>
        <w:jc w:val="left"/>
      </w:pPr>
      <w:r>
        <w:t>By your signature below, you acknowledge and agree that upon the expiration of the &lt;number&gt;-year period &lt;Firm Name&gt; shall be free to destroy our records related to this engagement.</w:t>
      </w:r>
    </w:p>
    <w:p w14:paraId="0856F028" w14:textId="77777777" w:rsidR="00333E09" w:rsidRDefault="00333E09">
      <w:pPr>
        <w:pStyle w:val="BodyText"/>
        <w:rPr>
          <w:rFonts w:ascii="Times New Roman"/>
          <w:sz w:val="24"/>
        </w:rPr>
      </w:pPr>
    </w:p>
    <w:p w14:paraId="0A47F68A" w14:textId="77777777" w:rsidR="00333E09" w:rsidRDefault="000855BE">
      <w:pPr>
        <w:ind w:left="1300" w:right="257"/>
        <w:jc w:val="both"/>
        <w:rPr>
          <w:rFonts w:ascii="Times New Roman"/>
          <w:sz w:val="24"/>
        </w:rPr>
      </w:pPr>
      <w:r>
        <w:rPr>
          <w:rFonts w:ascii="Times New Roman"/>
          <w:sz w:val="24"/>
        </w:rPr>
        <w:t>If a dispute arises among the parties hereto, the parties agree to first try in good faith to settle the dispute by mediation administered by the American Arbitration Association under its Rules for Professional Accounting and Related Services Disputes before resorting to litigation. The costs of any mediation proceeding shall be shared equally by all parties.</w:t>
      </w:r>
    </w:p>
    <w:p w14:paraId="05C9D4F8" w14:textId="77777777" w:rsidR="00333E09" w:rsidRDefault="00333E09">
      <w:pPr>
        <w:jc w:val="both"/>
        <w:rPr>
          <w:rFonts w:ascii="Times New Roman"/>
          <w:sz w:val="24"/>
        </w:rPr>
        <w:sectPr w:rsidR="00333E09">
          <w:headerReference w:type="default" r:id="rId17"/>
          <w:footerReference w:type="default" r:id="rId18"/>
          <w:pgSz w:w="12240" w:h="15840"/>
          <w:pgMar w:top="1700" w:right="820" w:bottom="960" w:left="140" w:header="1449" w:footer="765" w:gutter="0"/>
          <w:pgNumType w:start="3"/>
          <w:cols w:space="720"/>
        </w:sectPr>
      </w:pPr>
    </w:p>
    <w:p w14:paraId="2AFBD07D" w14:textId="77777777" w:rsidR="00333E09" w:rsidRDefault="00333E09">
      <w:pPr>
        <w:pStyle w:val="BodyText"/>
        <w:spacing w:before="10"/>
        <w:rPr>
          <w:rFonts w:ascii="Times New Roman"/>
          <w:sz w:val="10"/>
        </w:rPr>
      </w:pPr>
    </w:p>
    <w:p w14:paraId="197A0D33" w14:textId="77777777" w:rsidR="00333E09" w:rsidRDefault="000855BE">
      <w:pPr>
        <w:spacing w:before="90"/>
        <w:ind w:left="1300" w:right="255"/>
        <w:jc w:val="both"/>
        <w:rPr>
          <w:rFonts w:ascii="Times New Roman"/>
          <w:sz w:val="24"/>
        </w:rPr>
      </w:pPr>
      <w:r>
        <w:rPr>
          <w:rFonts w:ascii="Times New Roman"/>
          <w:sz w:val="24"/>
        </w:rPr>
        <w:t>Client and accountant both agree that any dispute over fees charged by the accountant to the client will be submitted for resolution by arbitration in accordance with the Rules for Professional Accounting and Related Services Disputes of the American Arbitration Association. Such arbitration shall be binding and final. IN AGREEING TO ARBITRATION, WE BOTH ACKNOWLEDGE THAT, IN THE EVENT OF A DISPUTE OVER FEES CHARGED BY THE ACCOUNTANT, EACH OF US IS GIVING UP THE RIGHT TO HAVE THE DISPUTE DECIDED IN A COURT O</w:t>
      </w:r>
      <w:r>
        <w:rPr>
          <w:rFonts w:ascii="Times New Roman"/>
          <w:sz w:val="24"/>
        </w:rPr>
        <w:t>F LAW BEFORE A JUDGE OR JURY AND INSTEAD WE ARE ACCEPTING THE USE OF ARBITRATION FOR RESOLUTION.</w:t>
      </w:r>
    </w:p>
    <w:p w14:paraId="7A59236F" w14:textId="77777777" w:rsidR="00333E09" w:rsidRDefault="00333E09">
      <w:pPr>
        <w:pStyle w:val="BodyText"/>
        <w:spacing w:before="9"/>
        <w:rPr>
          <w:rFonts w:ascii="Times New Roman"/>
          <w:sz w:val="23"/>
        </w:rPr>
      </w:pPr>
    </w:p>
    <w:p w14:paraId="48B14539" w14:textId="77777777" w:rsidR="00333E09" w:rsidRDefault="000855BE">
      <w:pPr>
        <w:ind w:left="1300"/>
        <w:rPr>
          <w:rFonts w:ascii="Times New Roman"/>
          <w:sz w:val="24"/>
        </w:rPr>
      </w:pPr>
      <w:r>
        <w:rPr>
          <w:rFonts w:ascii="Times New Roman"/>
          <w:sz w:val="24"/>
        </w:rPr>
        <w:t>We shall be pleased to discuss this letter with you at any time. If the foregoing is in accordance with your understanding, please sign the copy of this letter and return it to us.</w:t>
      </w:r>
    </w:p>
    <w:p w14:paraId="53B964C3" w14:textId="77777777" w:rsidR="00333E09" w:rsidRDefault="00333E09">
      <w:pPr>
        <w:pStyle w:val="BodyText"/>
        <w:rPr>
          <w:rFonts w:ascii="Times New Roman"/>
          <w:sz w:val="24"/>
        </w:rPr>
      </w:pPr>
    </w:p>
    <w:p w14:paraId="0A5B6A81" w14:textId="77777777" w:rsidR="00333E09" w:rsidRDefault="000855BE">
      <w:pPr>
        <w:ind w:left="1300"/>
        <w:rPr>
          <w:rFonts w:ascii="Times New Roman"/>
          <w:sz w:val="24"/>
        </w:rPr>
      </w:pPr>
      <w:r>
        <w:rPr>
          <w:rFonts w:ascii="Times New Roman"/>
          <w:sz w:val="24"/>
        </w:rPr>
        <w:t>Sincerely,</w:t>
      </w:r>
    </w:p>
    <w:p w14:paraId="70118C49" w14:textId="77777777" w:rsidR="00333E09" w:rsidRDefault="00333E09">
      <w:pPr>
        <w:pStyle w:val="BodyText"/>
        <w:rPr>
          <w:rFonts w:ascii="Times New Roman"/>
          <w:sz w:val="20"/>
        </w:rPr>
      </w:pPr>
    </w:p>
    <w:p w14:paraId="6C3FB9EA" w14:textId="2CD11F51" w:rsidR="00333E09" w:rsidRDefault="00D10229">
      <w:pPr>
        <w:pStyle w:val="BodyText"/>
        <w:spacing w:before="6"/>
        <w:rPr>
          <w:rFonts w:ascii="Times New Roman"/>
          <w:sz w:val="23"/>
        </w:rPr>
      </w:pPr>
      <w:r>
        <w:rPr>
          <w:noProof/>
        </w:rPr>
        <mc:AlternateContent>
          <mc:Choice Requires="wps">
            <w:drawing>
              <wp:anchor distT="0" distB="0" distL="0" distR="0" simplePos="0" relativeHeight="251671552" behindDoc="1" locked="0" layoutInCell="1" allowOverlap="1" wp14:anchorId="65584145" wp14:editId="695995B5">
                <wp:simplePos x="0" y="0"/>
                <wp:positionH relativeFrom="page">
                  <wp:posOffset>914400</wp:posOffset>
                </wp:positionH>
                <wp:positionV relativeFrom="paragraph">
                  <wp:posOffset>200025</wp:posOffset>
                </wp:positionV>
                <wp:extent cx="2286000" cy="1270"/>
                <wp:effectExtent l="0" t="0" r="0" b="0"/>
                <wp:wrapTopAndBottom/>
                <wp:docPr id="10563136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DE55" id="Freeform 86" o:spid="_x0000_s1026" style="position:absolute;margin-left:1in;margin-top:15.75pt;width:18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" path="m,l3600,e" filled="f" strokeweight=".48pt">
                <v:path arrowok="t" o:connecttype="custom" o:connectlocs="0,0;2286000,0" o:connectangles="0,0"/>
                <w10:wrap type="topAndBottom" anchorx="page"/>
              </v:shape>
            </w:pict>
          </mc:Fallback>
        </mc:AlternateContent>
      </w:r>
    </w:p>
    <w:p w14:paraId="63CC2756" w14:textId="77777777" w:rsidR="00333E09" w:rsidRDefault="000855BE">
      <w:pPr>
        <w:spacing w:line="247" w:lineRule="exact"/>
        <w:ind w:left="1300"/>
        <w:rPr>
          <w:rFonts w:ascii="Times New Roman"/>
          <w:sz w:val="24"/>
        </w:rPr>
      </w:pPr>
      <w:r>
        <w:rPr>
          <w:rFonts w:ascii="Times New Roman"/>
          <w:sz w:val="24"/>
        </w:rPr>
        <w:t>&lt;Accountant Name&gt;</w:t>
      </w:r>
    </w:p>
    <w:p w14:paraId="2A0E0CA6" w14:textId="77777777" w:rsidR="00333E09" w:rsidRDefault="000855BE">
      <w:pPr>
        <w:ind w:left="1300"/>
        <w:rPr>
          <w:rFonts w:ascii="Times New Roman"/>
          <w:sz w:val="24"/>
        </w:rPr>
      </w:pPr>
      <w:r>
        <w:rPr>
          <w:rFonts w:ascii="Times New Roman"/>
          <w:sz w:val="24"/>
        </w:rPr>
        <w:t>&lt;Firm Name&gt;</w:t>
      </w:r>
    </w:p>
    <w:p w14:paraId="78080030" w14:textId="77777777" w:rsidR="00333E09" w:rsidRDefault="00333E09">
      <w:pPr>
        <w:pStyle w:val="BodyText"/>
        <w:rPr>
          <w:rFonts w:ascii="Times New Roman"/>
          <w:sz w:val="24"/>
        </w:rPr>
      </w:pPr>
    </w:p>
    <w:p w14:paraId="65FC2101" w14:textId="77777777" w:rsidR="00333E09" w:rsidRDefault="000855BE">
      <w:pPr>
        <w:ind w:left="1300" w:right="483"/>
        <w:rPr>
          <w:rFonts w:ascii="Times New Roman"/>
          <w:sz w:val="24"/>
        </w:rPr>
      </w:pPr>
      <w:r>
        <w:rPr>
          <w:rFonts w:ascii="Times New Roman"/>
          <w:sz w:val="24"/>
        </w:rPr>
        <w:t>The above letter sets forth my understanding of the terms and objectives of the engagement to provide year-end tax planning services.</w:t>
      </w:r>
    </w:p>
    <w:p w14:paraId="148B0F0A" w14:textId="77777777" w:rsidR="00333E09" w:rsidRDefault="00333E09">
      <w:pPr>
        <w:pStyle w:val="BodyText"/>
        <w:rPr>
          <w:rFonts w:ascii="Times New Roman"/>
          <w:sz w:val="24"/>
        </w:rPr>
      </w:pPr>
    </w:p>
    <w:p w14:paraId="35CCA6C9" w14:textId="77777777" w:rsidR="00333E09" w:rsidRDefault="000855BE">
      <w:pPr>
        <w:ind w:left="1300"/>
        <w:rPr>
          <w:rFonts w:ascii="Times New Roman"/>
          <w:sz w:val="24"/>
        </w:rPr>
      </w:pPr>
      <w:r>
        <w:rPr>
          <w:rFonts w:ascii="Times New Roman"/>
          <w:sz w:val="24"/>
        </w:rPr>
        <w:t>AGREED AND ACCEPTED:</w:t>
      </w:r>
    </w:p>
    <w:p w14:paraId="072730AF" w14:textId="77777777" w:rsidR="00333E09" w:rsidRDefault="00333E09">
      <w:pPr>
        <w:pStyle w:val="BodyText"/>
        <w:rPr>
          <w:rFonts w:ascii="Times New Roman"/>
          <w:sz w:val="20"/>
        </w:rPr>
      </w:pPr>
    </w:p>
    <w:p w14:paraId="05835DE1" w14:textId="71C2E4F2" w:rsidR="00333E09" w:rsidRDefault="00D10229">
      <w:pPr>
        <w:pStyle w:val="BodyText"/>
        <w:spacing w:before="8"/>
        <w:rPr>
          <w:rFonts w:ascii="Times New Roman"/>
          <w:sz w:val="23"/>
        </w:rPr>
      </w:pPr>
      <w:r>
        <w:rPr>
          <w:noProof/>
        </w:rPr>
        <mc:AlternateContent>
          <mc:Choice Requires="wps">
            <w:drawing>
              <wp:anchor distT="0" distB="0" distL="0" distR="0" simplePos="0" relativeHeight="251672576" behindDoc="1" locked="0" layoutInCell="1" allowOverlap="1" wp14:anchorId="05CCCEE2" wp14:editId="01068257">
                <wp:simplePos x="0" y="0"/>
                <wp:positionH relativeFrom="page">
                  <wp:posOffset>914400</wp:posOffset>
                </wp:positionH>
                <wp:positionV relativeFrom="paragraph">
                  <wp:posOffset>201295</wp:posOffset>
                </wp:positionV>
                <wp:extent cx="2286000" cy="1270"/>
                <wp:effectExtent l="0" t="0" r="0" b="0"/>
                <wp:wrapTopAndBottom/>
                <wp:docPr id="91426537"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96B8C" id="Freeform 85" o:spid="_x0000_s1026" style="position:absolute;margin-left:1in;margin-top:15.85pt;width:1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" path="m,l3600,e" filled="f" strokeweight=".48pt">
                <v:path arrowok="t" o:connecttype="custom" o:connectlocs="0,0;2286000,0" o:connectangles="0,0"/>
                <w10:wrap type="topAndBottom" anchorx="page"/>
              </v:shape>
            </w:pict>
          </mc:Fallback>
        </mc:AlternateContent>
      </w:r>
    </w:p>
    <w:p w14:paraId="1BB52BF9" w14:textId="77777777" w:rsidR="00333E09" w:rsidRDefault="000855BE">
      <w:pPr>
        <w:spacing w:line="244" w:lineRule="exact"/>
        <w:ind w:left="1300"/>
        <w:rPr>
          <w:rFonts w:ascii="Times New Roman"/>
          <w:sz w:val="24"/>
        </w:rPr>
      </w:pPr>
      <w:r>
        <w:rPr>
          <w:rFonts w:ascii="Times New Roman"/>
          <w:sz w:val="24"/>
        </w:rPr>
        <w:t>&lt;Client Representative&gt;</w:t>
      </w:r>
    </w:p>
    <w:p w14:paraId="1064C1E2" w14:textId="77777777" w:rsidR="00333E09" w:rsidRDefault="000855BE">
      <w:pPr>
        <w:ind w:left="1300"/>
        <w:rPr>
          <w:rFonts w:ascii="Times New Roman"/>
          <w:sz w:val="24"/>
        </w:rPr>
      </w:pPr>
      <w:r>
        <w:rPr>
          <w:rFonts w:ascii="Times New Roman"/>
          <w:sz w:val="24"/>
        </w:rPr>
        <w:t>&lt;Client Name&gt;</w:t>
      </w:r>
    </w:p>
    <w:p w14:paraId="046EA717" w14:textId="77777777" w:rsidR="00333E09" w:rsidRDefault="00333E09">
      <w:pPr>
        <w:pStyle w:val="BodyText"/>
        <w:rPr>
          <w:rFonts w:ascii="Times New Roman"/>
          <w:sz w:val="20"/>
        </w:rPr>
      </w:pPr>
    </w:p>
    <w:p w14:paraId="240CC25F" w14:textId="615B0932" w:rsidR="00333E09" w:rsidRDefault="00D10229">
      <w:pPr>
        <w:pStyle w:val="BodyText"/>
        <w:spacing w:before="8"/>
        <w:rPr>
          <w:rFonts w:ascii="Times New Roman"/>
          <w:sz w:val="23"/>
        </w:rPr>
      </w:pPr>
      <w:r>
        <w:rPr>
          <w:noProof/>
        </w:rPr>
        <mc:AlternateContent>
          <mc:Choice Requires="wps">
            <w:drawing>
              <wp:anchor distT="0" distB="0" distL="0" distR="0" simplePos="0" relativeHeight="251673600" behindDoc="1" locked="0" layoutInCell="1" allowOverlap="1" wp14:anchorId="1D296D46" wp14:editId="45838390">
                <wp:simplePos x="0" y="0"/>
                <wp:positionH relativeFrom="page">
                  <wp:posOffset>914400</wp:posOffset>
                </wp:positionH>
                <wp:positionV relativeFrom="paragraph">
                  <wp:posOffset>201295</wp:posOffset>
                </wp:positionV>
                <wp:extent cx="2286000" cy="1270"/>
                <wp:effectExtent l="0" t="0" r="0" b="0"/>
                <wp:wrapTopAndBottom/>
                <wp:docPr id="31597063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A608C" id="Freeform 84" o:spid="_x0000_s1026" style="position:absolute;margin-left:1in;margin-top:15.85pt;width:1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" path="m,l3600,e" filled="f" strokeweight=".48pt">
                <v:path arrowok="t" o:connecttype="custom" o:connectlocs="0,0;2286000,0" o:connectangles="0,0"/>
                <w10:wrap type="topAndBottom" anchorx="page"/>
              </v:shape>
            </w:pict>
          </mc:Fallback>
        </mc:AlternateContent>
      </w:r>
    </w:p>
    <w:p w14:paraId="18898603" w14:textId="77777777" w:rsidR="00333E09" w:rsidRDefault="000855BE">
      <w:pPr>
        <w:spacing w:line="247" w:lineRule="exact"/>
        <w:ind w:left="1300"/>
        <w:rPr>
          <w:rFonts w:ascii="Times New Roman"/>
          <w:sz w:val="24"/>
        </w:rPr>
      </w:pPr>
      <w:r>
        <w:rPr>
          <w:rFonts w:ascii="Times New Roman"/>
          <w:sz w:val="24"/>
        </w:rPr>
        <w:t>Date</w:t>
      </w:r>
    </w:p>
    <w:p w14:paraId="6EE6F036" w14:textId="77777777" w:rsidR="00333E09" w:rsidRDefault="00333E09">
      <w:pPr>
        <w:spacing w:line="247" w:lineRule="exact"/>
        <w:rPr>
          <w:rFonts w:ascii="Times New Roman"/>
          <w:sz w:val="24"/>
        </w:rPr>
        <w:sectPr w:rsidR="00333E09">
          <w:headerReference w:type="default" r:id="rId19"/>
          <w:footerReference w:type="default" r:id="rId20"/>
          <w:pgSz w:w="12240" w:h="15840"/>
          <w:pgMar w:top="1500" w:right="820" w:bottom="960" w:left="140" w:header="0" w:footer="765" w:gutter="0"/>
          <w:pgNumType w:start="4"/>
          <w:cols w:space="720"/>
        </w:sectPr>
      </w:pPr>
    </w:p>
    <w:p w14:paraId="2C9A40A1" w14:textId="77777777" w:rsidR="00333E09" w:rsidRDefault="00333E09">
      <w:pPr>
        <w:pStyle w:val="BodyText"/>
        <w:spacing w:before="5"/>
        <w:rPr>
          <w:rFonts w:ascii="Times New Roman"/>
          <w:sz w:val="28"/>
        </w:rPr>
      </w:pPr>
    </w:p>
    <w:bookmarkStart w:id="13" w:name="_Example_Audit_Engagement"/>
    <w:bookmarkEnd w:id="13"/>
    <w:p w14:paraId="34AE2174" w14:textId="555317B3" w:rsidR="00333E09" w:rsidRDefault="00D10229" w:rsidP="008820B2">
      <w:pPr>
        <w:pStyle w:val="Heading1"/>
      </w:pPr>
      <w:r>
        <w:rPr>
          <w:rFonts w:ascii="Calibri"/>
          <w:noProof/>
          <w:sz w:val="22"/>
        </w:rPr>
        <mc:AlternateContent>
          <mc:Choice Requires="wps">
            <w:drawing>
              <wp:anchor distT="0" distB="0" distL="0" distR="0" simplePos="0" relativeHeight="251674624" behindDoc="1" locked="0" layoutInCell="1" allowOverlap="1" wp14:anchorId="5951E09C" wp14:editId="5746E1D9">
                <wp:simplePos x="0" y="0"/>
                <wp:positionH relativeFrom="page">
                  <wp:posOffset>895985</wp:posOffset>
                </wp:positionH>
                <wp:positionV relativeFrom="paragraph">
                  <wp:posOffset>266065</wp:posOffset>
                </wp:positionV>
                <wp:extent cx="5980430" cy="1270"/>
                <wp:effectExtent l="0" t="0" r="0" b="0"/>
                <wp:wrapTopAndBottom/>
                <wp:docPr id="851236315"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A3551" id="Freeform 83" o:spid="_x0000_s1026" style="position:absolute;margin-left:70.55pt;margin-top:20.95pt;width:470.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14" w:name="Example_Audit_Engagement_Letter"/>
      <w:bookmarkStart w:id="15" w:name="_bookmark2"/>
      <w:bookmarkEnd w:id="14"/>
      <w:bookmarkEnd w:id="15"/>
      <w:r>
        <w:t>Example Audit Engagement Letter</w:t>
      </w:r>
    </w:p>
    <w:p w14:paraId="17462520" w14:textId="77777777" w:rsidR="00333E09" w:rsidRDefault="00333E09">
      <w:pPr>
        <w:pStyle w:val="BodyText"/>
        <w:spacing w:before="2"/>
        <w:rPr>
          <w:rFonts w:ascii="Cambria"/>
          <w:b/>
          <w:sz w:val="32"/>
        </w:rPr>
      </w:pPr>
    </w:p>
    <w:p w14:paraId="790B0920" w14:textId="77777777" w:rsidR="00333E09" w:rsidRDefault="000855BE">
      <w:pPr>
        <w:pStyle w:val="BodyText"/>
        <w:ind w:left="1158"/>
      </w:pPr>
      <w:r>
        <w:t>[Date]</w:t>
      </w:r>
    </w:p>
    <w:p w14:paraId="3769FBEC" w14:textId="77777777" w:rsidR="00333E09" w:rsidRDefault="00333E09">
      <w:pPr>
        <w:pStyle w:val="BodyText"/>
        <w:spacing w:before="1"/>
      </w:pPr>
    </w:p>
    <w:p w14:paraId="77F26AC4" w14:textId="77777777" w:rsidR="00333E09" w:rsidRDefault="000855BE">
      <w:pPr>
        <w:pStyle w:val="BodyText"/>
        <w:ind w:left="1158"/>
      </w:pPr>
      <w:r>
        <w:t>[Client</w:t>
      </w:r>
      <w:r>
        <w:rPr>
          <w:spacing w:val="-9"/>
        </w:rPr>
        <w:t xml:space="preserve"> </w:t>
      </w:r>
      <w:r>
        <w:t>Contact]</w:t>
      </w:r>
    </w:p>
    <w:p w14:paraId="29F6DFD5" w14:textId="77777777" w:rsidR="00333E09" w:rsidRDefault="000855BE">
      <w:pPr>
        <w:pStyle w:val="BodyText"/>
        <w:ind w:left="1158" w:right="5331"/>
      </w:pPr>
      <w:r>
        <w:t>[Client Name / Board of Directors / Audit Committee] [Client Address]</w:t>
      </w:r>
    </w:p>
    <w:p w14:paraId="7EF5C751" w14:textId="77777777" w:rsidR="00333E09" w:rsidRDefault="00333E09">
      <w:pPr>
        <w:pStyle w:val="BodyText"/>
        <w:spacing w:before="11"/>
        <w:rPr>
          <w:sz w:val="21"/>
        </w:rPr>
      </w:pPr>
    </w:p>
    <w:p w14:paraId="35EC5F92" w14:textId="77777777" w:rsidR="00333E09" w:rsidRDefault="000855BE">
      <w:pPr>
        <w:pStyle w:val="BodyText"/>
        <w:ind w:left="1158"/>
      </w:pPr>
      <w:r>
        <w:t>Dear [Client Contact]:</w:t>
      </w:r>
    </w:p>
    <w:p w14:paraId="481B224E" w14:textId="77777777" w:rsidR="00333E09" w:rsidRDefault="00333E09">
      <w:pPr>
        <w:pStyle w:val="BodyText"/>
        <w:spacing w:before="10"/>
        <w:rPr>
          <w:sz w:val="21"/>
        </w:rPr>
      </w:pPr>
    </w:p>
    <w:p w14:paraId="53FFE200" w14:textId="77777777" w:rsidR="00333E09" w:rsidRDefault="000855BE">
      <w:pPr>
        <w:pStyle w:val="BodyText"/>
        <w:ind w:left="1158" w:right="685"/>
      </w:pPr>
      <w:r>
        <w:t>This letter is to confirm our understanding of the terms and objectives of our engagement and the nature and limitations of the services we will provide.</w:t>
      </w:r>
    </w:p>
    <w:p w14:paraId="1A8E07C6" w14:textId="77777777" w:rsidR="00333E09" w:rsidRDefault="00333E09">
      <w:pPr>
        <w:pStyle w:val="BodyText"/>
        <w:spacing w:before="5"/>
      </w:pPr>
    </w:p>
    <w:p w14:paraId="55CCEE60" w14:textId="77777777" w:rsidR="00333E09" w:rsidRDefault="000855BE">
      <w:pPr>
        <w:pStyle w:val="BodyText"/>
        <w:spacing w:line="237" w:lineRule="auto"/>
        <w:ind w:left="1158" w:right="904"/>
      </w:pPr>
      <w:r>
        <w:t>We will audit the balance sheet of [Client Name] as of [Date] and the related statements of operations, retained earnings (deficit), and cash flows for the year then ended.</w:t>
      </w:r>
    </w:p>
    <w:p w14:paraId="31E1C29A" w14:textId="77777777" w:rsidR="00333E09" w:rsidRDefault="00333E09">
      <w:pPr>
        <w:pStyle w:val="BodyText"/>
        <w:spacing w:before="1"/>
      </w:pPr>
    </w:p>
    <w:p w14:paraId="3CF34CBC" w14:textId="77777777" w:rsidR="00333E09" w:rsidRDefault="000855BE">
      <w:pPr>
        <w:pStyle w:val="BodyText"/>
        <w:spacing w:before="1"/>
        <w:ind w:left="1158" w:right="485"/>
      </w:pPr>
      <w:r>
        <w:t>The objective of our audit is the expression of an opinion about whether your financial statements are fairly presented, in all material respects, in conformity with accounting principles generally accepted in the United States of America. Our audit will be conducted in accordance with auditing standards generally accepted in the United States and will include tests of your accounting records and other procedures we consider necessary to enable us to express such an opinion. If our opinion is other than unq</w:t>
      </w:r>
      <w:r>
        <w:t>ualified, we will discuss the reasons with you in advance. If, for any reason, we are unable to complete the audit or are unable to form or have not formed an opinion, we may decline to express an opinion or issue a report as a result of this engagement.</w:t>
      </w:r>
    </w:p>
    <w:p w14:paraId="5CD3AA60" w14:textId="77777777" w:rsidR="00333E09" w:rsidRDefault="00333E09">
      <w:pPr>
        <w:pStyle w:val="BodyText"/>
      </w:pPr>
    </w:p>
    <w:p w14:paraId="3F3C1C29" w14:textId="77777777" w:rsidR="00333E09" w:rsidRDefault="000855BE">
      <w:pPr>
        <w:pStyle w:val="BodyText"/>
        <w:ind w:left="1158" w:right="517"/>
      </w:pPr>
      <w:r>
        <w:t>Our procedures will include tests of documentary evidence supporting the transactions recorded in the accounts, tests of the physical existence of inventories, and direct confirmation of receivables and payables and certain other assets and liabilities by correspondence with selected customers, creditors, and financial institutions. We will also request written representations from your attorneys as part of the engagement, and they may bill you for responding to this inquiry. At the conclusion of our audit,</w:t>
      </w:r>
      <w:r>
        <w:t xml:space="preserve"> we will require certain written representations from you about the financial statements and related matters.</w:t>
      </w:r>
    </w:p>
    <w:p w14:paraId="00113155" w14:textId="77777777" w:rsidR="00333E09" w:rsidRDefault="00333E09">
      <w:pPr>
        <w:pStyle w:val="BodyText"/>
        <w:spacing w:before="11"/>
        <w:rPr>
          <w:sz w:val="21"/>
        </w:rPr>
      </w:pPr>
    </w:p>
    <w:p w14:paraId="2E9E3497" w14:textId="77777777" w:rsidR="00333E09" w:rsidRDefault="000855BE">
      <w:pPr>
        <w:pStyle w:val="BodyText"/>
        <w:ind w:left="1158" w:right="498"/>
      </w:pPr>
      <w:r>
        <w:t>An audit includes examining, on a test basis, evidence supporting the amounts and disclosures in the financial statements. Consequently, our audit will involve judgment about the number of transactions to be examined and the areas to be tested. Also, we will plan and perform the audit to obtain reasonable assurance about whether the financial statements are free of material misstatement. Because an audit is designed to provide reasonable, but not absolute, assurance and because we will not perform a detaile</w:t>
      </w:r>
      <w:r>
        <w:t>d examination of all transactions, there is a risk that material errors, fraud, or illegal acts, may exist and not be detected by us. In addition, an audit is not designed to detect immaterial errors, fraud, or other illegal acts or illegal acts that do not have a direct effect on the financial statements. Our engagement cannot, therefore, be relied upon to disclose errors, fraud, or other illegal acts that may exist. However, we will inform you of any material errors that come to our attention and any frau</w:t>
      </w:r>
      <w:r>
        <w:t>d that comes to our attention.</w:t>
      </w:r>
    </w:p>
    <w:p w14:paraId="06544CDE" w14:textId="77777777" w:rsidR="00333E09" w:rsidRDefault="000855BE">
      <w:pPr>
        <w:pStyle w:val="BodyText"/>
        <w:ind w:left="1158" w:right="549"/>
        <w:jc w:val="both"/>
      </w:pPr>
      <w:r>
        <w:t>We will also inform you of any other illegal acts that come to our attention, unless clearly inconsequential. Our responsibility as auditors is limited to the period covered by our audit and does not extend to any later periods of which we are not engaged as auditors.</w:t>
      </w:r>
    </w:p>
    <w:p w14:paraId="6B1590C0" w14:textId="77777777" w:rsidR="00333E09" w:rsidRDefault="00333E09">
      <w:pPr>
        <w:jc w:val="both"/>
        <w:sectPr w:rsidR="00333E09">
          <w:headerReference w:type="default" r:id="rId21"/>
          <w:footerReference w:type="default" r:id="rId22"/>
          <w:pgSz w:w="12240" w:h="15840"/>
          <w:pgMar w:top="1020" w:right="820" w:bottom="900" w:left="140" w:header="814" w:footer="708" w:gutter="0"/>
          <w:pgNumType w:start="6"/>
          <w:cols w:space="720"/>
        </w:sectPr>
      </w:pPr>
    </w:p>
    <w:p w14:paraId="355F071E" w14:textId="77777777" w:rsidR="00333E09" w:rsidRDefault="00333E09">
      <w:pPr>
        <w:pStyle w:val="BodyText"/>
        <w:spacing w:before="4"/>
        <w:rPr>
          <w:sz w:val="17"/>
        </w:rPr>
      </w:pPr>
    </w:p>
    <w:p w14:paraId="19A0DCFF" w14:textId="77777777" w:rsidR="00333E09" w:rsidRDefault="000855BE">
      <w:pPr>
        <w:pStyle w:val="BodyText"/>
        <w:spacing w:before="56"/>
        <w:ind w:left="1158" w:right="581"/>
      </w:pPr>
      <w:r>
        <w:t>Our audit will include obtaining an understanding of your internal controls sufficient to plan the audit and to determine the nature, timing, and extent of audit procedures to be performed. An audit is not designed to provide assurance on internal controls or to identify reportable conditions, that is, significant deficiencies or material weaknesses in the design or operation of internal control. Accordingly, we have no responsibility to identify and communicate significant deficiencies or material weakness</w:t>
      </w:r>
      <w:r>
        <w:t>es in your internal controls as part of this engagement, and our engagement cannot be relied upon to disclose the same.</w:t>
      </w:r>
    </w:p>
    <w:p w14:paraId="4B4AE6F9" w14:textId="77777777" w:rsidR="00333E09" w:rsidRDefault="000855BE">
      <w:pPr>
        <w:pStyle w:val="BodyText"/>
        <w:spacing w:before="1"/>
        <w:ind w:left="1158" w:right="642"/>
      </w:pPr>
      <w:r>
        <w:t>However, during the audit, if we become aware of such reportable conditions, we will communicate them to you.</w:t>
      </w:r>
    </w:p>
    <w:p w14:paraId="138BAB1D" w14:textId="77777777" w:rsidR="00333E09" w:rsidRDefault="00333E09">
      <w:pPr>
        <w:pStyle w:val="BodyText"/>
        <w:spacing w:before="1"/>
      </w:pPr>
    </w:p>
    <w:p w14:paraId="7030240A" w14:textId="77777777" w:rsidR="00333E09" w:rsidRDefault="000855BE">
      <w:pPr>
        <w:pStyle w:val="BodyText"/>
        <w:ind w:left="1158" w:right="725"/>
      </w:pPr>
      <w:r>
        <w:t>Prior to preparation and execution of this engagement letter, we discussed with you the fact that we provide clients with services specifically focused on identifying and addressing weaknesses in internal controls (internal control review) and on searching for the existence of fraud within your company (fraud audit). We further explained the additional costs associated with such different levels of service. After consideration of such services, you have informed us that you wish to retain us to perform only</w:t>
      </w:r>
      <w:r>
        <w:t xml:space="preserve"> the audit services described in the letter.</w:t>
      </w:r>
    </w:p>
    <w:p w14:paraId="01E38FCB" w14:textId="77777777" w:rsidR="00333E09" w:rsidRDefault="00333E09">
      <w:pPr>
        <w:pStyle w:val="BodyText"/>
      </w:pPr>
    </w:p>
    <w:p w14:paraId="1210117A" w14:textId="77777777" w:rsidR="00333E09" w:rsidRDefault="000855BE">
      <w:pPr>
        <w:pStyle w:val="BodyText"/>
        <w:ind w:left="1158" w:right="496"/>
      </w:pPr>
      <w:r>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 other things, help assure the preparation of proper financial statements. You are also responsible for adjusting the financial statements to correct material misstatements and for confirming to us in the manag</w:t>
      </w:r>
      <w:r>
        <w:t>ement representation letter that the effects of any uncorrected misstatements aggregated by us during the current engagement and pertaining to the latest period presented are immaterial, both individually and in the aggregate, to the financial statements taken as a whole. Furthermore, you are responsible for management decisions and functions, for designating a competent employee to oversee any of the services we provide, and for evaluating the adequacy and results of those services.</w:t>
      </w:r>
    </w:p>
    <w:p w14:paraId="0D7B27AE" w14:textId="77777777" w:rsidR="00333E09" w:rsidRDefault="00333E09">
      <w:pPr>
        <w:pStyle w:val="BodyText"/>
        <w:spacing w:before="10"/>
        <w:rPr>
          <w:sz w:val="21"/>
        </w:rPr>
      </w:pPr>
    </w:p>
    <w:p w14:paraId="48ADE4B9" w14:textId="77777777" w:rsidR="00333E09" w:rsidRDefault="000855BE">
      <w:pPr>
        <w:pStyle w:val="BodyText"/>
        <w:ind w:left="1158" w:right="494"/>
      </w:pPr>
      <w:r>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communicat</w:t>
      </w:r>
      <w:r>
        <w:t>ions from employees, former employees, regulators, or others. In addition, you are responsible for identifying and ensuring that the entity complies with applicable laws and regulations.</w:t>
      </w:r>
    </w:p>
    <w:p w14:paraId="522C74FB" w14:textId="77777777" w:rsidR="00333E09" w:rsidRDefault="00333E09">
      <w:pPr>
        <w:pStyle w:val="BodyText"/>
        <w:spacing w:before="12"/>
        <w:rPr>
          <w:sz w:val="21"/>
        </w:rPr>
      </w:pPr>
    </w:p>
    <w:p w14:paraId="0E90B0FB" w14:textId="77777777" w:rsidR="00333E09" w:rsidRDefault="000855BE">
      <w:pPr>
        <w:pStyle w:val="BodyText"/>
        <w:ind w:left="1158" w:right="495"/>
      </w:pPr>
      <w:r>
        <w:t>You are responsible for making all financial records and related information available to us and for the accuracy and completeness of that information. We will advise you about appropriate accounting principles and their application and will assist in the preparation of your financial statements, but the responsibility for the financial statements remains with you. As part of our engagement, we may propose standard, adjusting, or correcting journal entries to your financial statements. You are responsible f</w:t>
      </w:r>
      <w:r>
        <w:t>or reviewing the entries and understanding the nature of any proposed entries and the impact they have on the financial statements.</w:t>
      </w:r>
    </w:p>
    <w:p w14:paraId="5FE240F5" w14:textId="77777777" w:rsidR="00333E09" w:rsidRDefault="00333E09">
      <w:pPr>
        <w:pStyle w:val="BodyText"/>
        <w:spacing w:before="1"/>
      </w:pPr>
    </w:p>
    <w:p w14:paraId="05E2E48E" w14:textId="77777777" w:rsidR="00333E09" w:rsidRDefault="000855BE">
      <w:pPr>
        <w:pStyle w:val="BodyText"/>
        <w:tabs>
          <w:tab w:val="left" w:pos="6918"/>
        </w:tabs>
        <w:ind w:left="1158" w:right="631"/>
      </w:pPr>
      <w:r>
        <w:t>In order for us to complete this engagement and to do so efficiently, we require unrestricted access to the following documents and individuals within</w:t>
      </w:r>
      <w:r>
        <w:rPr>
          <w:spacing w:val="-27"/>
        </w:rPr>
        <w:t xml:space="preserve"> </w:t>
      </w:r>
      <w:r>
        <w:t>your</w:t>
      </w:r>
      <w:r>
        <w:rPr>
          <w:spacing w:val="-7"/>
        </w:rPr>
        <w:t xml:space="preserve"> </w:t>
      </w:r>
      <w:r>
        <w:t>company:</w:t>
      </w:r>
      <w:r>
        <w:rPr>
          <w:u w:val="single"/>
        </w:rPr>
        <w:t xml:space="preserve"> </w:t>
      </w:r>
      <w:r>
        <w:rPr>
          <w:u w:val="single"/>
        </w:rPr>
        <w:tab/>
      </w:r>
      <w:r>
        <w:t>.</w:t>
      </w:r>
    </w:p>
    <w:p w14:paraId="6C66BE20" w14:textId="77777777" w:rsidR="00333E09" w:rsidRDefault="00333E09">
      <w:pPr>
        <w:sectPr w:rsidR="00333E09">
          <w:pgSz w:w="12240" w:h="15840"/>
          <w:pgMar w:top="1020" w:right="820" w:bottom="900" w:left="140" w:header="814" w:footer="708" w:gutter="0"/>
          <w:cols w:space="720"/>
        </w:sectPr>
      </w:pPr>
    </w:p>
    <w:p w14:paraId="3C98C7B6" w14:textId="77777777" w:rsidR="00333E09" w:rsidRDefault="000855BE">
      <w:pPr>
        <w:pStyle w:val="BodyText"/>
        <w:spacing w:before="18" w:line="237" w:lineRule="auto"/>
        <w:ind w:left="1158" w:right="535"/>
      </w:pPr>
      <w:r>
        <w:t>We understand that your employees will prepare all cash, accounts receivable, and other confirmations we request and will locate any documents selected by us for testing. Any failure to provide such cooperation, and to do so on a timely basis, will impede our services and may require us to suspend our services or withdraw from the engagement.</w:t>
      </w:r>
    </w:p>
    <w:p w14:paraId="4C327525" w14:textId="77777777" w:rsidR="00333E09" w:rsidRDefault="00333E09">
      <w:pPr>
        <w:pStyle w:val="BodyText"/>
        <w:spacing w:before="5"/>
        <w:rPr>
          <w:sz w:val="21"/>
        </w:rPr>
      </w:pPr>
    </w:p>
    <w:p w14:paraId="46C4F916" w14:textId="77777777" w:rsidR="00333E09" w:rsidRDefault="000855BE">
      <w:pPr>
        <w:pStyle w:val="BodyText"/>
        <w:ind w:left="1158" w:right="489"/>
      </w:pPr>
      <w:r>
        <w:t>Our fees for this engagement are not contingent on the results of our services. Rather, our fees for this engagement will be based on our standard hourly rates, as set forth on the attached rate sheet. In addition, you agree to reimburse us for any of our out-of-pocket costs incurred in connection with the performance of our services. We estimate that our fee for these services will range from approximately</w:t>
      </w:r>
    </w:p>
    <w:p w14:paraId="0D94A95F" w14:textId="77777777" w:rsidR="00333E09" w:rsidRDefault="000855BE">
      <w:pPr>
        <w:pStyle w:val="BodyText"/>
        <w:tabs>
          <w:tab w:val="left" w:pos="1878"/>
          <w:tab w:val="left" w:pos="2598"/>
        </w:tabs>
        <w:ind w:left="1158" w:right="601"/>
      </w:pPr>
      <w:r>
        <w:rPr>
          <w:u w:val="single"/>
        </w:rPr>
        <w:t xml:space="preserve"> </w:t>
      </w:r>
      <w:r>
        <w:rPr>
          <w:u w:val="single"/>
        </w:rPr>
        <w:tab/>
      </w:r>
      <w:r>
        <w:t xml:space="preserve"> to</w:t>
      </w:r>
      <w:r>
        <w:rPr>
          <w:u w:val="single"/>
        </w:rPr>
        <w:t xml:space="preserve"> </w:t>
      </w:r>
      <w:r>
        <w:rPr>
          <w:u w:val="single"/>
        </w:rPr>
        <w:tab/>
      </w:r>
      <w:r>
        <w:t>. You acknowledge that this range is not a limit to the total fees we may charge for our services and that our fees may actually exceed that range. However, in the event that we encounter unusual circumstances that would require us to expand the scope of the engagement, and/or if we anticipate our fees exceeding the aforementioned range, we will adjust our estimate and obtain your prior approval before continuing with the</w:t>
      </w:r>
      <w:r>
        <w:rPr>
          <w:spacing w:val="-3"/>
        </w:rPr>
        <w:t xml:space="preserve"> </w:t>
      </w:r>
      <w:r>
        <w:t>engagement.</w:t>
      </w:r>
    </w:p>
    <w:p w14:paraId="1B3255F7" w14:textId="77777777" w:rsidR="00333E09" w:rsidRDefault="00333E09">
      <w:pPr>
        <w:pStyle w:val="BodyText"/>
        <w:spacing w:before="10"/>
        <w:rPr>
          <w:sz w:val="21"/>
        </w:rPr>
      </w:pPr>
    </w:p>
    <w:p w14:paraId="75189DE6" w14:textId="77777777" w:rsidR="00333E09" w:rsidRDefault="000855BE">
      <w:pPr>
        <w:pStyle w:val="BodyText"/>
        <w:ind w:left="1158"/>
      </w:pPr>
      <w:r>
        <w:t>Prior to commencing our services, we require that you provide us with a retainer in the amount of</w:t>
      </w:r>
    </w:p>
    <w:p w14:paraId="4C6E7119" w14:textId="77777777" w:rsidR="00333E09" w:rsidRDefault="000855BE">
      <w:pPr>
        <w:pStyle w:val="BodyText"/>
        <w:tabs>
          <w:tab w:val="left" w:pos="1878"/>
        </w:tabs>
        <w:ind w:left="1158" w:right="484"/>
      </w:pPr>
      <w:r>
        <w:rPr>
          <w:u w:val="single"/>
        </w:rPr>
        <w:t xml:space="preserve"> </w:t>
      </w:r>
      <w:r>
        <w:rPr>
          <w:u w:val="single"/>
        </w:rPr>
        <w:tab/>
      </w:r>
      <w:r>
        <w:t xml:space="preserve">. The retainer will be applied against our final invoice, and any unused portion will be returned to you upon our collection of all outstanding fees and costs related to this engagement. Our fees and costs will be billed monthly and are payable upon receipt. Invoices unpaid 30 days past the billing date may be deemed delinquent and are subject to late fee of 1.0% per month. We reserve the right to suspend our services or to withdraw from this engagement if any of our invoices are deemed delinquent. If any </w:t>
      </w:r>
      <w:r>
        <w:t>collection action is required to collect unpaid balances due us, you agree to reimburse us for our collection costs, including attorneys’</w:t>
      </w:r>
      <w:r>
        <w:rPr>
          <w:spacing w:val="-4"/>
        </w:rPr>
        <w:t xml:space="preserve"> </w:t>
      </w:r>
      <w:r>
        <w:t>fees.</w:t>
      </w:r>
    </w:p>
    <w:p w14:paraId="43F59F54" w14:textId="77777777" w:rsidR="00333E09" w:rsidRDefault="00333E09">
      <w:pPr>
        <w:pStyle w:val="BodyText"/>
      </w:pPr>
    </w:p>
    <w:p w14:paraId="40EE2BCA" w14:textId="77777777" w:rsidR="00333E09" w:rsidRDefault="000855BE">
      <w:pPr>
        <w:pStyle w:val="BodyText"/>
        <w:ind w:left="1158" w:right="494"/>
      </w:pPr>
      <w:r>
        <w:t>If we elect to terminate our services for nonpayment, or for any other reason provided for in this letter, our engagement will be deemed to have been completed upon written notification of termination, even if we have not completed our report. You will be obligated to compensate us for all time expended and to reimburse us for all of our out-of-pocket costs through the date of termination.</w:t>
      </w:r>
    </w:p>
    <w:p w14:paraId="0C12A8CC" w14:textId="77777777" w:rsidR="00333E09" w:rsidRDefault="00333E09">
      <w:pPr>
        <w:pStyle w:val="BodyText"/>
      </w:pPr>
    </w:p>
    <w:p w14:paraId="42E2475E" w14:textId="77777777" w:rsidR="00333E09" w:rsidRDefault="000855BE">
      <w:pPr>
        <w:pStyle w:val="BodyText"/>
        <w:spacing w:before="1"/>
        <w:ind w:left="1158" w:right="647"/>
      </w:pPr>
      <w:r>
        <w:t>You are responsible for notifying us in advance of your intent to reproduce our report for any reason, in whole or in part, and to allow us to review any printed material containing our report before its issuance. Such notification does not constitute an acknowledgment on our part of any third party’s intent to rely on the financial statements.</w:t>
      </w:r>
    </w:p>
    <w:p w14:paraId="7DD8AFE5" w14:textId="77777777" w:rsidR="00333E09" w:rsidRDefault="00333E09">
      <w:pPr>
        <w:pStyle w:val="BodyText"/>
        <w:spacing w:before="11"/>
        <w:rPr>
          <w:sz w:val="21"/>
        </w:rPr>
      </w:pPr>
    </w:p>
    <w:p w14:paraId="7CE0E0B8" w14:textId="77777777" w:rsidR="00333E09" w:rsidRDefault="000855BE">
      <w:pPr>
        <w:pStyle w:val="BodyText"/>
        <w:ind w:left="1158" w:right="790"/>
      </w:pPr>
      <w:r>
        <w:t>Concerning financial statements published electronically on your internet website, you understand that electronic sites are a means to reproduce and distribute information. We are not required to read the information contained in your sites, or to consider the consistency of other information in the electronic site with the original document.</w:t>
      </w:r>
    </w:p>
    <w:p w14:paraId="5A19EED9" w14:textId="77777777" w:rsidR="00333E09" w:rsidRDefault="00333E09">
      <w:pPr>
        <w:pStyle w:val="BodyText"/>
      </w:pPr>
    </w:p>
    <w:p w14:paraId="2FECEC5A" w14:textId="77777777" w:rsidR="00333E09" w:rsidRDefault="00333E09">
      <w:pPr>
        <w:pStyle w:val="BodyText"/>
        <w:spacing w:before="1"/>
      </w:pPr>
    </w:p>
    <w:p w14:paraId="2F33F34A" w14:textId="77777777" w:rsidR="00333E09" w:rsidRDefault="000855BE">
      <w:pPr>
        <w:pStyle w:val="BodyText"/>
        <w:spacing w:before="1"/>
        <w:ind w:left="1158" w:right="519"/>
      </w:pPr>
      <w:r>
        <w:t xml:space="preserve">It is our policy to retain engagement documentation for a period of seven years, after which time we will commence the process of destroying the contents of our engagement files. </w:t>
      </w:r>
      <w:r>
        <w:rPr>
          <w:shd w:val="clear" w:color="auto" w:fill="FFFF00"/>
        </w:rPr>
        <w:t>Note to the accounting firm:</w:t>
      </w:r>
      <w:r>
        <w:t xml:space="preserve"> </w:t>
      </w:r>
      <w:r>
        <w:rPr>
          <w:shd w:val="clear" w:color="auto" w:fill="FFFF00"/>
        </w:rPr>
        <w:t>check with the State Board of Accountancy or other regulatory bodies affecting this engagement for longer</w:t>
      </w:r>
      <w:r>
        <w:t xml:space="preserve"> </w:t>
      </w:r>
      <w:r>
        <w:rPr>
          <w:shd w:val="clear" w:color="auto" w:fill="FFFF00"/>
        </w:rPr>
        <w:t>retention requirements.</w:t>
      </w:r>
      <w:r>
        <w:t xml:space="preserve"> To the extent we accumulate any of your original records during the engagement, those documents will be returned to you promptly upon completion of the engagement, and you will provide us with a receipt for the return of such records. The balance of our engagement file, other than the prepared financial statement, which we will provide to you at the c</w:t>
      </w:r>
      <w:r>
        <w:t>onclusion of the engagement, is our property, and we will provide copies of such documents at our discretion and if compensated for any time and costs associated with the effort. In providing services under this agreement, we will not be the sole host or custodian of your original records.</w:t>
      </w:r>
    </w:p>
    <w:p w14:paraId="7709395E" w14:textId="77777777" w:rsidR="00333E09" w:rsidRDefault="00333E09">
      <w:pPr>
        <w:sectPr w:rsidR="00333E09">
          <w:pgSz w:w="12240" w:h="15840"/>
          <w:pgMar w:top="1020" w:right="820" w:bottom="900" w:left="140" w:header="814" w:footer="708" w:gutter="0"/>
          <w:cols w:space="720"/>
        </w:sectPr>
      </w:pPr>
    </w:p>
    <w:p w14:paraId="37EAC309" w14:textId="77777777" w:rsidR="00333E09" w:rsidRDefault="00333E09">
      <w:pPr>
        <w:pStyle w:val="BodyText"/>
        <w:spacing w:before="6"/>
        <w:rPr>
          <w:sz w:val="18"/>
        </w:rPr>
      </w:pPr>
    </w:p>
    <w:p w14:paraId="4448FBB9" w14:textId="77777777" w:rsidR="00333E09" w:rsidRDefault="000855BE">
      <w:pPr>
        <w:pStyle w:val="BodyText"/>
        <w:spacing w:before="59" w:line="237" w:lineRule="auto"/>
        <w:ind w:left="1158" w:right="612"/>
      </w:pPr>
      <w:r>
        <w:t>In the event we are required to respond to a subpoena, court order or other legal processes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 regard.</w:t>
      </w:r>
    </w:p>
    <w:p w14:paraId="3EEDBEAD" w14:textId="77777777" w:rsidR="00333E09" w:rsidRDefault="00333E09">
      <w:pPr>
        <w:pStyle w:val="BodyText"/>
        <w:spacing w:before="5"/>
        <w:rPr>
          <w:sz w:val="21"/>
        </w:rPr>
      </w:pPr>
    </w:p>
    <w:p w14:paraId="41B8BDDA" w14:textId="77777777" w:rsidR="00333E09" w:rsidRDefault="000855BE">
      <w:pPr>
        <w:pStyle w:val="BodyText"/>
        <w:ind w:left="1158" w:right="483"/>
      </w:pPr>
      <w:r>
        <w:t>In the event that we are or may be obligated to pay any cost, settlement, judgment, fine, penalty, or similar award or sanction as a result of a claim, investigation, or other proceeding instituted by any third party, then to the extent that such obligation is or may be a direct or indirect result of your intentional or knowing misrepresentation or provision to us of inaccurate or incomplete information in connection with this engagement, and not any failure on our part to comply with professional standards</w:t>
      </w:r>
      <w:r>
        <w:t>, you agree to indemnify us, defend us, and hold us harmless as against such obligations.</w:t>
      </w:r>
    </w:p>
    <w:p w14:paraId="67582737" w14:textId="77777777" w:rsidR="00333E09" w:rsidRDefault="00333E09">
      <w:pPr>
        <w:pStyle w:val="BodyText"/>
      </w:pPr>
    </w:p>
    <w:p w14:paraId="3BE54CB6" w14:textId="77777777" w:rsidR="00333E09" w:rsidRDefault="000855BE">
      <w:pPr>
        <w:pStyle w:val="BodyText"/>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66BCB2E3" w14:textId="77777777" w:rsidR="00333E09" w:rsidRDefault="00333E09">
      <w:pPr>
        <w:pStyle w:val="BodyText"/>
        <w:spacing w:before="11"/>
        <w:rPr>
          <w:sz w:val="21"/>
        </w:rPr>
      </w:pPr>
    </w:p>
    <w:p w14:paraId="7027A752" w14:textId="77777777" w:rsidR="00333E09" w:rsidRDefault="000855BE">
      <w:pPr>
        <w:pStyle w:val="BodyText"/>
        <w:ind w:left="1158" w:right="522"/>
      </w:pPr>
      <w: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w:t>
      </w:r>
      <w:r>
        <w:t>inistered within the county of [County and State], by [</w:t>
      </w:r>
      <w:r>
        <w:rPr>
          <w:u w:val="single"/>
        </w:rPr>
        <w:t>Name of Mediation Organization</w:t>
      </w:r>
      <w:r>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3C4AF478" w14:textId="77777777" w:rsidR="00333E09" w:rsidRDefault="00333E09">
      <w:pPr>
        <w:pStyle w:val="BodyText"/>
        <w:spacing w:before="1"/>
      </w:pPr>
    </w:p>
    <w:p w14:paraId="229166DA" w14:textId="37CF4603" w:rsidR="00333E09" w:rsidRDefault="000855BE">
      <w:pPr>
        <w:pStyle w:val="BodyText"/>
        <w:ind w:left="1158" w:right="720"/>
      </w:pPr>
      <w:r>
        <w:t xml:space="preserve">Any litigation arising out of this engagement, except actions by us to enforce payment </w:t>
      </w:r>
      <w:r w:rsidR="00977B63">
        <w:rPr>
          <w:spacing w:val="2"/>
        </w:rPr>
        <w:t>of our</w:t>
      </w:r>
      <w:r>
        <w:rPr>
          <w:spacing w:val="2"/>
        </w:rPr>
        <w:t xml:space="preserve"> </w:t>
      </w:r>
      <w:r>
        <w:t>professional invoices, must be filed within one year from the completion of the engagement, notwithstanding any statutory provision to the</w:t>
      </w:r>
      <w:r>
        <w:rPr>
          <w:spacing w:val="-10"/>
        </w:rPr>
        <w:t xml:space="preserve"> </w:t>
      </w:r>
      <w:r>
        <w:t>contrary.</w:t>
      </w:r>
    </w:p>
    <w:p w14:paraId="3F238912" w14:textId="77777777" w:rsidR="00333E09" w:rsidRDefault="00333E09">
      <w:pPr>
        <w:pStyle w:val="BodyText"/>
      </w:pPr>
    </w:p>
    <w:p w14:paraId="514E4324" w14:textId="77777777" w:rsidR="00333E09" w:rsidRDefault="000855BE">
      <w:pPr>
        <w:pStyle w:val="BodyText"/>
        <w:spacing w:before="1"/>
        <w:ind w:left="1158" w:right="609"/>
      </w:pPr>
      <w:r>
        <w:t>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 &lt;Specific County&gt;, &lt;Specific State&gt;, USA and &lt;Specific County&gt;, &lt;Specific State&gt;, USA shall be the exclusive jurisdiction for resolving disputes related to this</w:t>
      </w:r>
      <w:r>
        <w:rPr>
          <w:spacing w:val="-6"/>
        </w:rPr>
        <w:t xml:space="preserve"> </w:t>
      </w:r>
      <w:r>
        <w:t>Agreement.</w:t>
      </w:r>
    </w:p>
    <w:p w14:paraId="4272A07B" w14:textId="77777777" w:rsidR="00333E09" w:rsidRDefault="00333E09">
      <w:pPr>
        <w:pStyle w:val="BodyText"/>
        <w:spacing w:before="11"/>
        <w:rPr>
          <w:sz w:val="21"/>
        </w:rPr>
      </w:pPr>
    </w:p>
    <w:p w14:paraId="428377CF" w14:textId="77777777" w:rsidR="00333E09" w:rsidRDefault="000855BE">
      <w:pPr>
        <w:pStyle w:val="BodyText"/>
        <w:spacing w:before="1"/>
        <w:ind w:left="1158"/>
      </w:pPr>
      <w:r>
        <w:t>This Agreement shall be interpreted and governed in accordance with the Laws of &lt;State&gt;.</w:t>
      </w:r>
    </w:p>
    <w:p w14:paraId="489813F8" w14:textId="77777777" w:rsidR="00333E09" w:rsidRDefault="00333E09">
      <w:pPr>
        <w:pStyle w:val="BodyText"/>
      </w:pPr>
    </w:p>
    <w:p w14:paraId="0D42EDC9" w14:textId="77777777" w:rsidR="00333E09" w:rsidRDefault="000855BE">
      <w:pPr>
        <w:pStyle w:val="BodyText"/>
        <w:ind w:left="1158" w:right="477"/>
      </w:pPr>
      <w:r>
        <w:t>This engagement letter is contractual in nature, and includes all of the relevant terms that will govern the engagement for which it has been prepared. The terms of this letter supersede any prior oral or written representations or commitments by or between the parties. Any material changes or additions to the terms</w:t>
      </w:r>
    </w:p>
    <w:p w14:paraId="5BA8DF95" w14:textId="77777777" w:rsidR="00333E09" w:rsidRDefault="00333E09">
      <w:pPr>
        <w:sectPr w:rsidR="00333E09">
          <w:pgSz w:w="12240" w:h="15840"/>
          <w:pgMar w:top="1020" w:right="820" w:bottom="900" w:left="140" w:header="814" w:footer="708" w:gutter="0"/>
          <w:cols w:space="720"/>
        </w:sectPr>
      </w:pPr>
    </w:p>
    <w:p w14:paraId="78962D5E" w14:textId="77777777" w:rsidR="00333E09" w:rsidRDefault="00333E09">
      <w:pPr>
        <w:pStyle w:val="BodyText"/>
        <w:spacing w:before="6"/>
        <w:rPr>
          <w:sz w:val="18"/>
        </w:rPr>
      </w:pPr>
    </w:p>
    <w:p w14:paraId="345771F9" w14:textId="77777777" w:rsidR="00333E09" w:rsidRDefault="000855BE">
      <w:pPr>
        <w:pStyle w:val="BodyText"/>
        <w:spacing w:before="59" w:line="237" w:lineRule="auto"/>
        <w:ind w:left="1158" w:right="560"/>
      </w:pPr>
      <w:bookmarkStart w:id="16" w:name="_bookmark3"/>
      <w:bookmarkEnd w:id="16"/>
      <w:r>
        <w:t>set forth in this letter will only become effective if evidenced by a written amendment to this letter, signed by all of the parties. If, after full consideration and consultation with counsel if so desired, you agree that the foregoing terms shall govern this engagement, please sign this letter in the space provided and return the original signed letter to me, keeping a fully-executed copy for your records.</w:t>
      </w:r>
    </w:p>
    <w:p w14:paraId="19BC3CFE" w14:textId="77777777" w:rsidR="00333E09" w:rsidRDefault="00333E09">
      <w:pPr>
        <w:pStyle w:val="BodyText"/>
      </w:pPr>
    </w:p>
    <w:p w14:paraId="657CA673" w14:textId="77777777" w:rsidR="00333E09" w:rsidRDefault="00333E09">
      <w:pPr>
        <w:pStyle w:val="BodyText"/>
        <w:spacing w:before="3"/>
        <w:rPr>
          <w:sz w:val="21"/>
        </w:rPr>
      </w:pPr>
    </w:p>
    <w:p w14:paraId="7A0A833C" w14:textId="77777777" w:rsidR="00333E09" w:rsidRDefault="000855BE">
      <w:pPr>
        <w:pStyle w:val="BodyText"/>
        <w:tabs>
          <w:tab w:val="left" w:pos="9978"/>
        </w:tabs>
        <w:ind w:left="1158"/>
      </w:pPr>
      <w:r>
        <w:t>The Partner in charge of this engagement</w:t>
      </w:r>
      <w:r>
        <w:rPr>
          <w:spacing w:val="-28"/>
        </w:rPr>
        <w:t xml:space="preserve"> </w:t>
      </w:r>
      <w:r>
        <w:t>is:</w:t>
      </w:r>
      <w:r>
        <w:rPr>
          <w:spacing w:val="-1"/>
        </w:rPr>
        <w:t xml:space="preserve"> </w:t>
      </w:r>
      <w:r>
        <w:rPr>
          <w:u w:val="single"/>
        </w:rPr>
        <w:t xml:space="preserve"> </w:t>
      </w:r>
      <w:r>
        <w:rPr>
          <w:u w:val="single"/>
        </w:rPr>
        <w:tab/>
      </w:r>
    </w:p>
    <w:p w14:paraId="00597F80" w14:textId="77777777" w:rsidR="00333E09" w:rsidRDefault="00333E09">
      <w:pPr>
        <w:pStyle w:val="BodyText"/>
        <w:spacing w:before="7"/>
        <w:rPr>
          <w:sz w:val="17"/>
        </w:rPr>
      </w:pPr>
    </w:p>
    <w:p w14:paraId="047CF7CB" w14:textId="77777777" w:rsidR="00333E09" w:rsidRDefault="000855BE">
      <w:pPr>
        <w:pStyle w:val="BodyText"/>
        <w:spacing w:before="57" w:line="477" w:lineRule="auto"/>
        <w:ind w:left="1158" w:right="1043"/>
      </w:pPr>
      <w:r>
        <w:t>Thank you for your attention to this matter, and please contact me with any questions you may have. Very truly yours,</w:t>
      </w:r>
    </w:p>
    <w:p w14:paraId="493AD341" w14:textId="77777777" w:rsidR="00333E09" w:rsidRDefault="000855BE">
      <w:pPr>
        <w:pStyle w:val="BodyText"/>
        <w:spacing w:before="4" w:line="480" w:lineRule="auto"/>
        <w:ind w:left="1158" w:right="8818"/>
      </w:pPr>
      <w:r>
        <w:t>[Firm Contact] [Title]</w:t>
      </w:r>
    </w:p>
    <w:p w14:paraId="70C748C7" w14:textId="77777777" w:rsidR="00333E09" w:rsidRDefault="00333E09">
      <w:pPr>
        <w:pStyle w:val="BodyText"/>
        <w:spacing w:before="10"/>
        <w:rPr>
          <w:sz w:val="21"/>
        </w:rPr>
      </w:pPr>
    </w:p>
    <w:p w14:paraId="283FDE06" w14:textId="77777777" w:rsidR="00333E09" w:rsidRDefault="000855BE">
      <w:pPr>
        <w:pStyle w:val="Heading5"/>
        <w:spacing w:before="1"/>
      </w:pPr>
      <w:r>
        <w:t>ACCEPTED AND AGREED:</w:t>
      </w:r>
    </w:p>
    <w:p w14:paraId="35355D07" w14:textId="77777777" w:rsidR="00333E09" w:rsidRDefault="00333E09">
      <w:pPr>
        <w:pStyle w:val="BodyText"/>
        <w:rPr>
          <w:b/>
        </w:rPr>
      </w:pPr>
    </w:p>
    <w:p w14:paraId="5B3EAF02" w14:textId="77777777" w:rsidR="00333E09" w:rsidRDefault="000855BE">
      <w:pPr>
        <w:pStyle w:val="BodyText"/>
        <w:ind w:left="1158"/>
      </w:pPr>
      <w:r>
        <w:t>[Client Name]</w:t>
      </w:r>
    </w:p>
    <w:p w14:paraId="0ECCB4EC" w14:textId="77777777" w:rsidR="00333E09" w:rsidRDefault="00333E09">
      <w:pPr>
        <w:pStyle w:val="BodyText"/>
        <w:rPr>
          <w:sz w:val="20"/>
        </w:rPr>
      </w:pPr>
    </w:p>
    <w:p w14:paraId="5E45895D" w14:textId="77777777" w:rsidR="00333E09" w:rsidRDefault="00333E09">
      <w:pPr>
        <w:pStyle w:val="BodyText"/>
        <w:rPr>
          <w:sz w:val="20"/>
        </w:rPr>
      </w:pPr>
    </w:p>
    <w:p w14:paraId="2CB3A780" w14:textId="73881A45" w:rsidR="00333E09" w:rsidRDefault="00D10229">
      <w:pPr>
        <w:pStyle w:val="BodyText"/>
        <w:spacing w:before="10"/>
        <w:rPr>
          <w:sz w:val="19"/>
        </w:rPr>
      </w:pPr>
      <w:r>
        <w:rPr>
          <w:noProof/>
        </w:rPr>
        <mc:AlternateContent>
          <mc:Choice Requires="wps">
            <w:drawing>
              <wp:anchor distT="0" distB="0" distL="0" distR="0" simplePos="0" relativeHeight="251675648" behindDoc="1" locked="0" layoutInCell="1" allowOverlap="1" wp14:anchorId="352293C5" wp14:editId="6323E7FF">
                <wp:simplePos x="0" y="0"/>
                <wp:positionH relativeFrom="page">
                  <wp:posOffset>826135</wp:posOffset>
                </wp:positionH>
                <wp:positionV relativeFrom="paragraph">
                  <wp:posOffset>183515</wp:posOffset>
                </wp:positionV>
                <wp:extent cx="1599565" cy="1270"/>
                <wp:effectExtent l="0" t="0" r="0" b="0"/>
                <wp:wrapTopAndBottom/>
                <wp:docPr id="79932080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9565" cy="1270"/>
                        </a:xfrm>
                        <a:custGeom>
                          <a:avLst/>
                          <a:gdLst>
                            <a:gd name="T0" fmla="+- 0 1301 1301"/>
                            <a:gd name="T1" fmla="*/ T0 w 2519"/>
                            <a:gd name="T2" fmla="+- 0 3820 1301"/>
                            <a:gd name="T3" fmla="*/ T2 w 2519"/>
                          </a:gdLst>
                          <a:ahLst/>
                          <a:cxnLst>
                            <a:cxn ang="0">
                              <a:pos x="T1" y="0"/>
                            </a:cxn>
                            <a:cxn ang="0">
                              <a:pos x="T3" y="0"/>
                            </a:cxn>
                          </a:cxnLst>
                          <a:rect l="0" t="0" r="r" b="b"/>
                          <a:pathLst>
                            <a:path w="2519">
                              <a:moveTo>
                                <a:pt x="0" y="0"/>
                              </a:moveTo>
                              <a:lnTo>
                                <a:pt x="251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CA18" id="Freeform 82" o:spid="_x0000_s1026" style="position:absolute;margin-left:65.05pt;margin-top:14.45pt;width:12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" path="m,l2519,e" filled="f" strokeweight=".25294mm">
                <v:path arrowok="t" o:connecttype="custom" o:connectlocs="0,0;1599565,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0A8BB0E8" wp14:editId="3C47FAF3">
                <wp:simplePos x="0" y="0"/>
                <wp:positionH relativeFrom="page">
                  <wp:posOffset>3341370</wp:posOffset>
                </wp:positionH>
                <wp:positionV relativeFrom="paragraph">
                  <wp:posOffset>183515</wp:posOffset>
                </wp:positionV>
                <wp:extent cx="1601470" cy="1270"/>
                <wp:effectExtent l="0" t="0" r="0" b="0"/>
                <wp:wrapTopAndBottom/>
                <wp:docPr id="171647151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1470" cy="1270"/>
                        </a:xfrm>
                        <a:custGeom>
                          <a:avLst/>
                          <a:gdLst>
                            <a:gd name="T0" fmla="+- 0 5262 5262"/>
                            <a:gd name="T1" fmla="*/ T0 w 2522"/>
                            <a:gd name="T2" fmla="+- 0 7784 5262"/>
                            <a:gd name="T3" fmla="*/ T2 w 2522"/>
                          </a:gdLst>
                          <a:ahLst/>
                          <a:cxnLst>
                            <a:cxn ang="0">
                              <a:pos x="T1" y="0"/>
                            </a:cxn>
                            <a:cxn ang="0">
                              <a:pos x="T3" y="0"/>
                            </a:cxn>
                          </a:cxnLst>
                          <a:rect l="0" t="0" r="r" b="b"/>
                          <a:pathLst>
                            <a:path w="2522">
                              <a:moveTo>
                                <a:pt x="0" y="0"/>
                              </a:moveTo>
                              <a:lnTo>
                                <a:pt x="2522"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7DF8C" id="Freeform 81" o:spid="_x0000_s1026" style="position:absolute;margin-left:263.1pt;margin-top:14.45pt;width:126.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" path="m,l2522,e" filled="f" strokeweight=".25294mm">
                <v:path arrowok="t" o:connecttype="custom" o:connectlocs="0,0;1601470,0" o:connectangles="0,0"/>
                <w10:wrap type="topAndBottom" anchorx="page"/>
              </v:shape>
            </w:pict>
          </mc:Fallback>
        </mc:AlternateContent>
      </w:r>
    </w:p>
    <w:p w14:paraId="032DB6DD" w14:textId="77777777" w:rsidR="00333E09" w:rsidRDefault="00333E09">
      <w:pPr>
        <w:pStyle w:val="BodyText"/>
        <w:spacing w:before="3"/>
        <w:rPr>
          <w:sz w:val="18"/>
        </w:rPr>
      </w:pPr>
    </w:p>
    <w:p w14:paraId="0BCCFC34" w14:textId="77777777" w:rsidR="00333E09" w:rsidRDefault="000855BE">
      <w:pPr>
        <w:pStyle w:val="BodyText"/>
        <w:tabs>
          <w:tab w:val="left" w:pos="5121"/>
        </w:tabs>
        <w:spacing w:line="480" w:lineRule="auto"/>
        <w:ind w:left="1158" w:right="5618" w:hanging="1"/>
      </w:pPr>
      <w:r>
        <w:t>By: [Name</w:t>
      </w:r>
      <w:r>
        <w:rPr>
          <w:spacing w:val="-7"/>
        </w:rPr>
        <w:t xml:space="preserve"> </w:t>
      </w:r>
      <w:r>
        <w:t>of</w:t>
      </w:r>
      <w:r>
        <w:rPr>
          <w:spacing w:val="-2"/>
        </w:rPr>
        <w:t xml:space="preserve"> </w:t>
      </w:r>
      <w:r>
        <w:t>Signatory]</w:t>
      </w:r>
      <w:r>
        <w:tab/>
      </w:r>
      <w:r>
        <w:rPr>
          <w:spacing w:val="-8"/>
        </w:rPr>
        <w:t xml:space="preserve">[Date] </w:t>
      </w:r>
      <w:r>
        <w:t>Its: [Title]</w:t>
      </w:r>
    </w:p>
    <w:p w14:paraId="51F4080C" w14:textId="77777777" w:rsidR="00333E09" w:rsidRDefault="00333E09">
      <w:pPr>
        <w:pStyle w:val="BodyText"/>
        <w:spacing w:before="3"/>
      </w:pPr>
    </w:p>
    <w:p w14:paraId="19E584D3" w14:textId="77777777" w:rsidR="00333E09" w:rsidRDefault="000855BE">
      <w:pPr>
        <w:spacing w:line="237" w:lineRule="auto"/>
        <w:ind w:left="1158" w:right="495"/>
        <w:rPr>
          <w:i/>
        </w:rPr>
      </w:pPr>
      <w:r>
        <w:rPr>
          <w:i/>
        </w:rPr>
        <w:t>Please consider adding the Limitation of Liability language found in this engagement letter packet, see table of contents.</w:t>
      </w:r>
    </w:p>
    <w:p w14:paraId="1525605B" w14:textId="77777777" w:rsidR="00333E09" w:rsidRDefault="00333E09">
      <w:pPr>
        <w:pStyle w:val="BodyText"/>
        <w:spacing w:before="5"/>
        <w:rPr>
          <w:i/>
          <w:sz w:val="25"/>
        </w:rPr>
      </w:pPr>
    </w:p>
    <w:p w14:paraId="55EE4465" w14:textId="77777777" w:rsidR="00333E09" w:rsidRDefault="000855BE">
      <w:pPr>
        <w:spacing w:before="1"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30C2BF84" w14:textId="77777777" w:rsidR="00333E09" w:rsidRDefault="00333E09">
      <w:pPr>
        <w:pStyle w:val="BodyText"/>
        <w:spacing w:before="1"/>
        <w:rPr>
          <w:rFonts w:ascii="Tahoma"/>
          <w:b/>
          <w:i/>
          <w:sz w:val="20"/>
        </w:rPr>
      </w:pPr>
    </w:p>
    <w:p w14:paraId="3A3A0937"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5F8049C9" w14:textId="77777777" w:rsidR="00333E09" w:rsidRDefault="00333E09">
      <w:pPr>
        <w:spacing w:line="213" w:lineRule="auto"/>
        <w:rPr>
          <w:rFonts w:ascii="Tahoma"/>
        </w:rPr>
        <w:sectPr w:rsidR="00333E09">
          <w:pgSz w:w="12240" w:h="15840"/>
          <w:pgMar w:top="1020" w:right="820" w:bottom="900" w:left="140" w:header="814" w:footer="708" w:gutter="0"/>
          <w:cols w:space="720"/>
        </w:sectPr>
      </w:pPr>
    </w:p>
    <w:p w14:paraId="579B96CF" w14:textId="77777777" w:rsidR="00333E09" w:rsidRDefault="00333E09">
      <w:pPr>
        <w:pStyle w:val="BodyText"/>
        <w:spacing w:before="6"/>
        <w:rPr>
          <w:rFonts w:ascii="Tahoma"/>
          <w:b/>
          <w:i/>
          <w:sz w:val="14"/>
        </w:rPr>
      </w:pPr>
    </w:p>
    <w:p w14:paraId="06F56788" w14:textId="77777777" w:rsidR="00333E09" w:rsidRDefault="000855BE" w:rsidP="008820B2">
      <w:pPr>
        <w:pStyle w:val="Heading1"/>
      </w:pPr>
      <w:bookmarkStart w:id="17" w:name="Example_Review_Engagement_Letter"/>
      <w:bookmarkStart w:id="18" w:name="_bookmark4"/>
      <w:bookmarkStart w:id="19" w:name="_Example_Review_Engagement"/>
      <w:bookmarkEnd w:id="17"/>
      <w:bookmarkEnd w:id="18"/>
      <w:bookmarkEnd w:id="19"/>
      <w:r>
        <w:t>Example Review Engagement Letter</w:t>
      </w:r>
    </w:p>
    <w:p w14:paraId="0F918834" w14:textId="5920DBA8" w:rsidR="00333E09" w:rsidRDefault="00D10229">
      <w:pPr>
        <w:pStyle w:val="BodyText"/>
        <w:spacing w:before="1"/>
        <w:rPr>
          <w:rFonts w:ascii="Cambria"/>
          <w:b/>
          <w:sz w:val="10"/>
        </w:rPr>
      </w:pPr>
      <w:r>
        <w:rPr>
          <w:noProof/>
        </w:rPr>
        <mc:AlternateContent>
          <mc:Choice Requires="wps">
            <w:drawing>
              <wp:anchor distT="0" distB="0" distL="0" distR="0" simplePos="0" relativeHeight="251677696" behindDoc="1" locked="0" layoutInCell="1" allowOverlap="1" wp14:anchorId="2C0E5A92" wp14:editId="4C1EEAC1">
                <wp:simplePos x="0" y="0"/>
                <wp:positionH relativeFrom="page">
                  <wp:posOffset>895985</wp:posOffset>
                </wp:positionH>
                <wp:positionV relativeFrom="paragraph">
                  <wp:posOffset>102870</wp:posOffset>
                </wp:positionV>
                <wp:extent cx="5980430" cy="1270"/>
                <wp:effectExtent l="0" t="0" r="0" b="0"/>
                <wp:wrapTopAndBottom/>
                <wp:docPr id="171572549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3A0" id="Freeform 80" o:spid="_x0000_s1026" style="position:absolute;margin-left:70.55pt;margin-top:8.1pt;width:470.9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p>
    <w:p w14:paraId="5D22E46B" w14:textId="77777777" w:rsidR="00333E09" w:rsidRDefault="00333E09">
      <w:pPr>
        <w:pStyle w:val="BodyText"/>
        <w:rPr>
          <w:rFonts w:ascii="Cambria"/>
          <w:b/>
          <w:sz w:val="32"/>
        </w:rPr>
      </w:pPr>
    </w:p>
    <w:p w14:paraId="1EA1B92F" w14:textId="77777777" w:rsidR="00333E09" w:rsidRDefault="000855BE">
      <w:pPr>
        <w:pStyle w:val="BodyText"/>
        <w:spacing w:before="1"/>
        <w:ind w:left="1158"/>
      </w:pPr>
      <w:r>
        <w:t>[Date]</w:t>
      </w:r>
    </w:p>
    <w:p w14:paraId="3D4A1186" w14:textId="77777777" w:rsidR="00333E09" w:rsidRDefault="00333E09">
      <w:pPr>
        <w:pStyle w:val="BodyText"/>
      </w:pPr>
    </w:p>
    <w:p w14:paraId="5D8F062A" w14:textId="77777777" w:rsidR="00333E09" w:rsidRDefault="000855BE">
      <w:pPr>
        <w:pStyle w:val="BodyText"/>
        <w:ind w:left="1158" w:right="8683"/>
      </w:pPr>
      <w:r>
        <w:t>[Client Contact] [Client Name] [Client Address]</w:t>
      </w:r>
    </w:p>
    <w:p w14:paraId="52EC53D8" w14:textId="77777777" w:rsidR="00333E09" w:rsidRDefault="00333E09">
      <w:pPr>
        <w:pStyle w:val="BodyText"/>
      </w:pPr>
    </w:p>
    <w:p w14:paraId="4F597676" w14:textId="77777777" w:rsidR="00333E09" w:rsidRDefault="000855BE">
      <w:pPr>
        <w:pStyle w:val="BodyText"/>
        <w:spacing w:before="1"/>
        <w:ind w:left="1158"/>
      </w:pPr>
      <w:r>
        <w:t>Dear [Client]:</w:t>
      </w:r>
    </w:p>
    <w:p w14:paraId="36226369" w14:textId="77777777" w:rsidR="00333E09" w:rsidRDefault="00333E09">
      <w:pPr>
        <w:pStyle w:val="BodyText"/>
        <w:spacing w:before="10"/>
        <w:rPr>
          <w:sz w:val="21"/>
        </w:rPr>
      </w:pPr>
    </w:p>
    <w:p w14:paraId="604C851D" w14:textId="77777777" w:rsidR="00333E09" w:rsidRDefault="000855BE">
      <w:pPr>
        <w:pStyle w:val="BodyText"/>
        <w:ind w:left="1158"/>
      </w:pPr>
      <w:r>
        <w:t>Dear SALUTATION:</w:t>
      </w:r>
    </w:p>
    <w:p w14:paraId="729B9ECC" w14:textId="77777777" w:rsidR="00333E09" w:rsidRDefault="00333E09">
      <w:pPr>
        <w:pStyle w:val="BodyText"/>
      </w:pPr>
    </w:p>
    <w:p w14:paraId="5727DC36" w14:textId="77777777" w:rsidR="00333E09" w:rsidRDefault="000855BE">
      <w:pPr>
        <w:pStyle w:val="BodyText"/>
        <w:spacing w:before="1"/>
        <w:ind w:left="1161" w:right="752" w:hanging="3"/>
      </w:pPr>
      <w:r>
        <w:t>This letter will confirm our understanding of the terms and objectives of our engagement and the nature and limitations of the services we will provide:</w:t>
      </w:r>
    </w:p>
    <w:p w14:paraId="2F37F73C" w14:textId="77777777" w:rsidR="00333E09" w:rsidRDefault="00333E09">
      <w:pPr>
        <w:pStyle w:val="BodyText"/>
      </w:pPr>
    </w:p>
    <w:p w14:paraId="111476B1" w14:textId="77777777" w:rsidR="00333E09" w:rsidRDefault="000855BE">
      <w:pPr>
        <w:pStyle w:val="BodyText"/>
        <w:ind w:left="1161"/>
      </w:pPr>
      <w:r>
        <w:t>We will perform the following services:</w:t>
      </w:r>
    </w:p>
    <w:p w14:paraId="591A1920" w14:textId="77777777" w:rsidR="00333E09" w:rsidRDefault="00333E09">
      <w:pPr>
        <w:pStyle w:val="BodyText"/>
        <w:spacing w:before="1"/>
      </w:pPr>
    </w:p>
    <w:p w14:paraId="5942BCA3" w14:textId="77777777" w:rsidR="00333E09" w:rsidRDefault="000855BE">
      <w:pPr>
        <w:pStyle w:val="BodyText"/>
        <w:ind w:left="1878" w:right="530" w:hanging="361"/>
      </w:pPr>
      <w:r>
        <w:rPr>
          <w:rFonts w:ascii="Times New Roman"/>
          <w:sz w:val="24"/>
        </w:rPr>
        <w:t xml:space="preserve">1.  </w:t>
      </w:r>
      <w:r>
        <w:t>We will review the balance sheet of (COMPANY NAME) as of (BALANCE SHEET DATE) and the related statements of income, retained earnings (deficit), and cash flows for the year then ended, in accordance with Statements on Standards for Accounting and Review Services issued by the American Institute of Certified Public Accountants. Our review will consist primarily of inquiries about company personnel and analytical procedures, and we will require a client representation letter from you. A review does not contem</w:t>
      </w:r>
      <w:r>
        <w:t>plate obtaining an understanding of the internal control structure or assessing control risk, tests of accounting records and responses to inquiries by obtaining corroborating evidential matter, and certain other procedures ordinarily performed during an audit. Thus, a review does not assure that we will become aware of all significant matters that would be disclosed in an audit. Our engagement cannot be relied upon to disclose errors, irregularities, or illegal acts, including fraud or defalcations that ma</w:t>
      </w:r>
      <w:r>
        <w:t>y exist. However, we will inform the appropriate management level of any material errors that come to our attention and any irregularities or illegal acts that come to our attention, unless they are inconsequential. We will not perform an audit of such financial statements, the objective of which is the expression of an opinion regarding the financial statements taken as a whole, and, accordingly, we will not express such an opinion on</w:t>
      </w:r>
      <w:r>
        <w:rPr>
          <w:spacing w:val="-15"/>
        </w:rPr>
        <w:t xml:space="preserve"> </w:t>
      </w:r>
      <w:r>
        <w:t>them.</w:t>
      </w:r>
    </w:p>
    <w:p w14:paraId="704B9526" w14:textId="77777777" w:rsidR="00333E09" w:rsidRDefault="00333E09">
      <w:pPr>
        <w:pStyle w:val="BodyText"/>
        <w:spacing w:before="11"/>
        <w:rPr>
          <w:sz w:val="21"/>
        </w:rPr>
      </w:pPr>
    </w:p>
    <w:p w14:paraId="1EA5CE24" w14:textId="77777777" w:rsidR="00333E09" w:rsidRDefault="000855BE">
      <w:pPr>
        <w:pStyle w:val="BodyText"/>
        <w:ind w:left="1816"/>
      </w:pPr>
      <w:r>
        <w:t>Our report is presently expected to read as follows:</w:t>
      </w:r>
    </w:p>
    <w:p w14:paraId="59E1EDF4" w14:textId="77777777" w:rsidR="00333E09" w:rsidRDefault="00333E09">
      <w:pPr>
        <w:pStyle w:val="BodyText"/>
        <w:spacing w:before="1"/>
      </w:pPr>
    </w:p>
    <w:p w14:paraId="4B72904B" w14:textId="77777777" w:rsidR="00333E09" w:rsidRDefault="000855BE">
      <w:pPr>
        <w:pStyle w:val="BodyText"/>
        <w:ind w:left="2598" w:right="553"/>
      </w:pPr>
      <w:r>
        <w:t>We have reviewed the accompanying balance sheet of COMPANY NAME as of BALANCE SHEET DATE, and the related statements of income, retained earnings (deficit), and cash flows for the year then ended, in accordance with Statements on Standards for Accounting and Review Services issued by the American Institute of Certified Public Accountants. All information included in these financial statements represents the management of COMPANY NAME.</w:t>
      </w:r>
    </w:p>
    <w:p w14:paraId="0516613F" w14:textId="77777777" w:rsidR="00333E09" w:rsidRDefault="00333E09">
      <w:pPr>
        <w:pStyle w:val="BodyText"/>
        <w:spacing w:before="7"/>
        <w:rPr>
          <w:sz w:val="19"/>
        </w:rPr>
      </w:pPr>
    </w:p>
    <w:p w14:paraId="469D52C0" w14:textId="77777777" w:rsidR="00333E09" w:rsidRDefault="000855BE">
      <w:pPr>
        <w:pStyle w:val="BodyText"/>
        <w:ind w:left="2598" w:right="1220"/>
      </w:pPr>
      <w:r>
        <w:t>A review</w:t>
      </w:r>
      <w:r>
        <w:t xml:space="preserve"> consists principally of inquiries of company personnel and analytical procedures applied to financial data. It is substantially less in scope than an audit in</w:t>
      </w:r>
    </w:p>
    <w:p w14:paraId="1C7C77AE" w14:textId="77777777" w:rsidR="00333E09" w:rsidRDefault="00333E09">
      <w:pPr>
        <w:pStyle w:val="BodyText"/>
      </w:pPr>
    </w:p>
    <w:p w14:paraId="6E07FF36" w14:textId="77777777" w:rsidR="00333E09" w:rsidRDefault="00333E09">
      <w:pPr>
        <w:pStyle w:val="BodyText"/>
        <w:spacing w:before="9"/>
        <w:rPr>
          <w:sz w:val="19"/>
        </w:rPr>
      </w:pPr>
    </w:p>
    <w:p w14:paraId="43D6B2E1" w14:textId="77777777" w:rsidR="00333E09" w:rsidRDefault="000855BE">
      <w:pPr>
        <w:pStyle w:val="BodyText"/>
        <w:ind w:left="2598" w:right="1124"/>
      </w:pPr>
      <w:r>
        <w:t>accordance with generally accepted auditing standards, the objective of which is the expression of an opinion regarding the financial statements taken as a whole.</w:t>
      </w:r>
    </w:p>
    <w:p w14:paraId="1E9929BF" w14:textId="77777777" w:rsidR="00333E09" w:rsidRDefault="00333E09">
      <w:pPr>
        <w:sectPr w:rsidR="00333E09">
          <w:headerReference w:type="default" r:id="rId23"/>
          <w:footerReference w:type="default" r:id="rId24"/>
          <w:pgSz w:w="12240" w:h="15840"/>
          <w:pgMar w:top="1020" w:right="820" w:bottom="900" w:left="140" w:header="814" w:footer="708" w:gutter="0"/>
          <w:pgNumType w:start="18"/>
          <w:cols w:space="720"/>
        </w:sectPr>
      </w:pPr>
    </w:p>
    <w:p w14:paraId="74E34D37" w14:textId="77777777" w:rsidR="00333E09" w:rsidRDefault="00333E09">
      <w:pPr>
        <w:pStyle w:val="BodyText"/>
        <w:spacing w:before="2"/>
        <w:rPr>
          <w:sz w:val="17"/>
        </w:rPr>
      </w:pPr>
    </w:p>
    <w:p w14:paraId="4F162619" w14:textId="77777777" w:rsidR="00333E09" w:rsidRDefault="000855BE">
      <w:pPr>
        <w:pStyle w:val="BodyText"/>
        <w:spacing w:before="56"/>
        <w:ind w:left="2598"/>
      </w:pPr>
      <w:r>
        <w:t>Accordingly, we do not express such an opinion.</w:t>
      </w:r>
    </w:p>
    <w:p w14:paraId="1FC0754F" w14:textId="77777777" w:rsidR="00333E09" w:rsidRDefault="00333E09">
      <w:pPr>
        <w:pStyle w:val="BodyText"/>
        <w:spacing w:before="8"/>
        <w:rPr>
          <w:sz w:val="18"/>
        </w:rPr>
      </w:pPr>
    </w:p>
    <w:p w14:paraId="35612494" w14:textId="77777777" w:rsidR="00333E09" w:rsidRDefault="000855BE">
      <w:pPr>
        <w:pStyle w:val="BodyText"/>
        <w:ind w:left="2598" w:right="1009"/>
      </w:pPr>
      <w:r>
        <w:t>Based on our review, we are not aware of any material modifications that should be made to the accompanying financial statements in order for them to be in conformity with generally accepted accounting principles.</w:t>
      </w:r>
    </w:p>
    <w:p w14:paraId="6AC5032D" w14:textId="77777777" w:rsidR="00333E09" w:rsidRDefault="00333E09">
      <w:pPr>
        <w:pStyle w:val="BodyText"/>
        <w:spacing w:before="9"/>
        <w:rPr>
          <w:sz w:val="19"/>
        </w:rPr>
      </w:pPr>
    </w:p>
    <w:p w14:paraId="2317C525" w14:textId="77777777" w:rsidR="00333E09" w:rsidRDefault="000855BE">
      <w:pPr>
        <w:pStyle w:val="BodyText"/>
        <w:ind w:left="2598" w:right="1020"/>
      </w:pPr>
      <w:r>
        <w:t>If, for any reason, we are unable to complete our review of your financial statements, we will not issue a report on such statements as a result of this engagement.</w:t>
      </w:r>
    </w:p>
    <w:p w14:paraId="61F2D037" w14:textId="77777777" w:rsidR="00333E09" w:rsidRDefault="00333E09">
      <w:pPr>
        <w:pStyle w:val="BodyText"/>
        <w:spacing w:before="1"/>
      </w:pPr>
    </w:p>
    <w:p w14:paraId="3B2ABB87" w14:textId="77777777" w:rsidR="00333E09" w:rsidRDefault="000855BE">
      <w:pPr>
        <w:pStyle w:val="BodyText"/>
        <w:ind w:left="1158" w:right="466"/>
      </w:pPr>
      <w:r>
        <w:t>We will not audit or otherwise verify the data you submit. Accordingly, our engagement cannot be relied upon to disclose errors, fraud, or other illegal acts that may exist. However, it may be necessary to ask you to clarify some of the information you provide, and we will inform you of any material errors, fraud or other illegal acts that come to my attention.</w:t>
      </w:r>
    </w:p>
    <w:p w14:paraId="7168F2F2" w14:textId="77777777" w:rsidR="00333E09" w:rsidRDefault="00333E09">
      <w:pPr>
        <w:pStyle w:val="BodyText"/>
        <w:spacing w:before="11"/>
        <w:rPr>
          <w:sz w:val="21"/>
        </w:rPr>
      </w:pPr>
    </w:p>
    <w:p w14:paraId="623D2400" w14:textId="77777777" w:rsidR="00333E09" w:rsidRDefault="000855BE">
      <w:pPr>
        <w:pStyle w:val="BodyText"/>
        <w:ind w:left="1158" w:right="646"/>
      </w:pPr>
      <w:r>
        <w:t>You are responsible for maintaining an adequate and efficient accounting system, safeguarding assets, authorizing transactions, and for retaining supporting documentation for those transactions, all of which will, among other things, help assure the preparation of proper returns. Furthermore, you are responsible for evaluating the adequacy and results of the services we provide.</w:t>
      </w:r>
    </w:p>
    <w:p w14:paraId="5E9AF807" w14:textId="77777777" w:rsidR="00333E09" w:rsidRDefault="00333E09">
      <w:pPr>
        <w:pStyle w:val="BodyText"/>
        <w:spacing w:before="1"/>
      </w:pPr>
    </w:p>
    <w:p w14:paraId="7A2A1130" w14:textId="77777777" w:rsidR="00333E09" w:rsidRDefault="000855BE">
      <w:pPr>
        <w:pStyle w:val="BodyText"/>
        <w:ind w:left="1158" w:right="497"/>
      </w:pPr>
      <w:r>
        <w:t xml:space="preserve">It is our policy to retain engagement documentation for a period of seven years, after which time we will commence the process of destroying the contents of our engagement files. </w:t>
      </w:r>
      <w:r>
        <w:rPr>
          <w:shd w:val="clear" w:color="auto" w:fill="FFFF00"/>
        </w:rPr>
        <w:t>Note to the accounting firm: Be</w:t>
      </w:r>
      <w:r>
        <w:t xml:space="preserve"> </w:t>
      </w:r>
      <w:r>
        <w:rPr>
          <w:shd w:val="clear" w:color="auto" w:fill="FFFF00"/>
        </w:rPr>
        <w:t>sure to check with the State Board of Accountancy or other regulatory bodies affecting this engagement for</w:t>
      </w:r>
      <w:r>
        <w:t xml:space="preserve"> </w:t>
      </w:r>
      <w:r>
        <w:rPr>
          <w:shd w:val="clear" w:color="auto" w:fill="FFFF00"/>
        </w:rPr>
        <w:t>longer retention requirements.</w:t>
      </w:r>
      <w:r>
        <w:t xml:space="preserve"> To the extent we accumulate any of your original records during the engagement, those documents will be returned to you promptly upon completion of the engagement, and you will provide us with a receipt for the return of such records. The balance of our engagement file, other than a copy of your reviewed financial statements, which we will </w:t>
      </w:r>
      <w:r>
        <w:t>provide to you at the conclusion of the engagement, is our property, and we will provide copies of such documents at our discretion, unless required by law, and if compensated for any time and costs associated with the effort. In providing services under this agreement, we will not be the sole host or custodian of your original records.</w:t>
      </w:r>
    </w:p>
    <w:p w14:paraId="3AE246D0" w14:textId="77777777" w:rsidR="00333E09" w:rsidRDefault="00333E09">
      <w:pPr>
        <w:pStyle w:val="BodyText"/>
      </w:pPr>
    </w:p>
    <w:p w14:paraId="15C37474" w14:textId="77777777" w:rsidR="00333E09" w:rsidRDefault="000855BE">
      <w:pPr>
        <w:pStyle w:val="BodyText"/>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06574648" w14:textId="77777777" w:rsidR="00333E09" w:rsidRDefault="000855BE">
      <w:pPr>
        <w:pStyle w:val="BodyText"/>
        <w:spacing w:before="168" w:line="276" w:lineRule="auto"/>
        <w:ind w:left="1158" w:right="869"/>
      </w:pPr>
      <w:r>
        <w:t>Any litigation arising out of this engagement, except actions by us to enforce payment of our professional invoices, must be filed within one year from the completion of the engagement, notwithstanding any statutory provision to the contrary. You agree that any dispute that may arise regarding the meaning, performance or enforcement of this engagement will, prior to resorting to litigation, be submitted to mediation, and that the parties will engage in the mediation process in good faith once a written requ</w:t>
      </w:r>
      <w:r>
        <w:t>est to mediate has been given by any party to the engagement. Any mediation initiated as a result of this engagement shall be administered within the county of [County and State], by [</w:t>
      </w:r>
      <w:r>
        <w:rPr>
          <w:u w:val="single"/>
        </w:rPr>
        <w:t>Name of Mediation Organization</w:t>
      </w:r>
      <w:r>
        <w:t>], according to its mediation rules, and any ensuing litigation shall</w:t>
      </w:r>
    </w:p>
    <w:p w14:paraId="5D2FFE36" w14:textId="77777777" w:rsidR="00333E09" w:rsidRDefault="00333E09">
      <w:pPr>
        <w:spacing w:line="276" w:lineRule="auto"/>
        <w:sectPr w:rsidR="00333E09">
          <w:pgSz w:w="12240" w:h="15840"/>
          <w:pgMar w:top="1020" w:right="820" w:bottom="900" w:left="140" w:header="814" w:footer="708" w:gutter="0"/>
          <w:cols w:space="720"/>
        </w:sectPr>
      </w:pPr>
    </w:p>
    <w:p w14:paraId="15385774" w14:textId="77777777" w:rsidR="00333E09" w:rsidRDefault="00333E09">
      <w:pPr>
        <w:pStyle w:val="BodyText"/>
        <w:spacing w:before="2"/>
        <w:rPr>
          <w:sz w:val="17"/>
        </w:rPr>
      </w:pPr>
    </w:p>
    <w:p w14:paraId="2D7FBDF4" w14:textId="77777777" w:rsidR="00333E09" w:rsidRDefault="000855BE">
      <w:pPr>
        <w:pStyle w:val="BodyText"/>
        <w:spacing w:before="56" w:line="271" w:lineRule="auto"/>
        <w:ind w:left="1158" w:right="1086"/>
        <w:jc w:val="both"/>
      </w:pPr>
      <w:r>
        <w:t>be conducted within said county, according to [State] law. The results of any such mediation shall be binding only upon agreement of each party to be bound. The costs of any mediation proceeding shall be shared equally by the participating parties.</w:t>
      </w:r>
    </w:p>
    <w:p w14:paraId="18A7180E" w14:textId="77777777" w:rsidR="00333E09" w:rsidRDefault="00333E09">
      <w:pPr>
        <w:pStyle w:val="BodyText"/>
        <w:spacing w:before="6"/>
      </w:pPr>
    </w:p>
    <w:p w14:paraId="5D527F77" w14:textId="77777777" w:rsidR="00333E09" w:rsidRDefault="000855BE">
      <w:pPr>
        <w:pStyle w:val="BodyText"/>
        <w:ind w:left="1158" w:right="466"/>
        <w:jc w:val="both"/>
      </w:pPr>
      <w:r>
        <w:t>Notwithstanding anything contained herein both accountant and client agree that regardless of where the client is domiciled and regardless of where this Agreement is physically signed this Agreement shall have been</w:t>
      </w:r>
      <w:r>
        <w:rPr>
          <w:spacing w:val="-12"/>
        </w:rPr>
        <w:t xml:space="preserve"> </w:t>
      </w:r>
      <w:r>
        <w:t>deemed</w:t>
      </w:r>
      <w:r>
        <w:rPr>
          <w:spacing w:val="-9"/>
        </w:rPr>
        <w:t xml:space="preserve"> </w:t>
      </w:r>
      <w:r>
        <w:t>to</w:t>
      </w:r>
      <w:r>
        <w:rPr>
          <w:spacing w:val="-5"/>
        </w:rPr>
        <w:t xml:space="preserve"> </w:t>
      </w:r>
      <w:r>
        <w:t>have</w:t>
      </w:r>
      <w:r>
        <w:rPr>
          <w:spacing w:val="-5"/>
        </w:rPr>
        <w:t xml:space="preserve"> </w:t>
      </w:r>
      <w:r>
        <w:t>been</w:t>
      </w:r>
      <w:r>
        <w:rPr>
          <w:spacing w:val="-15"/>
        </w:rPr>
        <w:t xml:space="preserve"> </w:t>
      </w:r>
      <w:r>
        <w:t>entered</w:t>
      </w:r>
      <w:r>
        <w:rPr>
          <w:spacing w:val="-11"/>
        </w:rPr>
        <w:t xml:space="preserve"> </w:t>
      </w:r>
      <w:r>
        <w:t>into</w:t>
      </w:r>
      <w:r>
        <w:rPr>
          <w:spacing w:val="-8"/>
        </w:rPr>
        <w:t xml:space="preserve"> </w:t>
      </w:r>
      <w:r>
        <w:t>at</w:t>
      </w:r>
      <w:r>
        <w:rPr>
          <w:spacing w:val="-10"/>
        </w:rPr>
        <w:t xml:space="preserve"> </w:t>
      </w:r>
      <w:r>
        <w:t>Accountant's</w:t>
      </w:r>
      <w:r>
        <w:rPr>
          <w:spacing w:val="-9"/>
        </w:rPr>
        <w:t xml:space="preserve"> </w:t>
      </w:r>
      <w:r>
        <w:t>office</w:t>
      </w:r>
      <w:r>
        <w:rPr>
          <w:spacing w:val="-5"/>
        </w:rPr>
        <w:t xml:space="preserve"> </w:t>
      </w:r>
      <w:r>
        <w:t>located</w:t>
      </w:r>
      <w:r>
        <w:rPr>
          <w:spacing w:val="-10"/>
        </w:rPr>
        <w:t xml:space="preserve"> </w:t>
      </w:r>
      <w:r>
        <w:t>in</w:t>
      </w:r>
      <w:r>
        <w:rPr>
          <w:spacing w:val="-9"/>
        </w:rPr>
        <w:t xml:space="preserve"> </w:t>
      </w:r>
      <w:r>
        <w:t>&lt;Specific</w:t>
      </w:r>
      <w:r>
        <w:rPr>
          <w:spacing w:val="-12"/>
        </w:rPr>
        <w:t xml:space="preserve"> </w:t>
      </w:r>
      <w:r>
        <w:t>County&gt;,</w:t>
      </w:r>
      <w:r>
        <w:rPr>
          <w:spacing w:val="-11"/>
        </w:rPr>
        <w:t xml:space="preserve"> </w:t>
      </w:r>
      <w:r>
        <w:t>&lt;Specific</w:t>
      </w:r>
      <w:r>
        <w:rPr>
          <w:spacing w:val="-10"/>
        </w:rPr>
        <w:t xml:space="preserve"> </w:t>
      </w:r>
      <w:r>
        <w:t>State&gt;, USA and &lt;Specific County&gt;, &lt;Specific State&gt;, USA shall be the exclusive jurisdiction for resolving disputes related</w:t>
      </w:r>
      <w:r>
        <w:rPr>
          <w:spacing w:val="-7"/>
        </w:rPr>
        <w:t xml:space="preserve"> </w:t>
      </w:r>
      <w:r>
        <w:t>to</w:t>
      </w:r>
      <w:r>
        <w:rPr>
          <w:spacing w:val="-7"/>
        </w:rPr>
        <w:t xml:space="preserve"> </w:t>
      </w:r>
      <w:r>
        <w:t>this</w:t>
      </w:r>
      <w:r>
        <w:rPr>
          <w:spacing w:val="-6"/>
        </w:rPr>
        <w:t xml:space="preserve"> </w:t>
      </w:r>
      <w:r>
        <w:t>Agreement.</w:t>
      </w:r>
      <w:r>
        <w:rPr>
          <w:spacing w:val="-9"/>
        </w:rPr>
        <w:t xml:space="preserve"> </w:t>
      </w:r>
      <w:r>
        <w:t>This</w:t>
      </w:r>
      <w:r>
        <w:rPr>
          <w:spacing w:val="-6"/>
        </w:rPr>
        <w:t xml:space="preserve"> </w:t>
      </w:r>
      <w:r>
        <w:t>Agreement</w:t>
      </w:r>
      <w:r>
        <w:rPr>
          <w:spacing w:val="-8"/>
        </w:rPr>
        <w:t xml:space="preserve"> </w:t>
      </w:r>
      <w:r>
        <w:t>shall</w:t>
      </w:r>
      <w:r>
        <w:rPr>
          <w:spacing w:val="-6"/>
        </w:rPr>
        <w:t xml:space="preserve"> </w:t>
      </w:r>
      <w:r>
        <w:t>be</w:t>
      </w:r>
      <w:r>
        <w:rPr>
          <w:spacing w:val="-6"/>
        </w:rPr>
        <w:t xml:space="preserve"> </w:t>
      </w:r>
      <w:r>
        <w:t>interpreted</w:t>
      </w:r>
      <w:r>
        <w:rPr>
          <w:spacing w:val="-6"/>
        </w:rPr>
        <w:t xml:space="preserve"> </w:t>
      </w:r>
      <w:r>
        <w:t>and</w:t>
      </w:r>
      <w:r>
        <w:rPr>
          <w:spacing w:val="-6"/>
        </w:rPr>
        <w:t xml:space="preserve"> </w:t>
      </w:r>
      <w:r>
        <w:t>governed</w:t>
      </w:r>
      <w:r>
        <w:rPr>
          <w:spacing w:val="-6"/>
        </w:rPr>
        <w:t xml:space="preserve"> </w:t>
      </w:r>
      <w:r>
        <w:t>in</w:t>
      </w:r>
      <w:r>
        <w:rPr>
          <w:spacing w:val="-7"/>
        </w:rPr>
        <w:t xml:space="preserve"> </w:t>
      </w:r>
      <w:r>
        <w:t>accordance</w:t>
      </w:r>
      <w:r>
        <w:rPr>
          <w:spacing w:val="-5"/>
        </w:rPr>
        <w:t xml:space="preserve"> </w:t>
      </w:r>
      <w:r>
        <w:t>with</w:t>
      </w:r>
      <w:r>
        <w:rPr>
          <w:spacing w:val="-9"/>
        </w:rPr>
        <w:t xml:space="preserve"> </w:t>
      </w:r>
      <w:r>
        <w:t>the</w:t>
      </w:r>
      <w:r>
        <w:rPr>
          <w:spacing w:val="-7"/>
        </w:rPr>
        <w:t xml:space="preserve"> </w:t>
      </w:r>
      <w:r>
        <w:t>Laws</w:t>
      </w:r>
      <w:r>
        <w:rPr>
          <w:spacing w:val="-9"/>
        </w:rPr>
        <w:t xml:space="preserve"> </w:t>
      </w:r>
      <w:r>
        <w:t>of</w:t>
      </w:r>
    </w:p>
    <w:p w14:paraId="40F0E2C7" w14:textId="77777777" w:rsidR="00333E09" w:rsidRDefault="000855BE">
      <w:pPr>
        <w:pStyle w:val="BodyText"/>
        <w:spacing w:before="1"/>
        <w:ind w:left="1159"/>
      </w:pPr>
      <w:r>
        <w:t>&lt;State&gt;.</w:t>
      </w:r>
    </w:p>
    <w:p w14:paraId="7438D15E" w14:textId="77777777" w:rsidR="00333E09" w:rsidRDefault="00333E09">
      <w:pPr>
        <w:pStyle w:val="BodyText"/>
        <w:spacing w:before="11"/>
        <w:rPr>
          <w:sz w:val="21"/>
        </w:rPr>
      </w:pPr>
    </w:p>
    <w:p w14:paraId="42C504A0" w14:textId="77777777" w:rsidR="00333E09" w:rsidRDefault="000855BE">
      <w:pPr>
        <w:pStyle w:val="BodyText"/>
        <w:ind w:left="1158"/>
      </w:pPr>
      <w:r>
        <w:t>Prior to commencing our services, we require that you provide us with a retainer in the amount of</w:t>
      </w:r>
    </w:p>
    <w:p w14:paraId="1B4F432C" w14:textId="77777777" w:rsidR="00333E09" w:rsidRDefault="000855BE">
      <w:pPr>
        <w:pStyle w:val="BodyText"/>
        <w:tabs>
          <w:tab w:val="left" w:pos="1878"/>
        </w:tabs>
        <w:ind w:left="1158" w:right="484"/>
      </w:pPr>
      <w:r>
        <w:rPr>
          <w:u w:val="single"/>
        </w:rPr>
        <w:t xml:space="preserve"> </w:t>
      </w:r>
      <w:r>
        <w:rPr>
          <w:u w:val="single"/>
        </w:rPr>
        <w:tab/>
      </w:r>
      <w:r>
        <w:t>. The retainer will be applied against our final invoice, and any unused portion will be returned to you upon our collection of all outstanding fees and costs related to this engagement. Our fees and costs will be billed monthly and are payable upon receipt. Invoices unpaid 30 days past the billing date may be deemed delinquent and are subject to late fee of 1.0% per month. We reserve the right to suspend our services or withdraw from this engagement if any of our invoices are deemed delinquent. In the eve</w:t>
      </w:r>
      <w:r>
        <w:t>nt that any collection action is required to collect unpaid balances due us, you agree to reimburse us for our costs of collection, including attorneys’</w:t>
      </w:r>
      <w:r>
        <w:rPr>
          <w:spacing w:val="-8"/>
        </w:rPr>
        <w:t xml:space="preserve"> </w:t>
      </w:r>
      <w:r>
        <w:t>fees.</w:t>
      </w:r>
    </w:p>
    <w:p w14:paraId="4AD0A8AE" w14:textId="77777777" w:rsidR="00333E09" w:rsidRDefault="00333E09">
      <w:pPr>
        <w:pStyle w:val="BodyText"/>
        <w:spacing w:before="8"/>
        <w:rPr>
          <w:sz w:val="19"/>
        </w:rPr>
      </w:pPr>
    </w:p>
    <w:p w14:paraId="41E3EFCE" w14:textId="77777777" w:rsidR="00333E09" w:rsidRDefault="000855BE">
      <w:pPr>
        <w:pStyle w:val="BodyText"/>
        <w:ind w:left="1158" w:right="587"/>
      </w:pPr>
      <w:r>
        <w:t>We shall be pleased to discuss this letter with you at any time and appreciate the opportunity to serve you and trust that our association will be a long and pleasant one.</w:t>
      </w:r>
    </w:p>
    <w:p w14:paraId="60738E72" w14:textId="77777777" w:rsidR="00333E09" w:rsidRDefault="00333E09">
      <w:pPr>
        <w:pStyle w:val="BodyText"/>
        <w:spacing w:before="8"/>
        <w:rPr>
          <w:sz w:val="19"/>
        </w:rPr>
      </w:pPr>
    </w:p>
    <w:p w14:paraId="4C2C98BC" w14:textId="77777777" w:rsidR="00333E09" w:rsidRDefault="000855BE">
      <w:pPr>
        <w:pStyle w:val="BodyText"/>
        <w:ind w:left="1158" w:right="810"/>
      </w:pPr>
      <w:r>
        <w:t>If the foregoing is in accordance with your understanding, please sign the copy of this letter in the space provided and return it to us.</w:t>
      </w:r>
    </w:p>
    <w:p w14:paraId="65EC3EA9" w14:textId="77777777" w:rsidR="00333E09" w:rsidRDefault="00333E09">
      <w:pPr>
        <w:pStyle w:val="BodyText"/>
      </w:pPr>
    </w:p>
    <w:p w14:paraId="332CB57C" w14:textId="77777777" w:rsidR="00333E09" w:rsidRDefault="00333E09">
      <w:pPr>
        <w:pStyle w:val="BodyText"/>
      </w:pPr>
    </w:p>
    <w:p w14:paraId="553B1297" w14:textId="77777777" w:rsidR="00333E09" w:rsidRDefault="00333E09">
      <w:pPr>
        <w:pStyle w:val="BodyText"/>
        <w:spacing w:before="2"/>
        <w:rPr>
          <w:sz w:val="17"/>
        </w:rPr>
      </w:pPr>
    </w:p>
    <w:p w14:paraId="5644FBB4" w14:textId="77777777" w:rsidR="00333E09" w:rsidRDefault="000855BE">
      <w:pPr>
        <w:pStyle w:val="BodyText"/>
        <w:tabs>
          <w:tab w:val="left" w:pos="9807"/>
        </w:tabs>
        <w:spacing w:before="1"/>
        <w:ind w:left="1158"/>
      </w:pPr>
      <w:r>
        <w:t>The Partner In-Charge of this engagement</w:t>
      </w:r>
      <w:r>
        <w:rPr>
          <w:spacing w:val="-34"/>
        </w:rPr>
        <w:t xml:space="preserve"> </w:t>
      </w:r>
      <w:r>
        <w:t>is:</w:t>
      </w:r>
      <w:r>
        <w:rPr>
          <w:spacing w:val="-1"/>
        </w:rPr>
        <w:t xml:space="preserve"> </w:t>
      </w:r>
      <w:r>
        <w:rPr>
          <w:u w:val="single"/>
        </w:rPr>
        <w:t xml:space="preserve"> </w:t>
      </w:r>
      <w:r>
        <w:rPr>
          <w:u w:val="single"/>
        </w:rPr>
        <w:tab/>
      </w:r>
    </w:p>
    <w:p w14:paraId="2F7901DB" w14:textId="77777777" w:rsidR="00333E09" w:rsidRDefault="00333E09">
      <w:pPr>
        <w:pStyle w:val="BodyText"/>
        <w:rPr>
          <w:sz w:val="15"/>
        </w:rPr>
      </w:pPr>
    </w:p>
    <w:p w14:paraId="504903C0" w14:textId="77777777" w:rsidR="00333E09" w:rsidRDefault="000855BE">
      <w:pPr>
        <w:pStyle w:val="BodyText"/>
        <w:spacing w:before="57" w:line="688" w:lineRule="auto"/>
        <w:ind w:left="1158" w:right="7805"/>
      </w:pPr>
      <w:r>
        <w:t>Sincerely yours, (Signature of Accountant)</w:t>
      </w:r>
    </w:p>
    <w:p w14:paraId="1C21CABF" w14:textId="77777777" w:rsidR="00333E09" w:rsidRDefault="000855BE">
      <w:pPr>
        <w:pStyle w:val="BodyText"/>
        <w:spacing w:line="268" w:lineRule="exact"/>
        <w:ind w:left="1158"/>
      </w:pPr>
      <w:r>
        <w:t>Acknowledged:</w:t>
      </w:r>
    </w:p>
    <w:p w14:paraId="576BCDBD" w14:textId="77777777" w:rsidR="00333E09" w:rsidRDefault="000855BE">
      <w:pPr>
        <w:pStyle w:val="BodyText"/>
        <w:spacing w:before="7"/>
        <w:ind w:left="1158"/>
      </w:pPr>
      <w:r>
        <w:t>COMPANY NAME:</w:t>
      </w:r>
    </w:p>
    <w:p w14:paraId="5DC0A905" w14:textId="77777777" w:rsidR="00333E09" w:rsidRDefault="000855BE">
      <w:pPr>
        <w:pStyle w:val="BodyText"/>
        <w:ind w:left="1158"/>
      </w:pPr>
      <w:r>
        <w:t>DATE:</w:t>
      </w:r>
    </w:p>
    <w:p w14:paraId="43210B18" w14:textId="77777777" w:rsidR="00333E09" w:rsidRDefault="00333E09">
      <w:pPr>
        <w:pStyle w:val="BodyText"/>
      </w:pPr>
    </w:p>
    <w:p w14:paraId="65B36F3C" w14:textId="77777777" w:rsidR="00333E09" w:rsidRDefault="00333E09">
      <w:pPr>
        <w:pStyle w:val="BodyText"/>
        <w:spacing w:before="11"/>
        <w:rPr>
          <w:sz w:val="21"/>
        </w:rPr>
      </w:pPr>
    </w:p>
    <w:p w14:paraId="2FBF30A2" w14:textId="77777777" w:rsidR="00333E09" w:rsidRDefault="000855BE">
      <w:pPr>
        <w:ind w:left="1158" w:right="495"/>
        <w:rPr>
          <w:i/>
        </w:rPr>
      </w:pPr>
      <w:r>
        <w:rPr>
          <w:i/>
        </w:rPr>
        <w:t>Please consider adding the Limitation of Liability language found in this engagement letter packet, see table of contests.</w:t>
      </w:r>
    </w:p>
    <w:p w14:paraId="54B9768A" w14:textId="77777777" w:rsidR="00333E09" w:rsidRDefault="00333E09">
      <w:pPr>
        <w:sectPr w:rsidR="00333E09">
          <w:pgSz w:w="12240" w:h="15840"/>
          <w:pgMar w:top="1020" w:right="820" w:bottom="900" w:left="140" w:header="814" w:footer="708" w:gutter="0"/>
          <w:cols w:space="720"/>
        </w:sectPr>
      </w:pPr>
    </w:p>
    <w:p w14:paraId="6A05751B" w14:textId="77777777" w:rsidR="00333E09" w:rsidRDefault="00333E09">
      <w:pPr>
        <w:pStyle w:val="BodyText"/>
        <w:rPr>
          <w:i/>
          <w:sz w:val="20"/>
        </w:rPr>
      </w:pPr>
    </w:p>
    <w:p w14:paraId="6E6A7901" w14:textId="77777777" w:rsidR="00333E09" w:rsidRDefault="00333E09">
      <w:pPr>
        <w:pStyle w:val="BodyText"/>
        <w:spacing w:before="2"/>
        <w:rPr>
          <w:i/>
          <w:sz w:val="21"/>
        </w:rPr>
      </w:pPr>
    </w:p>
    <w:p w14:paraId="05B1004C" w14:textId="77777777" w:rsidR="00333E09" w:rsidRDefault="000855BE">
      <w:pPr>
        <w:spacing w:before="1" w:line="223"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72650A7F" w14:textId="77777777" w:rsidR="00333E09" w:rsidRDefault="00333E09">
      <w:pPr>
        <w:pStyle w:val="BodyText"/>
        <w:spacing w:before="8"/>
        <w:rPr>
          <w:rFonts w:ascii="Tahoma"/>
          <w:b/>
          <w:i/>
          <w:sz w:val="19"/>
        </w:rPr>
      </w:pPr>
    </w:p>
    <w:p w14:paraId="29508E64"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12736DAB" w14:textId="77777777" w:rsidR="00333E09" w:rsidRDefault="00333E09">
      <w:pPr>
        <w:spacing w:line="213" w:lineRule="auto"/>
        <w:rPr>
          <w:rFonts w:ascii="Tahoma"/>
        </w:rPr>
        <w:sectPr w:rsidR="00333E09">
          <w:pgSz w:w="12240" w:h="15840"/>
          <w:pgMar w:top="1020" w:right="820" w:bottom="900" w:left="140" w:header="814" w:footer="708" w:gutter="0"/>
          <w:cols w:space="720"/>
        </w:sectPr>
      </w:pPr>
    </w:p>
    <w:bookmarkStart w:id="20" w:name="_Example_Compilation_Engagement"/>
    <w:bookmarkEnd w:id="20"/>
    <w:p w14:paraId="7142FCB4" w14:textId="7E051015" w:rsidR="00333E09" w:rsidRDefault="00D10229" w:rsidP="008820B2">
      <w:pPr>
        <w:pStyle w:val="Heading1"/>
        <w:ind w:left="1158"/>
      </w:pPr>
      <w:r>
        <w:rPr>
          <w:rFonts w:ascii="Calibri"/>
          <w:noProof/>
          <w:sz w:val="22"/>
        </w:rPr>
        <mc:AlternateContent>
          <mc:Choice Requires="wps">
            <w:drawing>
              <wp:anchor distT="0" distB="0" distL="0" distR="0" simplePos="0" relativeHeight="251678720" behindDoc="1" locked="0" layoutInCell="1" allowOverlap="1" wp14:anchorId="3DB565E9" wp14:editId="5693C54D">
                <wp:simplePos x="0" y="0"/>
                <wp:positionH relativeFrom="page">
                  <wp:posOffset>800100</wp:posOffset>
                </wp:positionH>
                <wp:positionV relativeFrom="paragraph">
                  <wp:posOffset>292735</wp:posOffset>
                </wp:positionV>
                <wp:extent cx="5980430" cy="1270"/>
                <wp:effectExtent l="0" t="0" r="0" b="0"/>
                <wp:wrapTopAndBottom/>
                <wp:docPr id="171037566"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260 1260"/>
                            <a:gd name="T1" fmla="*/ T0 w 9418"/>
                            <a:gd name="T2" fmla="+- 0 10678 126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DB54" id="Freeform 79" o:spid="_x0000_s1026" style="position:absolute;margin-left:63pt;margin-top:23.05pt;width:470.9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r>
        <w:t>Example Compilation Engagement Letter</w:t>
      </w:r>
    </w:p>
    <w:p w14:paraId="31E57F73" w14:textId="77777777" w:rsidR="00333E09" w:rsidRDefault="00333E09">
      <w:pPr>
        <w:pStyle w:val="BodyText"/>
        <w:spacing w:before="6"/>
        <w:rPr>
          <w:rFonts w:ascii="Cambria"/>
          <w:b/>
          <w:sz w:val="38"/>
        </w:rPr>
      </w:pPr>
    </w:p>
    <w:p w14:paraId="4C573492" w14:textId="77777777" w:rsidR="00333E09" w:rsidRDefault="000855BE">
      <w:pPr>
        <w:pStyle w:val="BodyText"/>
        <w:ind w:left="1158"/>
      </w:pPr>
      <w:r>
        <w:t>[Date]</w:t>
      </w:r>
    </w:p>
    <w:p w14:paraId="48889E0E" w14:textId="77777777" w:rsidR="00333E09" w:rsidRDefault="00333E09">
      <w:pPr>
        <w:pStyle w:val="BodyText"/>
      </w:pPr>
    </w:p>
    <w:p w14:paraId="3C2450D5" w14:textId="77777777" w:rsidR="00333E09" w:rsidRDefault="000855BE">
      <w:pPr>
        <w:pStyle w:val="BodyText"/>
        <w:spacing w:line="242" w:lineRule="auto"/>
        <w:ind w:left="1158" w:right="8683"/>
      </w:pPr>
      <w:r>
        <w:t>[Client Contact] [Client Name] [Client Address]</w:t>
      </w:r>
    </w:p>
    <w:p w14:paraId="583DDBBC" w14:textId="77777777" w:rsidR="00333E09" w:rsidRDefault="00333E09">
      <w:pPr>
        <w:pStyle w:val="BodyText"/>
        <w:spacing w:before="5"/>
        <w:rPr>
          <w:sz w:val="21"/>
        </w:rPr>
      </w:pPr>
    </w:p>
    <w:p w14:paraId="5823ABC3" w14:textId="77777777" w:rsidR="00333E09" w:rsidRDefault="000855BE">
      <w:pPr>
        <w:pStyle w:val="BodyText"/>
        <w:ind w:left="1158"/>
      </w:pPr>
      <w:r>
        <w:t>Dear [Client]:</w:t>
      </w:r>
    </w:p>
    <w:p w14:paraId="6B814A54" w14:textId="77777777" w:rsidR="00333E09" w:rsidRDefault="00333E09">
      <w:pPr>
        <w:pStyle w:val="BodyText"/>
        <w:spacing w:before="11"/>
        <w:rPr>
          <w:sz w:val="21"/>
        </w:rPr>
      </w:pPr>
    </w:p>
    <w:p w14:paraId="5A0D6755" w14:textId="77777777" w:rsidR="00333E09" w:rsidRDefault="000855BE">
      <w:pPr>
        <w:pStyle w:val="BodyText"/>
        <w:ind w:left="1158" w:right="752"/>
      </w:pPr>
      <w:r>
        <w:t>This letter will confirm our understanding of the terms and objectives of our engagement and the nature and limitations of the services we will provide.</w:t>
      </w:r>
    </w:p>
    <w:p w14:paraId="4F421A98" w14:textId="77777777" w:rsidR="00333E09" w:rsidRDefault="00333E09">
      <w:pPr>
        <w:pStyle w:val="BodyText"/>
      </w:pPr>
    </w:p>
    <w:p w14:paraId="36031695" w14:textId="77777777" w:rsidR="00333E09" w:rsidRDefault="000855BE">
      <w:pPr>
        <w:pStyle w:val="BodyText"/>
        <w:spacing w:before="1"/>
        <w:ind w:left="1158" w:right="547"/>
      </w:pPr>
      <w:r>
        <w:t xml:space="preserve">We will compile, from the information you provide, the balance sheet as of (Balance Sheet Date), and the related statements of income, retained earnings (deficit), and cash flows of (Client Name) for the year then ended in accordance with current Statements on Standards for Accounting and Review Services issued by the American Institute of Certified Public Accountants. We will not audit or review such financial statements. Our services will be limited to presenting information that management represents to </w:t>
      </w:r>
      <w:r>
        <w:t>us in financial statement form.</w:t>
      </w:r>
    </w:p>
    <w:p w14:paraId="2F86120B" w14:textId="77777777" w:rsidR="00333E09" w:rsidRDefault="00333E09">
      <w:pPr>
        <w:pStyle w:val="BodyText"/>
        <w:spacing w:before="11"/>
        <w:rPr>
          <w:sz w:val="21"/>
        </w:rPr>
      </w:pPr>
    </w:p>
    <w:p w14:paraId="456F0783" w14:textId="77777777" w:rsidR="00333E09" w:rsidRDefault="000855BE">
      <w:pPr>
        <w:pStyle w:val="BodyText"/>
        <w:ind w:left="1158"/>
      </w:pPr>
      <w:r>
        <w:t>Our report on the financial statements of (Client Name) for (Date) is currently expected to read as follows:</w:t>
      </w:r>
    </w:p>
    <w:p w14:paraId="4F800C6C" w14:textId="77777777" w:rsidR="00333E09" w:rsidRDefault="00333E09">
      <w:pPr>
        <w:pStyle w:val="BodyText"/>
      </w:pPr>
    </w:p>
    <w:p w14:paraId="7E697149" w14:textId="77777777" w:rsidR="00333E09" w:rsidRDefault="000855BE">
      <w:pPr>
        <w:pStyle w:val="BodyText"/>
        <w:spacing w:before="1"/>
        <w:ind w:left="1878" w:right="479"/>
      </w:pPr>
      <w:r>
        <w:t>We have compiled the accompanying balance sheet of (Client Name) as of (Balance Sheet Date) and the related statements of income, retained earnings, and cash flows for the year then ended, in accordance with Statements on Standards for Accounting and Review Services issued by the American Institute of Certified Public</w:t>
      </w:r>
      <w:r>
        <w:rPr>
          <w:spacing w:val="-17"/>
        </w:rPr>
        <w:t xml:space="preserve"> </w:t>
      </w:r>
      <w:r>
        <w:t>Accountants.</w:t>
      </w:r>
    </w:p>
    <w:p w14:paraId="2E2BE67F" w14:textId="77777777" w:rsidR="00333E09" w:rsidRDefault="00333E09">
      <w:pPr>
        <w:pStyle w:val="BodyText"/>
      </w:pPr>
    </w:p>
    <w:p w14:paraId="65365C0B" w14:textId="77777777" w:rsidR="00333E09" w:rsidRDefault="000855BE">
      <w:pPr>
        <w:pStyle w:val="BodyText"/>
        <w:ind w:left="1878" w:right="766"/>
      </w:pPr>
      <w:r>
        <w:t>A compilation is limited to presenting in the form of financial statements information that is the representation of management. We have not audited or reviewed the accompanying financial statements and, accordingly, do not express an opinion or any other form of assurance on them.</w:t>
      </w:r>
    </w:p>
    <w:p w14:paraId="7175FDE4" w14:textId="77777777" w:rsidR="00333E09" w:rsidRDefault="00333E09">
      <w:pPr>
        <w:pStyle w:val="BodyText"/>
        <w:spacing w:before="12"/>
        <w:rPr>
          <w:sz w:val="21"/>
        </w:rPr>
      </w:pPr>
    </w:p>
    <w:p w14:paraId="569A033F" w14:textId="77777777" w:rsidR="00333E09" w:rsidRDefault="000855BE">
      <w:pPr>
        <w:pStyle w:val="BodyText"/>
        <w:ind w:left="1158" w:right="597"/>
      </w:pPr>
      <w:r>
        <w:t>If management elects to omit all disclosures substantially from the financial statements, we will include an additional paragraph that reads as follows:</w:t>
      </w:r>
    </w:p>
    <w:p w14:paraId="6D7B659F" w14:textId="77777777" w:rsidR="00333E09" w:rsidRDefault="00333E09">
      <w:pPr>
        <w:pStyle w:val="BodyText"/>
      </w:pPr>
    </w:p>
    <w:p w14:paraId="31F66785" w14:textId="77777777" w:rsidR="00333E09" w:rsidRDefault="000855BE">
      <w:pPr>
        <w:pStyle w:val="BodyText"/>
        <w:ind w:left="1878" w:right="487"/>
      </w:pPr>
      <w:r>
        <w:t>Management has elected to omit substantially all of the disclosures required by generally accepted accounting principles and the statement of cash flows. If the omitted disclosures and the statement of cash flows were included in the financial statements, they might influence the user’s conclusions about the company’s financial position, results of operations and cash flows. Accordingly, these financial statements are not designed for those who are not informed about such matters.</w:t>
      </w:r>
    </w:p>
    <w:p w14:paraId="54EE1C60" w14:textId="77777777" w:rsidR="00333E09" w:rsidRDefault="00333E09">
      <w:pPr>
        <w:pStyle w:val="BodyText"/>
        <w:spacing w:before="9"/>
        <w:rPr>
          <w:sz w:val="21"/>
        </w:rPr>
      </w:pPr>
    </w:p>
    <w:p w14:paraId="4DC37E85" w14:textId="77777777" w:rsidR="00333E09" w:rsidRDefault="000855BE">
      <w:pPr>
        <w:pStyle w:val="BodyText"/>
        <w:ind w:left="1158" w:right="593"/>
      </w:pPr>
      <w:r>
        <w:t>If for any reason we are unable to complete the compilation of your financial statements, we will not issue a compilation report on such statements as a result of this engagement.</w:t>
      </w:r>
    </w:p>
    <w:p w14:paraId="5FD98084" w14:textId="77777777" w:rsidR="00333E09" w:rsidRDefault="00333E09">
      <w:pPr>
        <w:pStyle w:val="BodyText"/>
        <w:spacing w:before="3"/>
      </w:pPr>
    </w:p>
    <w:p w14:paraId="36243DBE" w14:textId="77777777" w:rsidR="00333E09" w:rsidRDefault="000855BE">
      <w:pPr>
        <w:pStyle w:val="BodyText"/>
        <w:ind w:left="1158" w:right="540"/>
      </w:pPr>
      <w:r>
        <w:t>A compilation differs significantly from a review or an audit of financial statements. A compilation does not include performing any analytical procedures, inquiry or other procedures performed in a review. In addition, in a compilation one does not seek to understand an entity’s internal control or assess fraud risk; test accounting records or examine source documents or other, more detailed procedures</w:t>
      </w:r>
    </w:p>
    <w:p w14:paraId="27616A2E" w14:textId="77777777" w:rsidR="00333E09" w:rsidRDefault="000855BE">
      <w:pPr>
        <w:pStyle w:val="BodyText"/>
        <w:spacing w:line="267" w:lineRule="exact"/>
        <w:ind w:left="1158"/>
      </w:pPr>
      <w:r>
        <w:t>ordinarily performed in an audit. As a consequence, we will not express an opinion or provide any</w:t>
      </w:r>
    </w:p>
    <w:p w14:paraId="5F333D7A" w14:textId="77777777" w:rsidR="00333E09" w:rsidRDefault="00333E09">
      <w:pPr>
        <w:pStyle w:val="BodyText"/>
        <w:spacing w:before="10"/>
        <w:rPr>
          <w:sz w:val="21"/>
        </w:rPr>
      </w:pPr>
    </w:p>
    <w:p w14:paraId="4BCA5832" w14:textId="77777777" w:rsidR="00333E09" w:rsidRDefault="000855BE">
      <w:pPr>
        <w:pStyle w:val="BodyText"/>
        <w:spacing w:before="1"/>
        <w:ind w:left="1158"/>
      </w:pPr>
      <w:r>
        <w:t>assurance regarding the financial statements being compiled.</w:t>
      </w:r>
    </w:p>
    <w:p w14:paraId="2CA65F11" w14:textId="77777777" w:rsidR="00333E09" w:rsidRDefault="00333E09">
      <w:pPr>
        <w:sectPr w:rsidR="00333E09">
          <w:headerReference w:type="default" r:id="rId25"/>
          <w:footerReference w:type="default" r:id="rId26"/>
          <w:pgSz w:w="12240" w:h="15840"/>
          <w:pgMar w:top="1020" w:right="820" w:bottom="880" w:left="140" w:header="814" w:footer="695" w:gutter="0"/>
          <w:pgNumType w:start="11"/>
          <w:cols w:space="720"/>
        </w:sectPr>
      </w:pPr>
    </w:p>
    <w:p w14:paraId="0599CE0B" w14:textId="77777777" w:rsidR="00333E09" w:rsidRDefault="00333E09">
      <w:pPr>
        <w:pStyle w:val="BodyText"/>
        <w:spacing w:before="4"/>
        <w:rPr>
          <w:sz w:val="17"/>
        </w:rPr>
      </w:pPr>
    </w:p>
    <w:p w14:paraId="78823EAE" w14:textId="77777777" w:rsidR="00333E09" w:rsidRDefault="000855BE">
      <w:pPr>
        <w:pStyle w:val="BodyText"/>
        <w:spacing w:before="56"/>
        <w:ind w:left="1158" w:right="660"/>
      </w:pPr>
      <w:r>
        <w:t>Our engagement cannot be relied on to disclose errors, irregularities, or illegal acts, including fraud or embezzlements that may exist. However, we will inform the appropriate level of management of any material errors that come to our attention and any irregularities or illegal acts that come to our attention, unless they are clearly inconsequential.</w:t>
      </w:r>
    </w:p>
    <w:p w14:paraId="37AB8C60" w14:textId="77777777" w:rsidR="00333E09" w:rsidRDefault="00333E09">
      <w:pPr>
        <w:pStyle w:val="BodyText"/>
        <w:spacing w:before="1"/>
      </w:pPr>
    </w:p>
    <w:p w14:paraId="4B351FC2" w14:textId="77777777" w:rsidR="00333E09" w:rsidRDefault="000855BE">
      <w:pPr>
        <w:pStyle w:val="BodyText"/>
        <w:ind w:left="1158" w:right="658"/>
      </w:pPr>
      <w:r>
        <w:t>You are responsible for adopting sound accounting policies, for maintaining an adequate and efficient accounting system for safeguarding assets, for authorizing transactions and retaining supporting documentation for those transactions and for devising an internal control system that will help assure the proper preparation of financial statements.</w:t>
      </w:r>
    </w:p>
    <w:p w14:paraId="501029FF" w14:textId="77777777" w:rsidR="00333E09" w:rsidRDefault="00333E09">
      <w:pPr>
        <w:pStyle w:val="BodyText"/>
        <w:spacing w:before="11"/>
        <w:rPr>
          <w:sz w:val="21"/>
        </w:rPr>
      </w:pPr>
    </w:p>
    <w:p w14:paraId="1727F148" w14:textId="77777777" w:rsidR="00333E09" w:rsidRDefault="000855BE">
      <w:pPr>
        <w:pStyle w:val="BodyText"/>
        <w:spacing w:before="1"/>
        <w:ind w:left="1158" w:right="511"/>
      </w:pPr>
      <w:r>
        <w:t xml:space="preserve">It is our policy to retain engagement documentation for a period of seven years, after which time we will commence the process of destroying the contents of our engagement files. </w:t>
      </w:r>
      <w:r>
        <w:rPr>
          <w:shd w:val="clear" w:color="auto" w:fill="FFFF00"/>
        </w:rPr>
        <w:t>Note to the accounting firm: Be</w:t>
      </w:r>
      <w:r>
        <w:t xml:space="preserve"> </w:t>
      </w:r>
      <w:r>
        <w:rPr>
          <w:shd w:val="clear" w:color="auto" w:fill="FFFF00"/>
        </w:rPr>
        <w:t>sure to check with the State Board of Accountancy or other regulatory bodies affecting this engagement for</w:t>
      </w:r>
      <w:r>
        <w:t xml:space="preserve"> </w:t>
      </w:r>
      <w:r>
        <w:rPr>
          <w:shd w:val="clear" w:color="auto" w:fill="FFFF00"/>
        </w:rPr>
        <w:t>longer retention requirements.</w:t>
      </w:r>
      <w:r>
        <w:t xml:space="preserve"> To the extent we accumulate any of your original records during the engagement, those documents will be returned to you promptly upon completion of the engagement, and you will provide us with a receipt for the return of such records. The balance of our engagement file, other than the compiled financial statement, which we will provide to y</w:t>
      </w:r>
      <w:r>
        <w:t>ou at the conclusion of the engagement, is our property, and we will provide copies of such documents at our discretion and if compensated for any time and costs associated with the effort. In providing services under this agreement, we will not be the sole host or custodian of your original</w:t>
      </w:r>
      <w:r>
        <w:rPr>
          <w:spacing w:val="-15"/>
        </w:rPr>
        <w:t xml:space="preserve"> </w:t>
      </w:r>
      <w:r>
        <w:t>records.</w:t>
      </w:r>
    </w:p>
    <w:p w14:paraId="7260223B" w14:textId="77777777" w:rsidR="00333E09" w:rsidRDefault="00333E09">
      <w:pPr>
        <w:pStyle w:val="BodyText"/>
      </w:pPr>
    </w:p>
    <w:p w14:paraId="6D0E31C9" w14:textId="77777777" w:rsidR="00333E09" w:rsidRDefault="000855BE">
      <w:pPr>
        <w:pStyle w:val="BodyText"/>
        <w:ind w:left="1158" w:right="583"/>
      </w:pPr>
      <w:r>
        <w:t>You are also responsible for designing and implementing programs and controls to prevent and detect fraud and informing us about all known or suspected fraud affecting the Company. In addition, you remain responsible for identifying and ensuring that the Company complies with applicable laws and regulations.</w:t>
      </w:r>
    </w:p>
    <w:p w14:paraId="5498CBB4" w14:textId="77777777" w:rsidR="00333E09" w:rsidRDefault="00333E09">
      <w:pPr>
        <w:pStyle w:val="BodyText"/>
      </w:pPr>
    </w:p>
    <w:p w14:paraId="04CB9096" w14:textId="77777777" w:rsidR="00333E09" w:rsidRDefault="000855BE">
      <w:pPr>
        <w:pStyle w:val="BodyText"/>
        <w:ind w:left="1158" w:right="524"/>
        <w:jc w:val="both"/>
      </w:pPr>
      <w:r>
        <w:t>Our fee for these services will be based on the amount of time required at the standard billing rate plus out of pocket expenses. However, if we encounter unexpected circumstances that require more staff time than anticipated, we will discuss the matter with you. All invoices are due and payable upon presentation.</w:t>
      </w:r>
    </w:p>
    <w:p w14:paraId="107675F4" w14:textId="77777777" w:rsidR="00333E09" w:rsidRDefault="00333E09">
      <w:pPr>
        <w:pStyle w:val="BodyText"/>
        <w:spacing w:before="11"/>
        <w:rPr>
          <w:sz w:val="21"/>
        </w:rPr>
      </w:pPr>
    </w:p>
    <w:p w14:paraId="2B97D29B" w14:textId="77777777" w:rsidR="00333E09" w:rsidRDefault="000855BE">
      <w:pPr>
        <w:pStyle w:val="BodyText"/>
        <w:spacing w:before="1"/>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7A774A4A" w14:textId="77777777" w:rsidR="00333E09" w:rsidRDefault="00333E09">
      <w:pPr>
        <w:pStyle w:val="BodyText"/>
      </w:pPr>
    </w:p>
    <w:p w14:paraId="4D69EBBF" w14:textId="77777777" w:rsidR="00333E09" w:rsidRDefault="000855BE">
      <w:pPr>
        <w:pStyle w:val="BodyText"/>
        <w:spacing w:before="167" w:line="276" w:lineRule="auto"/>
        <w:ind w:left="1158" w:right="886"/>
      </w:pPr>
      <w:r>
        <w:t>You agree that any dispute that may arise regarding the meaning, performance, or enforcement of this engagement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Pr>
          <w:u w:val="single"/>
        </w:rPr>
        <w:t>Name of Mediation Organization</w:t>
      </w:r>
      <w:r>
        <w:t>], according to its mediation rules, and any ensuing litigation shall be conducted within said county, according to [State] law. The results of any such mediation shall be binding only upon the agreement of each party to be</w:t>
      </w:r>
    </w:p>
    <w:p w14:paraId="7385E9C2" w14:textId="77777777" w:rsidR="00333E09" w:rsidRDefault="00333E09">
      <w:pPr>
        <w:spacing w:line="276" w:lineRule="auto"/>
        <w:sectPr w:rsidR="00333E09">
          <w:pgSz w:w="12240" w:h="15840"/>
          <w:pgMar w:top="1020" w:right="820" w:bottom="900" w:left="140" w:header="814" w:footer="695" w:gutter="0"/>
          <w:cols w:space="720"/>
        </w:sectPr>
      </w:pPr>
    </w:p>
    <w:p w14:paraId="73659C7A" w14:textId="77777777" w:rsidR="00333E09" w:rsidRDefault="000855BE">
      <w:pPr>
        <w:pStyle w:val="BodyText"/>
        <w:spacing w:before="11"/>
        <w:ind w:left="1158"/>
      </w:pPr>
      <w:r>
        <w:t>bound. The costs of any mediation proceeding shall be shared equally by the participating parties.</w:t>
      </w:r>
    </w:p>
    <w:p w14:paraId="1C30EED5" w14:textId="77777777" w:rsidR="00333E09" w:rsidRDefault="00333E09">
      <w:pPr>
        <w:pStyle w:val="BodyText"/>
        <w:spacing w:before="5"/>
        <w:rPr>
          <w:sz w:val="24"/>
        </w:rPr>
      </w:pPr>
    </w:p>
    <w:p w14:paraId="1C471442" w14:textId="77777777" w:rsidR="00333E09" w:rsidRDefault="000855BE">
      <w:pPr>
        <w:pStyle w:val="BodyText"/>
        <w:ind w:left="1158" w:right="1211"/>
      </w:pPr>
      <w:r>
        <w:t>This Agreement, and the rights and obligations of the Parties hereunder, shall be governed by and construed in accordance with the laws (enter state or other jurisdiction) (without giving effect to its provisions on conflict of laws).</w:t>
      </w:r>
    </w:p>
    <w:p w14:paraId="6DE0E843" w14:textId="77777777" w:rsidR="00333E09" w:rsidRDefault="00333E09">
      <w:pPr>
        <w:pStyle w:val="BodyText"/>
      </w:pPr>
    </w:p>
    <w:p w14:paraId="683B4CB2" w14:textId="77777777" w:rsidR="00333E09" w:rsidRDefault="000855BE">
      <w:pPr>
        <w:pStyle w:val="BodyText"/>
        <w:spacing w:before="1"/>
        <w:ind w:left="1158" w:right="478"/>
      </w:pPr>
      <w:r>
        <w:t>This Agreement is fully and voluntarily entered into by the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45FA3A55" w14:textId="77777777" w:rsidR="00333E09" w:rsidRDefault="00333E09">
      <w:pPr>
        <w:pStyle w:val="BodyText"/>
      </w:pPr>
    </w:p>
    <w:p w14:paraId="2B9C9769" w14:textId="77777777" w:rsidR="00333E09" w:rsidRDefault="00333E09">
      <w:pPr>
        <w:pStyle w:val="BodyText"/>
        <w:spacing w:before="11"/>
        <w:rPr>
          <w:sz w:val="21"/>
        </w:rPr>
      </w:pPr>
    </w:p>
    <w:p w14:paraId="31696A64" w14:textId="77777777" w:rsidR="00333E09" w:rsidRDefault="000855BE">
      <w:pPr>
        <w:pStyle w:val="BodyText"/>
        <w:ind w:left="1158" w:right="854"/>
      </w:pPr>
      <w:r>
        <w:t>If this letter correctly expresses your understanding, please sign the enclosed copy where indicated and return it to us.</w:t>
      </w:r>
    </w:p>
    <w:p w14:paraId="3423509A" w14:textId="77777777" w:rsidR="00333E09" w:rsidRDefault="00333E09">
      <w:pPr>
        <w:pStyle w:val="BodyText"/>
      </w:pPr>
    </w:p>
    <w:p w14:paraId="49D7E85B" w14:textId="77777777" w:rsidR="00333E09" w:rsidRDefault="000855BE">
      <w:pPr>
        <w:pStyle w:val="BodyText"/>
        <w:tabs>
          <w:tab w:val="left" w:pos="9913"/>
        </w:tabs>
        <w:spacing w:before="1"/>
        <w:ind w:left="1158"/>
      </w:pPr>
      <w:r>
        <w:t>The Partner In-Charge of this engagement</w:t>
      </w:r>
      <w:r>
        <w:rPr>
          <w:spacing w:val="-34"/>
        </w:rPr>
        <w:t xml:space="preserve"> </w:t>
      </w:r>
      <w:r>
        <w:t>is:</w:t>
      </w:r>
      <w:r>
        <w:rPr>
          <w:spacing w:val="-1"/>
        </w:rPr>
        <w:t xml:space="preserve"> </w:t>
      </w:r>
      <w:r>
        <w:rPr>
          <w:u w:val="single"/>
        </w:rPr>
        <w:t xml:space="preserve"> </w:t>
      </w:r>
      <w:r>
        <w:rPr>
          <w:u w:val="single"/>
        </w:rPr>
        <w:tab/>
      </w:r>
    </w:p>
    <w:p w14:paraId="7AF9BEAD" w14:textId="77777777" w:rsidR="00333E09" w:rsidRDefault="00333E09">
      <w:pPr>
        <w:pStyle w:val="BodyText"/>
        <w:rPr>
          <w:sz w:val="20"/>
        </w:rPr>
      </w:pPr>
    </w:p>
    <w:p w14:paraId="5A14E7F6" w14:textId="77777777" w:rsidR="00333E09" w:rsidRDefault="00333E09">
      <w:pPr>
        <w:pStyle w:val="BodyText"/>
        <w:spacing w:before="3"/>
        <w:rPr>
          <w:sz w:val="19"/>
        </w:rPr>
      </w:pPr>
    </w:p>
    <w:p w14:paraId="6F139E9B" w14:textId="77777777" w:rsidR="00333E09" w:rsidRDefault="000855BE">
      <w:pPr>
        <w:pStyle w:val="BodyText"/>
        <w:spacing w:before="56" w:line="477" w:lineRule="auto"/>
        <w:ind w:left="1158" w:right="620"/>
      </w:pPr>
      <w:r>
        <w:t>We appreciate the opportunity to serve you and trust that our association will be a long and pleasant one. Sincerely,</w:t>
      </w:r>
    </w:p>
    <w:p w14:paraId="5EB8A322" w14:textId="77777777" w:rsidR="00333E09" w:rsidRDefault="00333E09">
      <w:pPr>
        <w:pStyle w:val="BodyText"/>
        <w:rPr>
          <w:sz w:val="20"/>
        </w:rPr>
      </w:pPr>
    </w:p>
    <w:p w14:paraId="6C572EE2" w14:textId="24107C09" w:rsidR="00333E09" w:rsidRDefault="00D10229">
      <w:pPr>
        <w:pStyle w:val="BodyText"/>
        <w:spacing w:before="6"/>
        <w:rPr>
          <w:sz w:val="18"/>
        </w:rPr>
      </w:pPr>
      <w:r>
        <w:rPr>
          <w:noProof/>
        </w:rPr>
        <mc:AlternateContent>
          <mc:Choice Requires="wps">
            <w:drawing>
              <wp:anchor distT="0" distB="0" distL="0" distR="0" simplePos="0" relativeHeight="251679744" behindDoc="1" locked="0" layoutInCell="1" allowOverlap="1" wp14:anchorId="7313716F" wp14:editId="69E22774">
                <wp:simplePos x="0" y="0"/>
                <wp:positionH relativeFrom="page">
                  <wp:posOffset>826135</wp:posOffset>
                </wp:positionH>
                <wp:positionV relativeFrom="paragraph">
                  <wp:posOffset>173355</wp:posOffset>
                </wp:positionV>
                <wp:extent cx="1878965" cy="1270"/>
                <wp:effectExtent l="0" t="0" r="0" b="0"/>
                <wp:wrapTopAndBottom/>
                <wp:docPr id="1850050811"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965" cy="1270"/>
                        </a:xfrm>
                        <a:custGeom>
                          <a:avLst/>
                          <a:gdLst>
                            <a:gd name="T0" fmla="+- 0 1301 1301"/>
                            <a:gd name="T1" fmla="*/ T0 w 2959"/>
                            <a:gd name="T2" fmla="+- 0 4260 1301"/>
                            <a:gd name="T3" fmla="*/ T2 w 2959"/>
                          </a:gdLst>
                          <a:ahLst/>
                          <a:cxnLst>
                            <a:cxn ang="0">
                              <a:pos x="T1" y="0"/>
                            </a:cxn>
                            <a:cxn ang="0">
                              <a:pos x="T3" y="0"/>
                            </a:cxn>
                          </a:cxnLst>
                          <a:rect l="0" t="0" r="r" b="b"/>
                          <a:pathLst>
                            <a:path w="2959">
                              <a:moveTo>
                                <a:pt x="0" y="0"/>
                              </a:moveTo>
                              <a:lnTo>
                                <a:pt x="295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28BD4" id="Freeform 78" o:spid="_x0000_s1026" style="position:absolute;margin-left:65.05pt;margin-top:13.65pt;width:147.9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" path="m,l2959,e" filled="f" strokeweight=".25294mm">
                <v:path arrowok="t" o:connecttype="custom" o:connectlocs="0,0;1878965,0" o:connectangles="0,0"/>
                <w10:wrap type="topAndBottom" anchorx="page"/>
              </v:shape>
            </w:pict>
          </mc:Fallback>
        </mc:AlternateContent>
      </w:r>
    </w:p>
    <w:p w14:paraId="67AE84A4" w14:textId="77777777" w:rsidR="00333E09" w:rsidRDefault="000855BE">
      <w:pPr>
        <w:pStyle w:val="BodyText"/>
        <w:ind w:left="1158"/>
      </w:pPr>
      <w:r>
        <w:t>Signed on behalf of [Firm</w:t>
      </w:r>
      <w:r>
        <w:rPr>
          <w:spacing w:val="-18"/>
        </w:rPr>
        <w:t xml:space="preserve"> </w:t>
      </w:r>
      <w:r>
        <w:t>Name]</w:t>
      </w:r>
    </w:p>
    <w:p w14:paraId="2D238130" w14:textId="77777777" w:rsidR="00333E09" w:rsidRDefault="00333E09">
      <w:pPr>
        <w:pStyle w:val="BodyText"/>
      </w:pPr>
    </w:p>
    <w:p w14:paraId="461FE0B5" w14:textId="77777777" w:rsidR="00333E09" w:rsidRDefault="00333E09">
      <w:pPr>
        <w:pStyle w:val="BodyText"/>
      </w:pPr>
    </w:p>
    <w:p w14:paraId="4FFC6A87" w14:textId="77777777" w:rsidR="00333E09" w:rsidRDefault="00333E09">
      <w:pPr>
        <w:pStyle w:val="BodyText"/>
        <w:spacing w:before="3"/>
        <w:rPr>
          <w:sz w:val="21"/>
        </w:rPr>
      </w:pPr>
    </w:p>
    <w:p w14:paraId="218F90AA" w14:textId="77777777" w:rsidR="00333E09" w:rsidRDefault="000855BE">
      <w:pPr>
        <w:pStyle w:val="Heading5"/>
      </w:pPr>
      <w:bookmarkStart w:id="21" w:name="ACCEPTED_AND_AGREED_TO_BY:"/>
      <w:bookmarkEnd w:id="21"/>
      <w:r>
        <w:t>ACCEPTED AND AGREED TO</w:t>
      </w:r>
      <w:r>
        <w:rPr>
          <w:spacing w:val="-14"/>
        </w:rPr>
        <w:t xml:space="preserve"> </w:t>
      </w:r>
      <w:r>
        <w:t>BY:</w:t>
      </w:r>
    </w:p>
    <w:p w14:paraId="1BAD9883" w14:textId="77777777" w:rsidR="00333E09" w:rsidRDefault="000855BE">
      <w:pPr>
        <w:pStyle w:val="BodyText"/>
        <w:ind w:left="1158"/>
      </w:pPr>
      <w:r>
        <w:t>[Client Name]</w:t>
      </w:r>
    </w:p>
    <w:p w14:paraId="6DC08964" w14:textId="77777777" w:rsidR="00333E09" w:rsidRDefault="00333E09">
      <w:pPr>
        <w:pStyle w:val="BodyText"/>
      </w:pPr>
    </w:p>
    <w:p w14:paraId="0E63BD30" w14:textId="77777777" w:rsidR="00333E09" w:rsidRDefault="00333E09">
      <w:pPr>
        <w:pStyle w:val="BodyText"/>
      </w:pPr>
    </w:p>
    <w:p w14:paraId="235D97A8" w14:textId="77777777" w:rsidR="00333E09" w:rsidRDefault="00333E09">
      <w:pPr>
        <w:pStyle w:val="BodyText"/>
        <w:spacing w:before="11"/>
        <w:rPr>
          <w:sz w:val="21"/>
        </w:rPr>
      </w:pPr>
    </w:p>
    <w:p w14:paraId="588FCADE" w14:textId="77777777" w:rsidR="00333E09" w:rsidRDefault="000855BE">
      <w:pPr>
        <w:pStyle w:val="BodyText"/>
        <w:tabs>
          <w:tab w:val="left" w:pos="3462"/>
          <w:tab w:val="left" w:pos="6056"/>
        </w:tabs>
        <w:ind w:left="1158" w:right="5221"/>
      </w:pPr>
      <w:r>
        <w:rPr>
          <w:u w:val="single"/>
        </w:rPr>
        <w:t xml:space="preserve"> </w:t>
      </w:r>
      <w:r>
        <w:rPr>
          <w:u w:val="single"/>
        </w:rPr>
        <w:tab/>
      </w:r>
      <w:r>
        <w:t xml:space="preserve">   </w:t>
      </w:r>
      <w:r>
        <w:rPr>
          <w:spacing w:val="-3"/>
        </w:rPr>
        <w:t xml:space="preserve"> </w:t>
      </w:r>
      <w:r>
        <w:t>Date:</w:t>
      </w:r>
      <w:r>
        <w:rPr>
          <w:u w:val="single"/>
        </w:rPr>
        <w:tab/>
      </w:r>
      <w:r>
        <w:t xml:space="preserve"> [Client Signature]</w:t>
      </w:r>
    </w:p>
    <w:p w14:paraId="1F668164" w14:textId="77777777" w:rsidR="00333E09" w:rsidRDefault="00333E09">
      <w:pPr>
        <w:pStyle w:val="BodyText"/>
      </w:pPr>
    </w:p>
    <w:p w14:paraId="3A7E8B88" w14:textId="77777777" w:rsidR="00333E09" w:rsidRDefault="00333E09">
      <w:pPr>
        <w:pStyle w:val="BodyText"/>
      </w:pPr>
    </w:p>
    <w:p w14:paraId="23BBAEB5" w14:textId="77777777" w:rsidR="00333E09" w:rsidRDefault="00333E09">
      <w:pPr>
        <w:pStyle w:val="BodyText"/>
        <w:spacing w:before="11"/>
        <w:rPr>
          <w:sz w:val="21"/>
        </w:rPr>
      </w:pPr>
    </w:p>
    <w:p w14:paraId="722A2879" w14:textId="77777777" w:rsidR="00333E09" w:rsidRDefault="000855BE">
      <w:pPr>
        <w:ind w:left="1158" w:right="495"/>
        <w:rPr>
          <w:i/>
        </w:rPr>
      </w:pPr>
      <w:r>
        <w:rPr>
          <w:i/>
        </w:rPr>
        <w:t>Please consider adding the Limitation of Liability language found in this engagement letter packet, see table of contents</w:t>
      </w:r>
    </w:p>
    <w:p w14:paraId="565F982D" w14:textId="77777777" w:rsidR="00333E09" w:rsidRDefault="00333E09">
      <w:pPr>
        <w:pStyle w:val="BodyText"/>
        <w:spacing w:before="8"/>
        <w:rPr>
          <w:i/>
          <w:sz w:val="31"/>
        </w:rPr>
      </w:pPr>
    </w:p>
    <w:p w14:paraId="2C5DD7AE" w14:textId="77777777" w:rsidR="00333E09" w:rsidRDefault="000855BE">
      <w:pPr>
        <w:spacing w:before="1" w:line="220"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2728062E" w14:textId="77777777" w:rsidR="00333E09" w:rsidRDefault="00333E09">
      <w:pPr>
        <w:pStyle w:val="BodyText"/>
        <w:spacing w:before="4"/>
        <w:rPr>
          <w:rFonts w:ascii="Tahoma"/>
          <w:b/>
          <w:i/>
          <w:sz w:val="19"/>
        </w:rPr>
      </w:pPr>
    </w:p>
    <w:p w14:paraId="4581CFA1"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200720D1" w14:textId="77777777" w:rsidR="00333E09" w:rsidRDefault="00333E09">
      <w:pPr>
        <w:spacing w:line="213" w:lineRule="auto"/>
        <w:rPr>
          <w:rFonts w:ascii="Tahoma"/>
        </w:rPr>
        <w:sectPr w:rsidR="00333E09">
          <w:pgSz w:w="12240" w:h="15840"/>
          <w:pgMar w:top="1020" w:right="820" w:bottom="900" w:left="140" w:header="814" w:footer="695" w:gutter="0"/>
          <w:cols w:space="720"/>
        </w:sectPr>
      </w:pPr>
    </w:p>
    <w:bookmarkStart w:id="22" w:name="_SARS_21_Engagement"/>
    <w:bookmarkEnd w:id="22"/>
    <w:p w14:paraId="4C82B6C9" w14:textId="7C96B0F8" w:rsidR="00333E09" w:rsidRDefault="00D10229" w:rsidP="008820B2">
      <w:pPr>
        <w:pStyle w:val="Heading1"/>
        <w:ind w:left="1158"/>
      </w:pPr>
      <w:r>
        <w:rPr>
          <w:rFonts w:ascii="Calibri"/>
          <w:noProof/>
          <w:sz w:val="22"/>
        </w:rPr>
        <mc:AlternateContent>
          <mc:Choice Requires="wps">
            <w:drawing>
              <wp:anchor distT="0" distB="0" distL="0" distR="0" simplePos="0" relativeHeight="251680768" behindDoc="1" locked="0" layoutInCell="1" allowOverlap="1" wp14:anchorId="4BF3AEB4" wp14:editId="2C6011C6">
                <wp:simplePos x="0" y="0"/>
                <wp:positionH relativeFrom="page">
                  <wp:posOffset>800100</wp:posOffset>
                </wp:positionH>
                <wp:positionV relativeFrom="paragraph">
                  <wp:posOffset>292735</wp:posOffset>
                </wp:positionV>
                <wp:extent cx="5980430" cy="1270"/>
                <wp:effectExtent l="0" t="0" r="0" b="0"/>
                <wp:wrapTopAndBottom/>
                <wp:docPr id="98331007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260 1260"/>
                            <a:gd name="T1" fmla="*/ T0 w 9418"/>
                            <a:gd name="T2" fmla="+- 0 10678 126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F92D" id="Freeform 77" o:spid="_x0000_s1026" style="position:absolute;margin-left:63pt;margin-top:23.05pt;width:470.9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23" w:name="_bookmark5"/>
      <w:bookmarkEnd w:id="23"/>
      <w:r>
        <w:t>SARS 21 Engagement Letter Sample</w:t>
      </w:r>
    </w:p>
    <w:p w14:paraId="4DAB1416" w14:textId="77777777" w:rsidR="00333E09" w:rsidRDefault="000855BE">
      <w:pPr>
        <w:pStyle w:val="BodyText"/>
        <w:spacing w:before="185" w:line="265" w:lineRule="exact"/>
        <w:ind w:left="1158"/>
      </w:pPr>
      <w:r>
        <w:t>[Client</w:t>
      </w:r>
      <w:r>
        <w:rPr>
          <w:spacing w:val="-9"/>
        </w:rPr>
        <w:t xml:space="preserve"> </w:t>
      </w:r>
      <w:r>
        <w:t>Contact]</w:t>
      </w:r>
    </w:p>
    <w:p w14:paraId="372E6C61" w14:textId="77777777" w:rsidR="00333E09" w:rsidRDefault="000855BE">
      <w:pPr>
        <w:pStyle w:val="BodyText"/>
        <w:ind w:left="1158" w:right="7558"/>
      </w:pPr>
      <w:r>
        <w:t>[Client Name ABC Company] [Client Address]</w:t>
      </w:r>
    </w:p>
    <w:p w14:paraId="0B009DA8" w14:textId="77777777" w:rsidR="00333E09" w:rsidRDefault="00333E09">
      <w:pPr>
        <w:pStyle w:val="BodyText"/>
        <w:spacing w:before="9"/>
        <w:rPr>
          <w:sz w:val="21"/>
        </w:rPr>
      </w:pPr>
    </w:p>
    <w:p w14:paraId="31ACF665" w14:textId="77777777" w:rsidR="00333E09" w:rsidRDefault="000855BE">
      <w:pPr>
        <w:pStyle w:val="BodyText"/>
        <w:ind w:left="1158"/>
      </w:pPr>
      <w:r>
        <w:t>Dear [Client Contact]:</w:t>
      </w:r>
    </w:p>
    <w:p w14:paraId="53755BA7" w14:textId="77777777" w:rsidR="00333E09" w:rsidRDefault="00333E09">
      <w:pPr>
        <w:pStyle w:val="BodyText"/>
        <w:spacing w:before="11"/>
        <w:rPr>
          <w:sz w:val="21"/>
        </w:rPr>
      </w:pPr>
    </w:p>
    <w:p w14:paraId="584A0323" w14:textId="77777777" w:rsidR="00333E09" w:rsidRDefault="000855BE">
      <w:pPr>
        <w:pStyle w:val="BodyText"/>
        <w:ind w:left="1158" w:right="685"/>
      </w:pPr>
      <w:r>
        <w:t>This letter is to confirm our understanding of the terms and objectives of our engagement and the nature and limitations of the services we will provide.</w:t>
      </w:r>
    </w:p>
    <w:p w14:paraId="2A673E04" w14:textId="77777777" w:rsidR="00333E09" w:rsidRDefault="00333E09">
      <w:pPr>
        <w:pStyle w:val="BodyText"/>
      </w:pPr>
    </w:p>
    <w:p w14:paraId="55C2F34C" w14:textId="77777777" w:rsidR="00333E09" w:rsidRDefault="000855BE">
      <w:pPr>
        <w:pStyle w:val="BodyText"/>
        <w:ind w:left="1158" w:right="465"/>
      </w:pPr>
      <w:r>
        <w:t>We will prepare the financial statements of ABC Company, which comprise the balance sheet as of December 31, 20XX, and the related statements of income, changes in stockholder’s equity, and cash flows for the year then ended and the related notes to the financial statements. We are pleased to confirm our acceptance and our understanding of this engagement to prepare the financial statements of ABC Company by means of this letter.</w:t>
      </w:r>
    </w:p>
    <w:p w14:paraId="32FC8E44" w14:textId="77777777" w:rsidR="00333E09" w:rsidRDefault="00333E09">
      <w:pPr>
        <w:pStyle w:val="BodyText"/>
      </w:pPr>
    </w:p>
    <w:p w14:paraId="1DEA9083" w14:textId="77777777" w:rsidR="00333E09" w:rsidRDefault="000855BE">
      <w:pPr>
        <w:pStyle w:val="BodyText"/>
        <w:ind w:left="1158" w:right="670"/>
      </w:pPr>
      <w:r>
        <w:t>The objective of our engagement is to prepare financial statements in accordance with accounting principles generally accepted in the United States of America based on information provided by you. We will conduct our engagement in accordance with Statements on Standards for Accounting and Review Services (SSARS 21) promulgated by the Accounting and Review Services Committee of the AICPA and will comply with the AICPA’s Code of Professional Conduct, including the ethical principles of integrity, objectivity,</w:t>
      </w:r>
      <w:r>
        <w:t xml:space="preserve"> professional competence, and due care.</w:t>
      </w:r>
    </w:p>
    <w:p w14:paraId="4AB6A1D8" w14:textId="77777777" w:rsidR="00333E09" w:rsidRDefault="00333E09">
      <w:pPr>
        <w:pStyle w:val="BodyText"/>
        <w:spacing w:before="11"/>
        <w:rPr>
          <w:sz w:val="21"/>
        </w:rPr>
      </w:pPr>
    </w:p>
    <w:p w14:paraId="5B6BB468" w14:textId="77777777" w:rsidR="00333E09" w:rsidRDefault="000855BE">
      <w:pPr>
        <w:pStyle w:val="BodyText"/>
        <w:ind w:left="1158" w:right="509"/>
      </w:pPr>
      <w:r>
        <w:t>We are not required to, and will not, verify the accuracy or completeness of the information you will provide to us for the engagement or otherwise gather evidence for the purpose of expressing an opinion or a conclusion. Accordingly, we will not express an opinion or a conclusion or provide any assurance on the financial statements.</w:t>
      </w:r>
    </w:p>
    <w:p w14:paraId="4DF4EAEC" w14:textId="77777777" w:rsidR="00333E09" w:rsidRDefault="00333E09">
      <w:pPr>
        <w:pStyle w:val="BodyText"/>
        <w:spacing w:before="1"/>
      </w:pPr>
    </w:p>
    <w:p w14:paraId="47E54437" w14:textId="77777777" w:rsidR="00333E09" w:rsidRDefault="000855BE">
      <w:pPr>
        <w:pStyle w:val="BodyText"/>
        <w:ind w:left="1158" w:right="590"/>
      </w:pPr>
      <w:r>
        <w:t>The financial statements will not be accompanied by a report. However, you agree that any cover-letter or other transmittal accompanying the financial statements will clearly indicate that no assurance is provided on them. In addition, as required by SSARS 21, each page of the financial statements will include a legend stating clearly that no assurance is being provided on them.</w:t>
      </w:r>
    </w:p>
    <w:p w14:paraId="4176BBB6" w14:textId="77777777" w:rsidR="00333E09" w:rsidRDefault="00333E09">
      <w:pPr>
        <w:pStyle w:val="BodyText"/>
        <w:spacing w:before="11"/>
        <w:rPr>
          <w:sz w:val="21"/>
        </w:rPr>
      </w:pPr>
    </w:p>
    <w:p w14:paraId="030C04C5" w14:textId="77777777" w:rsidR="00333E09" w:rsidRDefault="000855BE">
      <w:pPr>
        <w:pStyle w:val="BodyText"/>
        <w:spacing w:before="1"/>
        <w:ind w:left="1158" w:right="639"/>
      </w:pPr>
      <w:r>
        <w:t>Our engagement cannot be relied upon to disclose errors, fraud, or other illegal acts that may exist. However, we will inform you of any material errors that come to our attention and any fraud or other illegal acts that come to our attention, unless they are clearly inconsequential. In addition, we have no responsibility to identify and communicate significant deficiencies or material weaknesses in your internal controls as part of this engagement, and our engagement cannot be relied upon to disclose the s</w:t>
      </w:r>
      <w:r>
        <w:t>ame.</w:t>
      </w:r>
    </w:p>
    <w:p w14:paraId="7F1FB043" w14:textId="77777777" w:rsidR="00333E09" w:rsidRDefault="00333E09">
      <w:pPr>
        <w:pStyle w:val="BodyText"/>
        <w:spacing w:before="1"/>
      </w:pPr>
    </w:p>
    <w:p w14:paraId="7DB9EB1B" w14:textId="77777777" w:rsidR="00333E09" w:rsidRDefault="000855BE">
      <w:pPr>
        <w:pStyle w:val="BodyText"/>
        <w:ind w:left="1158" w:right="574"/>
      </w:pPr>
      <w:r>
        <w:t>Prior to preparation and execution of this engagement letter, we discussed with you the fact that we provide clients with levels of service higher than preparation of financial statements such as audit, review services, and compilation services, and we explained to you the manner in which such levels of service differ from preparation of financial statements. We also explained to you that we provide clients with services specifically focused on identifying and addressing weaknesses in internal controls (int</w:t>
      </w:r>
      <w:r>
        <w:t>ernal control review), and on searching for the existence of fraud within your company (fraud audit). We further explained the additional costs associated with such higher and different levels of service. After consideration of such services, you have informed us that you wish to retain us to perform only the preparation of financial statement services described in this letter.</w:t>
      </w:r>
    </w:p>
    <w:p w14:paraId="607D69CF" w14:textId="77777777" w:rsidR="00333E09" w:rsidRDefault="00333E09">
      <w:pPr>
        <w:sectPr w:rsidR="00333E09">
          <w:pgSz w:w="12240" w:h="15840"/>
          <w:pgMar w:top="1020" w:right="820" w:bottom="900" w:left="140" w:header="814" w:footer="695" w:gutter="0"/>
          <w:cols w:space="720"/>
        </w:sectPr>
      </w:pPr>
    </w:p>
    <w:p w14:paraId="465125E8" w14:textId="77777777" w:rsidR="00333E09" w:rsidRDefault="00333E09">
      <w:pPr>
        <w:pStyle w:val="BodyText"/>
        <w:spacing w:before="10"/>
        <w:rPr>
          <w:sz w:val="21"/>
        </w:rPr>
      </w:pPr>
    </w:p>
    <w:p w14:paraId="32280ADA" w14:textId="77777777" w:rsidR="00333E09" w:rsidRDefault="000855BE">
      <w:pPr>
        <w:pStyle w:val="BodyText"/>
        <w:spacing w:before="57"/>
        <w:ind w:left="1158" w:right="556"/>
      </w:pPr>
      <w:r>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 other things, help assure the preparation of proper financial statements.</w:t>
      </w:r>
    </w:p>
    <w:p w14:paraId="4535114E" w14:textId="77777777" w:rsidR="00333E09" w:rsidRDefault="00333E09">
      <w:pPr>
        <w:pStyle w:val="BodyText"/>
        <w:spacing w:before="3"/>
      </w:pPr>
    </w:p>
    <w:p w14:paraId="1FE5BB73" w14:textId="77777777" w:rsidR="00333E09" w:rsidRDefault="000855BE">
      <w:pPr>
        <w:pStyle w:val="BodyText"/>
        <w:ind w:left="1158" w:right="654"/>
      </w:pPr>
      <w:r>
        <w:t>Furthermore, you are responsible for management decisions and functions, for designating a competent employee to oversee any of the services we provide, and for evaluating the adequacy and results of those services.</w:t>
      </w:r>
    </w:p>
    <w:p w14:paraId="4B54E3A6" w14:textId="77777777" w:rsidR="00333E09" w:rsidRDefault="00333E09">
      <w:pPr>
        <w:pStyle w:val="BodyText"/>
        <w:spacing w:before="11"/>
        <w:rPr>
          <w:sz w:val="21"/>
        </w:rPr>
      </w:pPr>
    </w:p>
    <w:p w14:paraId="12AE2BFA" w14:textId="77777777" w:rsidR="00333E09" w:rsidRDefault="000855BE">
      <w:pPr>
        <w:pStyle w:val="BodyText"/>
        <w:ind w:left="1158" w:right="671"/>
      </w:pPr>
      <w:r>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w:t>
      </w:r>
      <w:r>
        <w:t>tions from employees, former employees, regulators, or others. In addition, you are responsible for identifying and ensuring that the entity complies with applicable laws and regulations.</w:t>
      </w:r>
    </w:p>
    <w:p w14:paraId="3ED9D30A" w14:textId="77777777" w:rsidR="00333E09" w:rsidRDefault="00333E09">
      <w:pPr>
        <w:pStyle w:val="BodyText"/>
        <w:spacing w:before="12"/>
        <w:rPr>
          <w:sz w:val="21"/>
        </w:rPr>
      </w:pPr>
    </w:p>
    <w:p w14:paraId="4581E978" w14:textId="77777777" w:rsidR="00333E09" w:rsidRDefault="000855BE">
      <w:pPr>
        <w:pStyle w:val="BodyText"/>
        <w:tabs>
          <w:tab w:val="left" w:pos="8123"/>
        </w:tabs>
        <w:ind w:left="1158" w:right="579"/>
      </w:pPr>
      <w:r>
        <w:t>In order for us to complete this engagement, and to do so efficiently, we require unrestricted access to the following documents and individuals within</w:t>
      </w:r>
      <w:r>
        <w:rPr>
          <w:spacing w:val="-27"/>
        </w:rPr>
        <w:t xml:space="preserve"> </w:t>
      </w:r>
      <w:r>
        <w:t>your</w:t>
      </w:r>
      <w:r>
        <w:rPr>
          <w:spacing w:val="-7"/>
        </w:rPr>
        <w:t xml:space="preserve"> </w:t>
      </w:r>
      <w:r>
        <w:t>company:</w:t>
      </w:r>
      <w:r>
        <w:rPr>
          <w:u w:val="single"/>
        </w:rPr>
        <w:t xml:space="preserve"> </w:t>
      </w:r>
      <w:r>
        <w:rPr>
          <w:u w:val="single"/>
        </w:rPr>
        <w:tab/>
      </w:r>
      <w:r>
        <w:t>. Any failure to provide such cooperation, and to do so on a timely basis, will impede our services, and may require us to suspend our services or withdraw from the</w:t>
      </w:r>
      <w:r>
        <w:rPr>
          <w:spacing w:val="-8"/>
        </w:rPr>
        <w:t xml:space="preserve"> </w:t>
      </w:r>
      <w:r>
        <w:t>engagement.</w:t>
      </w:r>
    </w:p>
    <w:p w14:paraId="23E67B55" w14:textId="77777777" w:rsidR="00333E09" w:rsidRDefault="00333E09">
      <w:pPr>
        <w:pStyle w:val="BodyText"/>
        <w:spacing w:before="11"/>
        <w:rPr>
          <w:sz w:val="21"/>
        </w:rPr>
      </w:pPr>
    </w:p>
    <w:p w14:paraId="5C164471" w14:textId="77777777" w:rsidR="00333E09" w:rsidRDefault="000855BE">
      <w:pPr>
        <w:pStyle w:val="BodyText"/>
        <w:ind w:left="1158" w:right="547"/>
      </w:pPr>
      <w:r>
        <w:t>My liability relating to the performance of the services rendered under this letter is limited solely to direct damage sustained by you. In no event shall I be liable for the consequential, special, incidental, or punitive loss, damage or expense caused to you or to any third party (including without limitation, lost profits, opportunity costs, etc.). Notwithstanding the foregoing, our maximum liability relating to services rendered under this letter (regardless of form of action, whether in contract, negli</w:t>
      </w:r>
      <w:r>
        <w:t>gence or otherwise) shall be limited to the fees received by me for this engagement. The provisions set forth in this paragraph shall survive the completion of the</w:t>
      </w:r>
      <w:r>
        <w:rPr>
          <w:spacing w:val="-13"/>
        </w:rPr>
        <w:t xml:space="preserve"> </w:t>
      </w:r>
      <w:r>
        <w:t>engagement.</w:t>
      </w:r>
    </w:p>
    <w:p w14:paraId="5D4C97B6" w14:textId="77777777" w:rsidR="00333E09" w:rsidRDefault="00333E09">
      <w:pPr>
        <w:pStyle w:val="BodyText"/>
        <w:spacing w:before="11"/>
        <w:rPr>
          <w:sz w:val="21"/>
        </w:rPr>
      </w:pPr>
    </w:p>
    <w:p w14:paraId="5E651A33" w14:textId="77777777" w:rsidR="00333E09" w:rsidRDefault="000855BE">
      <w:pPr>
        <w:pStyle w:val="BodyText"/>
        <w:spacing w:before="1"/>
        <w:ind w:left="1158" w:right="609"/>
      </w:pPr>
      <w:r>
        <w:t>Notwithstanding anything contained herein both accountant and client agree that regardless of where the client is domiciled and regardless of where this Agreement is physically signed this Agreement shall have been deemed to have been entered into an Accountant's office located in &lt;Specific County&gt;, &lt;Specific State&gt;, USA and &lt;Specific County&gt;, &lt;Specific State&gt;, USA shall be the exclusive jurisdiction for resolving disputes related to this Agreement. This Agreement shall be interpreted and governed in accord</w:t>
      </w:r>
      <w:r>
        <w:t>ance with the Laws of &lt;State&gt;.</w:t>
      </w:r>
    </w:p>
    <w:p w14:paraId="67AB04BF" w14:textId="77777777" w:rsidR="00333E09" w:rsidRDefault="00333E09">
      <w:pPr>
        <w:pStyle w:val="BodyText"/>
        <w:spacing w:before="1"/>
      </w:pPr>
    </w:p>
    <w:p w14:paraId="26E1F4A5" w14:textId="77777777" w:rsidR="00333E09" w:rsidRDefault="000855BE">
      <w:pPr>
        <w:pStyle w:val="BodyText"/>
        <w:ind w:left="1158" w:right="876"/>
      </w:pPr>
      <w:r>
        <w:t>Our fees for this engagement are not contingent on the results of our services. Rather, our fees for this engagement will be based on our standard hourly rates, as set forth on the attached rate sheet. In addition, you agree to reimburse us for any of our out-of-pocket costs incurred in connection with the performance of our services. We estimate that our fee for these services will range from approximately</w:t>
      </w:r>
    </w:p>
    <w:p w14:paraId="45732EF0" w14:textId="77777777" w:rsidR="00333E09" w:rsidRDefault="000855BE">
      <w:pPr>
        <w:pStyle w:val="BodyText"/>
        <w:tabs>
          <w:tab w:val="left" w:pos="2147"/>
          <w:tab w:val="left" w:pos="3421"/>
        </w:tabs>
        <w:ind w:left="1158" w:right="634"/>
      </w:pPr>
      <w:r>
        <w:rPr>
          <w:u w:val="single"/>
        </w:rPr>
        <w:t xml:space="preserve"> </w:t>
      </w:r>
      <w:r>
        <w:rPr>
          <w:u w:val="single"/>
        </w:rPr>
        <w:tab/>
      </w:r>
      <w:r>
        <w:rPr>
          <w:spacing w:val="-2"/>
        </w:rPr>
        <w:t xml:space="preserve"> </w:t>
      </w:r>
      <w:r>
        <w:t>to</w:t>
      </w:r>
      <w:r>
        <w:rPr>
          <w:u w:val="single"/>
        </w:rPr>
        <w:t xml:space="preserve"> </w:t>
      </w:r>
      <w:r>
        <w:rPr>
          <w:u w:val="single"/>
        </w:rPr>
        <w:tab/>
      </w:r>
      <w:r>
        <w:t>. You acknowledge that this range is not a limit to the total fees we may charge for our services, and that our fees may actually exceed that range. However, in the event that we encounter unusual circumstances that would require us to expand the scope of the engagement, and/or if we anticipate our fees exceeding the aforementioned range, we will adjust our estimate, and obtain your prior approval before continuing with the</w:t>
      </w:r>
      <w:r>
        <w:rPr>
          <w:spacing w:val="-9"/>
        </w:rPr>
        <w:t xml:space="preserve"> </w:t>
      </w:r>
      <w:r>
        <w:t>engagement.</w:t>
      </w:r>
    </w:p>
    <w:p w14:paraId="6EDC9496" w14:textId="77777777" w:rsidR="00333E09" w:rsidRDefault="00333E09">
      <w:pPr>
        <w:pStyle w:val="BodyText"/>
        <w:spacing w:before="10"/>
        <w:rPr>
          <w:sz w:val="21"/>
        </w:rPr>
      </w:pPr>
    </w:p>
    <w:p w14:paraId="1F3D31CF" w14:textId="77777777" w:rsidR="00333E09" w:rsidRDefault="000855BE">
      <w:pPr>
        <w:pStyle w:val="BodyText"/>
        <w:ind w:left="1158"/>
      </w:pPr>
      <w:r>
        <w:t>Prior to commencing our services, we require that you provide us with a retainer in the amount of</w:t>
      </w:r>
    </w:p>
    <w:p w14:paraId="09AC9AA9" w14:textId="77777777" w:rsidR="00333E09" w:rsidRDefault="000855BE">
      <w:pPr>
        <w:pStyle w:val="BodyText"/>
        <w:tabs>
          <w:tab w:val="left" w:pos="2257"/>
        </w:tabs>
        <w:ind w:left="1158"/>
      </w:pPr>
      <w:r>
        <w:rPr>
          <w:u w:val="single"/>
        </w:rPr>
        <w:t xml:space="preserve"> </w:t>
      </w:r>
      <w:r>
        <w:rPr>
          <w:u w:val="single"/>
        </w:rPr>
        <w:tab/>
      </w:r>
      <w:r>
        <w:t>. The retainer will be applied against our final invoice, and any unused portion will</w:t>
      </w:r>
      <w:r>
        <w:rPr>
          <w:spacing w:val="-12"/>
        </w:rPr>
        <w:t xml:space="preserve"> </w:t>
      </w:r>
      <w:r>
        <w:t>bereturned</w:t>
      </w:r>
    </w:p>
    <w:p w14:paraId="3DB5EB4F" w14:textId="77777777" w:rsidR="00333E09" w:rsidRDefault="00333E09">
      <w:pPr>
        <w:sectPr w:rsidR="00333E09">
          <w:pgSz w:w="12240" w:h="15840"/>
          <w:pgMar w:top="1020" w:right="820" w:bottom="900" w:left="140" w:header="814" w:footer="695" w:gutter="0"/>
          <w:cols w:space="720"/>
        </w:sectPr>
      </w:pPr>
    </w:p>
    <w:p w14:paraId="07110C18" w14:textId="77777777" w:rsidR="00333E09" w:rsidRDefault="00333E09">
      <w:pPr>
        <w:pStyle w:val="BodyText"/>
        <w:spacing w:before="6"/>
        <w:rPr>
          <w:sz w:val="18"/>
        </w:rPr>
      </w:pPr>
    </w:p>
    <w:p w14:paraId="3409B8C1" w14:textId="77777777" w:rsidR="00333E09" w:rsidRDefault="000855BE">
      <w:pPr>
        <w:pStyle w:val="BodyText"/>
        <w:spacing w:before="59" w:line="237" w:lineRule="auto"/>
        <w:ind w:left="1158" w:right="587"/>
      </w:pPr>
      <w:r>
        <w:t>to you upon our collection of all outstanding fees and costs related to this engagement. Our fees and costs will be billed monthly, and are payable upon receipt. Invoices unpaid 30 days past the billing date may be deemed delinquent, and are subject to a finance charge of 1.0% per month. In the absence of a written objection to any invoice within 30 days of the invoice date, you will be deemed to have accepted and acknowledged, as correct, the services rendered as described in the invoice and the value ther</w:t>
      </w:r>
      <w:r>
        <w:t>eof.</w:t>
      </w:r>
    </w:p>
    <w:p w14:paraId="74019B41" w14:textId="77777777" w:rsidR="00333E09" w:rsidRDefault="00333E09">
      <w:pPr>
        <w:pStyle w:val="BodyText"/>
        <w:spacing w:before="5"/>
        <w:rPr>
          <w:sz w:val="21"/>
        </w:rPr>
      </w:pPr>
    </w:p>
    <w:p w14:paraId="7CADEFF7" w14:textId="77777777" w:rsidR="00333E09" w:rsidRDefault="000855BE">
      <w:pPr>
        <w:pStyle w:val="BodyText"/>
        <w:ind w:left="1158" w:right="551"/>
      </w:pPr>
      <w:r>
        <w:t>We reserve the right to suspend our services or to withdraw from this engagement in the event that any of our invoices are deemed delinquent. In the event that any collection action is required to collect unpaid balances due us, you agree to reimburse us for our costs of collection, including attorneys’ fees. If we elect to terminate our services for nonpayment, or for any other reason provided for in this letter, our engagement will be deemed to have been completed upon written notification of termination,</w:t>
      </w:r>
      <w:r>
        <w:t xml:space="preserve"> even if we have not completed our report. You will be obligated to compensate us for all time expended, and to reimburse us for all of our out-of-pocket costs, through the date of termination.</w:t>
      </w:r>
    </w:p>
    <w:p w14:paraId="37DBD18A" w14:textId="77777777" w:rsidR="00333E09" w:rsidRDefault="00333E09">
      <w:pPr>
        <w:pStyle w:val="BodyText"/>
      </w:pPr>
    </w:p>
    <w:p w14:paraId="070269E3" w14:textId="77777777" w:rsidR="00333E09" w:rsidRDefault="000855BE">
      <w:pPr>
        <w:pStyle w:val="BodyText"/>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02A4D946" w14:textId="77777777" w:rsidR="00333E09" w:rsidRDefault="00333E09">
      <w:pPr>
        <w:pStyle w:val="BodyText"/>
        <w:spacing w:before="12"/>
        <w:rPr>
          <w:sz w:val="21"/>
        </w:rPr>
      </w:pPr>
    </w:p>
    <w:p w14:paraId="09300190" w14:textId="77777777" w:rsidR="00333E09" w:rsidRDefault="000855BE">
      <w:pPr>
        <w:pStyle w:val="BodyText"/>
        <w:ind w:left="1158" w:right="565"/>
      </w:pPr>
      <w:r>
        <w:t>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The balance of our engagement file, other than the compiled financial statement, which we will pro</w:t>
      </w:r>
      <w:r>
        <w:t>vide to you at the conclusion of the engagement, is our property, and we will provide copies of such documents at our discretion and if compensated for any time and costs associated with the effort.</w:t>
      </w:r>
    </w:p>
    <w:p w14:paraId="11B8AE76" w14:textId="77777777" w:rsidR="00333E09" w:rsidRDefault="00333E09">
      <w:pPr>
        <w:pStyle w:val="BodyText"/>
        <w:spacing w:before="10"/>
        <w:rPr>
          <w:sz w:val="21"/>
        </w:rPr>
      </w:pPr>
    </w:p>
    <w:p w14:paraId="7509915D" w14:textId="77777777" w:rsidR="00333E09" w:rsidRDefault="000855BE">
      <w:pPr>
        <w:pStyle w:val="BodyText"/>
        <w:ind w:left="1158" w:right="1492"/>
      </w:pPr>
      <w:r>
        <w:t>In the event we are required to respond to a subpoena, court order or other legal process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w:t>
      </w:r>
      <w:r>
        <w:rPr>
          <w:spacing w:val="-25"/>
        </w:rPr>
        <w:t xml:space="preserve"> </w:t>
      </w:r>
      <w:r>
        <w:t>regard.</w:t>
      </w:r>
    </w:p>
    <w:p w14:paraId="0B1A89B2" w14:textId="77777777" w:rsidR="00333E09" w:rsidRDefault="00333E09">
      <w:pPr>
        <w:pStyle w:val="BodyText"/>
        <w:spacing w:before="1"/>
      </w:pPr>
    </w:p>
    <w:p w14:paraId="142138ED" w14:textId="77777777" w:rsidR="00333E09" w:rsidRDefault="000855BE">
      <w:pPr>
        <w:pStyle w:val="BodyText"/>
        <w:ind w:left="1158" w:right="483"/>
      </w:pPr>
      <w:r>
        <w:t>In the event that we are or may be obligated to pay any cost, settlement, judgment, fine, penalty, or similar award or sanction as a result of a claim, investigation, or other proceeding instituted by any third party, then to the extent that such obligation is or may be a direct or indirect result of your intentional or knowing misrepresentation or provision to us of inaccurate or incomplete information in connection with this engagement, and not any failure on our part to comply with professional standards</w:t>
      </w:r>
      <w:r>
        <w:t>, you agree to indemnify us, defend us, and hold us harmless as against such obligations.</w:t>
      </w:r>
    </w:p>
    <w:p w14:paraId="5991859B" w14:textId="77777777" w:rsidR="00333E09" w:rsidRDefault="00333E09">
      <w:pPr>
        <w:pStyle w:val="BodyText"/>
        <w:spacing w:before="12"/>
        <w:rPr>
          <w:sz w:val="21"/>
        </w:rPr>
      </w:pPr>
    </w:p>
    <w:p w14:paraId="3EBF7D46" w14:textId="77777777" w:rsidR="00333E09" w:rsidRDefault="000855BE">
      <w:pPr>
        <w:pStyle w:val="BodyText"/>
        <w:ind w:left="1158" w:right="467"/>
      </w:pPr>
      <w: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w:t>
      </w:r>
    </w:p>
    <w:p w14:paraId="5335CAD5" w14:textId="77777777" w:rsidR="00333E09" w:rsidRDefault="00333E09">
      <w:pPr>
        <w:sectPr w:rsidR="00333E09">
          <w:pgSz w:w="12240" w:h="15840"/>
          <w:pgMar w:top="1020" w:right="820" w:bottom="900" w:left="140" w:header="814" w:footer="695" w:gutter="0"/>
          <w:cols w:space="720"/>
        </w:sectPr>
      </w:pPr>
    </w:p>
    <w:p w14:paraId="51B33681" w14:textId="77777777" w:rsidR="00333E09" w:rsidRDefault="00333E09">
      <w:pPr>
        <w:pStyle w:val="BodyText"/>
        <w:spacing w:before="6"/>
        <w:rPr>
          <w:sz w:val="18"/>
        </w:rPr>
      </w:pPr>
    </w:p>
    <w:p w14:paraId="633EC6A2" w14:textId="77777777" w:rsidR="00333E09" w:rsidRDefault="000855BE">
      <w:pPr>
        <w:pStyle w:val="BodyText"/>
        <w:spacing w:before="59" w:line="237" w:lineRule="auto"/>
        <w:ind w:left="1158" w:right="697"/>
      </w:pPr>
      <w:r>
        <w:t>party to the engagement. Any mediation initiated as a result of this engagement shall be administered within the county of [County and State], by [Name of Mediation Organization], according to its mediation rules, and any ensuing litigation shall be conducted within said county, according to</w:t>
      </w:r>
    </w:p>
    <w:p w14:paraId="7A571189" w14:textId="77777777" w:rsidR="00333E09" w:rsidRDefault="000855BE">
      <w:pPr>
        <w:pStyle w:val="BodyText"/>
        <w:ind w:left="1158" w:right="867"/>
      </w:pPr>
      <w:r>
        <w:t>[State] law. The results of any such mediation shall be binding only upon agreement of each party to be bound. The costs of any mediation proceeding shall be shared equally by the participating parties.</w:t>
      </w:r>
    </w:p>
    <w:p w14:paraId="7948A90E" w14:textId="77777777" w:rsidR="00333E09" w:rsidRDefault="00333E09">
      <w:pPr>
        <w:pStyle w:val="BodyText"/>
        <w:rPr>
          <w:sz w:val="21"/>
        </w:rPr>
      </w:pPr>
    </w:p>
    <w:p w14:paraId="738A7AB0" w14:textId="77777777" w:rsidR="00333E09" w:rsidRDefault="000855BE">
      <w:pPr>
        <w:pStyle w:val="BodyText"/>
        <w:ind w:left="1158" w:right="606"/>
      </w:pPr>
      <w:r>
        <w:t>Any litigation arising out of this engagement, except actions by us to enforce payment of our professional invoices, must be asserted within one year from the date any such cause of action accrues, or within three years from the completion of the engagement, whichever is earlier, notwithstanding any statutory provision to the contrary.</w:t>
      </w:r>
    </w:p>
    <w:p w14:paraId="2291B4D7" w14:textId="77777777" w:rsidR="00333E09" w:rsidRDefault="00333E09">
      <w:pPr>
        <w:pStyle w:val="BodyText"/>
        <w:spacing w:before="11"/>
        <w:rPr>
          <w:sz w:val="21"/>
        </w:rPr>
      </w:pPr>
    </w:p>
    <w:p w14:paraId="4AD35C2B" w14:textId="77777777" w:rsidR="00333E09" w:rsidRDefault="000855BE">
      <w:pPr>
        <w:pStyle w:val="BodyText"/>
        <w:ind w:left="1157" w:right="528"/>
      </w:pPr>
      <w:r>
        <w:t>This engagement letter is contractual in nature and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of the parties. If you would like us to provide you with any other services n</w:t>
      </w:r>
      <w:r>
        <w:t>ot specifically outlined in this engagement letter, you must make that request of us in writing. If we agree to provide the requested</w:t>
      </w:r>
      <w:r>
        <w:rPr>
          <w:spacing w:val="-10"/>
        </w:rPr>
        <w:t xml:space="preserve"> </w:t>
      </w:r>
      <w:r>
        <w:t>additional</w:t>
      </w:r>
      <w:r>
        <w:rPr>
          <w:spacing w:val="-6"/>
        </w:rPr>
        <w:t xml:space="preserve"> </w:t>
      </w:r>
      <w:r>
        <w:t>services,</w:t>
      </w:r>
      <w:r>
        <w:rPr>
          <w:spacing w:val="-4"/>
        </w:rPr>
        <w:t xml:space="preserve"> </w:t>
      </w:r>
      <w:r>
        <w:t>we</w:t>
      </w:r>
      <w:r>
        <w:rPr>
          <w:spacing w:val="-6"/>
        </w:rPr>
        <w:t xml:space="preserve"> </w:t>
      </w:r>
      <w:r>
        <w:t>will</w:t>
      </w:r>
      <w:r>
        <w:rPr>
          <w:spacing w:val="-7"/>
        </w:rPr>
        <w:t xml:space="preserve"> </w:t>
      </w:r>
      <w:r>
        <w:t>create</w:t>
      </w:r>
      <w:r>
        <w:rPr>
          <w:spacing w:val="-4"/>
        </w:rPr>
        <w:t xml:space="preserve"> </w:t>
      </w:r>
      <w:r>
        <w:t>a</w:t>
      </w:r>
      <w:r>
        <w:rPr>
          <w:spacing w:val="-9"/>
        </w:rPr>
        <w:t xml:space="preserve"> </w:t>
      </w:r>
      <w:r>
        <w:t>separate</w:t>
      </w:r>
      <w:r>
        <w:rPr>
          <w:spacing w:val="-5"/>
        </w:rPr>
        <w:t xml:space="preserve"> </w:t>
      </w:r>
      <w:r>
        <w:t>engagement</w:t>
      </w:r>
      <w:r>
        <w:rPr>
          <w:spacing w:val="-6"/>
        </w:rPr>
        <w:t xml:space="preserve"> </w:t>
      </w:r>
      <w:r>
        <w:t>letter</w:t>
      </w:r>
      <w:r>
        <w:rPr>
          <w:spacing w:val="-7"/>
        </w:rPr>
        <w:t xml:space="preserve"> </w:t>
      </w:r>
      <w:r>
        <w:t>specifically</w:t>
      </w:r>
      <w:r>
        <w:rPr>
          <w:spacing w:val="-3"/>
        </w:rPr>
        <w:t xml:space="preserve"> </w:t>
      </w:r>
      <w:r>
        <w:t>addressing</w:t>
      </w:r>
      <w:r>
        <w:rPr>
          <w:spacing w:val="-7"/>
        </w:rPr>
        <w:t xml:space="preserve"> </w:t>
      </w:r>
      <w:r>
        <w:t>the</w:t>
      </w:r>
      <w:r>
        <w:rPr>
          <w:spacing w:val="-5"/>
        </w:rPr>
        <w:t xml:space="preserve"> </w:t>
      </w:r>
      <w:r>
        <w:t>same, and that engagement letter, upon your signature, will govern our provision of those</w:t>
      </w:r>
      <w:r>
        <w:rPr>
          <w:spacing w:val="-12"/>
        </w:rPr>
        <w:t xml:space="preserve"> </w:t>
      </w:r>
      <w:r>
        <w:t>additionalservices.</w:t>
      </w:r>
    </w:p>
    <w:p w14:paraId="2983C313" w14:textId="77777777" w:rsidR="00333E09" w:rsidRDefault="00333E09">
      <w:pPr>
        <w:pStyle w:val="BodyText"/>
        <w:spacing w:before="11"/>
        <w:rPr>
          <w:sz w:val="21"/>
        </w:rPr>
      </w:pPr>
    </w:p>
    <w:p w14:paraId="3EDF877E" w14:textId="77777777" w:rsidR="00333E09" w:rsidRDefault="000855BE">
      <w:pPr>
        <w:pStyle w:val="BodyText"/>
        <w:ind w:left="1157" w:right="737"/>
      </w:pPr>
      <w:r>
        <w:t>If, after full consideration and consultation with counsel if so desired, you agree that the foregoing terms shall govern this engagement, please sign the copy of this letter in the space provided and return the original signed letter to me, keeping a fully executed copy for your records.</w:t>
      </w:r>
    </w:p>
    <w:p w14:paraId="205DD394" w14:textId="77777777" w:rsidR="00333E09" w:rsidRDefault="00333E09">
      <w:pPr>
        <w:pStyle w:val="BodyText"/>
        <w:spacing w:before="2"/>
      </w:pPr>
    </w:p>
    <w:p w14:paraId="4A8A9055" w14:textId="77777777" w:rsidR="00333E09" w:rsidRDefault="000855BE">
      <w:pPr>
        <w:pStyle w:val="BodyText"/>
        <w:spacing w:line="268" w:lineRule="exact"/>
        <w:ind w:left="1144" w:right="619"/>
        <w:jc w:val="center"/>
      </w:pPr>
      <w:r>
        <w:t>Thank you for your attention to this matter, and please contact me with any questions that you may have.</w:t>
      </w:r>
    </w:p>
    <w:p w14:paraId="40CFF63A" w14:textId="77777777" w:rsidR="00333E09" w:rsidRDefault="000855BE">
      <w:pPr>
        <w:pStyle w:val="BodyText"/>
        <w:ind w:left="5243" w:right="4556"/>
        <w:jc w:val="center"/>
      </w:pPr>
      <w:r>
        <w:t>Very truly yours, [Firm Contact] [Title]</w:t>
      </w:r>
    </w:p>
    <w:p w14:paraId="0525F7C0" w14:textId="77777777" w:rsidR="00333E09" w:rsidRDefault="000855BE">
      <w:pPr>
        <w:pStyle w:val="BodyText"/>
        <w:ind w:left="1158"/>
      </w:pPr>
      <w:r>
        <w:t>ACCEPTED AND AGREED:</w:t>
      </w:r>
    </w:p>
    <w:p w14:paraId="1C9E2AB6" w14:textId="77777777" w:rsidR="00333E09" w:rsidRDefault="000855BE">
      <w:pPr>
        <w:pStyle w:val="BodyText"/>
        <w:tabs>
          <w:tab w:val="left" w:pos="6635"/>
        </w:tabs>
        <w:spacing w:before="7" w:line="265" w:lineRule="exact"/>
        <w:ind w:left="1158"/>
      </w:pPr>
      <w:r>
        <w:t>[CLIENT</w:t>
      </w:r>
      <w:r>
        <w:rPr>
          <w:spacing w:val="-6"/>
        </w:rPr>
        <w:t xml:space="preserve"> </w:t>
      </w:r>
      <w:r>
        <w:t>NAME]</w:t>
      </w:r>
      <w:r>
        <w:rPr>
          <w:spacing w:val="-2"/>
        </w:rPr>
        <w:t xml:space="preserve"> </w:t>
      </w:r>
      <w:r>
        <w:rPr>
          <w:u w:val="single"/>
        </w:rPr>
        <w:t xml:space="preserve"> </w:t>
      </w:r>
      <w:r>
        <w:rPr>
          <w:u w:val="single"/>
        </w:rPr>
        <w:tab/>
      </w:r>
    </w:p>
    <w:p w14:paraId="7AD9572A" w14:textId="77777777" w:rsidR="00333E09" w:rsidRDefault="000855BE">
      <w:pPr>
        <w:pStyle w:val="BodyText"/>
        <w:ind w:left="1158" w:right="7981"/>
      </w:pPr>
      <w:r>
        <w:t>By: [Name of Signatory] Its: [Title]</w:t>
      </w:r>
    </w:p>
    <w:p w14:paraId="7EF1D84C" w14:textId="77777777" w:rsidR="00333E09" w:rsidRDefault="00333E09">
      <w:pPr>
        <w:pStyle w:val="BodyText"/>
      </w:pPr>
    </w:p>
    <w:p w14:paraId="1F03C722" w14:textId="77777777" w:rsidR="00333E09" w:rsidRDefault="00333E09">
      <w:pPr>
        <w:pStyle w:val="BodyText"/>
        <w:spacing w:before="10"/>
        <w:rPr>
          <w:sz w:val="18"/>
        </w:rPr>
      </w:pPr>
    </w:p>
    <w:p w14:paraId="6EFB3000"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356D693C" w14:textId="77777777" w:rsidR="00333E09" w:rsidRDefault="00333E09">
      <w:pPr>
        <w:pStyle w:val="BodyText"/>
        <w:spacing w:before="1"/>
        <w:rPr>
          <w:rFonts w:ascii="Tahoma"/>
          <w:b/>
          <w:i/>
          <w:sz w:val="20"/>
        </w:rPr>
      </w:pPr>
    </w:p>
    <w:p w14:paraId="416AF8BD"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3FD5519D" w14:textId="77777777" w:rsidR="00333E09" w:rsidRDefault="00333E09">
      <w:pPr>
        <w:spacing w:line="213" w:lineRule="auto"/>
        <w:rPr>
          <w:rFonts w:ascii="Tahoma"/>
        </w:rPr>
        <w:sectPr w:rsidR="00333E09">
          <w:pgSz w:w="12240" w:h="15840"/>
          <w:pgMar w:top="1020" w:right="820" w:bottom="900" w:left="140" w:header="814" w:footer="695" w:gutter="0"/>
          <w:cols w:space="720"/>
        </w:sectPr>
      </w:pPr>
    </w:p>
    <w:p w14:paraId="75A8BD89" w14:textId="77777777" w:rsidR="00333E09" w:rsidRDefault="00333E09">
      <w:pPr>
        <w:pStyle w:val="BodyText"/>
        <w:spacing w:before="7"/>
        <w:rPr>
          <w:rFonts w:ascii="Tahoma"/>
          <w:b/>
          <w:i/>
          <w:sz w:val="27"/>
        </w:rPr>
      </w:pPr>
    </w:p>
    <w:bookmarkStart w:id="24" w:name="_Example_Tax_Return"/>
    <w:bookmarkEnd w:id="24"/>
    <w:p w14:paraId="657C383D" w14:textId="4702E159" w:rsidR="00333E09" w:rsidRDefault="00D10229" w:rsidP="008820B2">
      <w:pPr>
        <w:pStyle w:val="Heading1"/>
        <w:ind w:left="1158"/>
      </w:pPr>
      <w:r>
        <w:rPr>
          <w:rFonts w:ascii="Calibri"/>
          <w:noProof/>
          <w:sz w:val="22"/>
        </w:rPr>
        <mc:AlternateContent>
          <mc:Choice Requires="wps">
            <w:drawing>
              <wp:anchor distT="0" distB="0" distL="0" distR="0" simplePos="0" relativeHeight="251681792" behindDoc="1" locked="0" layoutInCell="1" allowOverlap="1" wp14:anchorId="5E820123" wp14:editId="1F52D004">
                <wp:simplePos x="0" y="0"/>
                <wp:positionH relativeFrom="page">
                  <wp:posOffset>895985</wp:posOffset>
                </wp:positionH>
                <wp:positionV relativeFrom="paragraph">
                  <wp:posOffset>266065</wp:posOffset>
                </wp:positionV>
                <wp:extent cx="5980430" cy="1270"/>
                <wp:effectExtent l="0" t="0" r="0" b="0"/>
                <wp:wrapTopAndBottom/>
                <wp:docPr id="1886231966"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1624E" id="Freeform 76" o:spid="_x0000_s1026" style="position:absolute;margin-left:70.55pt;margin-top:20.95pt;width:470.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25" w:name="Example_Tax_Return_Preparation_Engagemen"/>
      <w:bookmarkStart w:id="26" w:name="_bookmark6"/>
      <w:bookmarkEnd w:id="25"/>
      <w:bookmarkEnd w:id="26"/>
      <w:r>
        <w:t>Example Tax Return Preparation Engagement Letter (Personal/Joint)</w:t>
      </w:r>
    </w:p>
    <w:p w14:paraId="69866595" w14:textId="77777777" w:rsidR="00333E09" w:rsidRDefault="00333E09">
      <w:pPr>
        <w:pStyle w:val="BodyText"/>
        <w:spacing w:before="3"/>
        <w:rPr>
          <w:rFonts w:ascii="Cambria"/>
          <w:b/>
          <w:sz w:val="32"/>
        </w:rPr>
      </w:pPr>
    </w:p>
    <w:p w14:paraId="63F3F4C5" w14:textId="77777777" w:rsidR="00333E09" w:rsidRDefault="000855BE">
      <w:pPr>
        <w:pStyle w:val="BodyText"/>
        <w:ind w:left="1158"/>
      </w:pPr>
      <w:r>
        <w:t>[Date]</w:t>
      </w:r>
    </w:p>
    <w:p w14:paraId="21021C22" w14:textId="77777777" w:rsidR="00333E09" w:rsidRDefault="00333E09">
      <w:pPr>
        <w:pStyle w:val="BodyText"/>
        <w:spacing w:before="10"/>
        <w:rPr>
          <w:sz w:val="21"/>
        </w:rPr>
      </w:pPr>
    </w:p>
    <w:p w14:paraId="68FE13C6" w14:textId="77777777" w:rsidR="00333E09" w:rsidRDefault="000855BE">
      <w:pPr>
        <w:pStyle w:val="BodyText"/>
        <w:ind w:left="1158"/>
      </w:pPr>
      <w:r>
        <w:t>[Client #1 Name]</w:t>
      </w:r>
    </w:p>
    <w:p w14:paraId="76498172" w14:textId="77777777" w:rsidR="00333E09" w:rsidRDefault="000855BE">
      <w:pPr>
        <w:pStyle w:val="BodyText"/>
        <w:spacing w:line="242" w:lineRule="auto"/>
        <w:ind w:left="1158" w:right="8542"/>
      </w:pPr>
      <w:r>
        <w:t>[Client #2 Name] [Clients’ Address]</w:t>
      </w:r>
    </w:p>
    <w:p w14:paraId="7CF7EF8A" w14:textId="77777777" w:rsidR="00333E09" w:rsidRDefault="00333E09">
      <w:pPr>
        <w:pStyle w:val="BodyText"/>
        <w:spacing w:before="8"/>
        <w:rPr>
          <w:sz w:val="21"/>
        </w:rPr>
      </w:pPr>
    </w:p>
    <w:p w14:paraId="4EAD8E86" w14:textId="77777777" w:rsidR="00333E09" w:rsidRDefault="000855BE">
      <w:pPr>
        <w:pStyle w:val="BodyText"/>
        <w:ind w:left="1158"/>
      </w:pPr>
      <w:r>
        <w:t>Dear [Client #1 Name and Client #2 Name]:</w:t>
      </w:r>
    </w:p>
    <w:p w14:paraId="73417B3A" w14:textId="77777777" w:rsidR="00333E09" w:rsidRDefault="00333E09">
      <w:pPr>
        <w:pStyle w:val="BodyText"/>
      </w:pPr>
    </w:p>
    <w:p w14:paraId="32214407" w14:textId="77777777" w:rsidR="00333E09" w:rsidRDefault="000855BE">
      <w:pPr>
        <w:pStyle w:val="BodyText"/>
        <w:ind w:left="1158" w:right="863"/>
      </w:pPr>
      <w:r>
        <w:t>This letter is to confirm and specify the terms of our engagement with you and to clarify the nature and extent of the services we will provide.</w:t>
      </w:r>
    </w:p>
    <w:p w14:paraId="413B8002" w14:textId="77777777" w:rsidR="00333E09" w:rsidRDefault="00333E09">
      <w:pPr>
        <w:pStyle w:val="BodyText"/>
        <w:spacing w:before="11"/>
        <w:rPr>
          <w:sz w:val="21"/>
        </w:rPr>
      </w:pPr>
    </w:p>
    <w:p w14:paraId="22AAA0CC" w14:textId="77777777" w:rsidR="00333E09" w:rsidRDefault="000855BE">
      <w:pPr>
        <w:pStyle w:val="BodyText"/>
        <w:tabs>
          <w:tab w:val="left" w:pos="1878"/>
        </w:tabs>
        <w:ind w:left="1158" w:right="508"/>
      </w:pPr>
      <w:r>
        <w:t>We will prepare your [Year] joint federal income tax return, and only the income tax returns for the states of</w:t>
      </w:r>
      <w:r>
        <w:rPr>
          <w:u w:val="single"/>
        </w:rPr>
        <w:t xml:space="preserve"> </w:t>
      </w:r>
      <w:r>
        <w:rPr>
          <w:u w:val="single"/>
        </w:rPr>
        <w:tab/>
      </w:r>
      <w:r>
        <w:t>(collectively, the “returns”). This engagement pertains only to the [Year] tax year, and our responsibilities do not include preparation of any other tax returns that may be due to any taxing authority. Our engagement will be complete upon the delivery of the completed tax returns to you and the return of the e-file authorizations to</w:t>
      </w:r>
      <w:r>
        <w:rPr>
          <w:spacing w:val="-15"/>
        </w:rPr>
        <w:t xml:space="preserve"> </w:t>
      </w:r>
      <w:r>
        <w:t>us.</w:t>
      </w:r>
    </w:p>
    <w:p w14:paraId="06E7844F" w14:textId="77777777" w:rsidR="00333E09" w:rsidRDefault="00333E09">
      <w:pPr>
        <w:pStyle w:val="BodyText"/>
        <w:spacing w:before="4"/>
      </w:pPr>
    </w:p>
    <w:p w14:paraId="7ACB8823" w14:textId="77777777" w:rsidR="00333E09" w:rsidRDefault="000855BE">
      <w:pPr>
        <w:pStyle w:val="BodyText"/>
        <w:ind w:left="1157" w:right="468"/>
        <w:jc w:val="both"/>
      </w:pPr>
      <w:r>
        <w:t>We may from time to time, and depending on the circumstances, use certain third-party service providers and transmit information to them in serving your account. For example, such transmissions might include, but</w:t>
      </w:r>
      <w:r>
        <w:rPr>
          <w:spacing w:val="-5"/>
        </w:rPr>
        <w:t xml:space="preserve"> </w:t>
      </w:r>
      <w:r>
        <w:t>not</w:t>
      </w:r>
      <w:r>
        <w:rPr>
          <w:spacing w:val="-4"/>
        </w:rPr>
        <w:t xml:space="preserve"> </w:t>
      </w:r>
      <w:r>
        <w:t>be</w:t>
      </w:r>
      <w:r>
        <w:rPr>
          <w:spacing w:val="-4"/>
        </w:rPr>
        <w:t xml:space="preserve"> </w:t>
      </w:r>
      <w:r>
        <w:t>limited</w:t>
      </w:r>
      <w:r>
        <w:rPr>
          <w:spacing w:val="-7"/>
        </w:rPr>
        <w:t xml:space="preserve"> </w:t>
      </w:r>
      <w:r>
        <w:t>to:</w:t>
      </w:r>
      <w:r>
        <w:rPr>
          <w:spacing w:val="-5"/>
        </w:rPr>
        <w:t xml:space="preserve"> </w:t>
      </w:r>
      <w:r>
        <w:t>tax</w:t>
      </w:r>
      <w:r>
        <w:rPr>
          <w:spacing w:val="-4"/>
        </w:rPr>
        <w:t xml:space="preserve"> </w:t>
      </w:r>
      <w:r>
        <w:t>software</w:t>
      </w:r>
      <w:r>
        <w:rPr>
          <w:spacing w:val="-4"/>
        </w:rPr>
        <w:t xml:space="preserve"> </w:t>
      </w:r>
      <w:r>
        <w:t>providers</w:t>
      </w:r>
      <w:r>
        <w:rPr>
          <w:spacing w:val="-4"/>
        </w:rPr>
        <w:t xml:space="preserve"> </w:t>
      </w:r>
      <w:r>
        <w:t>for</w:t>
      </w:r>
      <w:r>
        <w:rPr>
          <w:spacing w:val="-5"/>
        </w:rPr>
        <w:t xml:space="preserve"> </w:t>
      </w:r>
      <w:r>
        <w:t>electronic</w:t>
      </w:r>
      <w:r>
        <w:rPr>
          <w:spacing w:val="-4"/>
        </w:rPr>
        <w:t xml:space="preserve"> </w:t>
      </w:r>
      <w:r>
        <w:t>filing,</w:t>
      </w:r>
      <w:r>
        <w:rPr>
          <w:spacing w:val="-4"/>
        </w:rPr>
        <w:t xml:space="preserve"> </w:t>
      </w:r>
      <w:r>
        <w:t>technical</w:t>
      </w:r>
      <w:r>
        <w:rPr>
          <w:spacing w:val="-7"/>
        </w:rPr>
        <w:t xml:space="preserve"> </w:t>
      </w:r>
      <w:r>
        <w:t>assistance,</w:t>
      </w:r>
      <w:r>
        <w:rPr>
          <w:spacing w:val="-4"/>
        </w:rPr>
        <w:t xml:space="preserve"> </w:t>
      </w:r>
      <w:r>
        <w:t>automated</w:t>
      </w:r>
      <w:r>
        <w:rPr>
          <w:spacing w:val="-10"/>
        </w:rPr>
        <w:t xml:space="preserve"> </w:t>
      </w:r>
      <w:r>
        <w:t>processing of tax forms, online backup services, and file sharing services. We may share confidential information about you with these service providers but remain committed to maintaining the confidentiality and security of your</w:t>
      </w:r>
      <w:r>
        <w:rPr>
          <w:spacing w:val="-3"/>
        </w:rPr>
        <w:t xml:space="preserve"> </w:t>
      </w:r>
      <w:r>
        <w:t>information.</w:t>
      </w:r>
    </w:p>
    <w:p w14:paraId="6D32A4D1" w14:textId="77777777" w:rsidR="00333E09" w:rsidRDefault="00333E09">
      <w:pPr>
        <w:pStyle w:val="BodyText"/>
        <w:spacing w:before="2"/>
        <w:rPr>
          <w:sz w:val="17"/>
        </w:rPr>
      </w:pPr>
    </w:p>
    <w:p w14:paraId="4AE9DABD" w14:textId="77777777" w:rsidR="00333E09" w:rsidRDefault="000855BE">
      <w:pPr>
        <w:pStyle w:val="BodyText"/>
        <w:spacing w:before="56"/>
        <w:ind w:left="1158" w:right="934"/>
      </w:pPr>
      <w:r>
        <w:rPr>
          <w:shd w:val="clear" w:color="auto" w:fill="FFFF00"/>
        </w:rPr>
        <w:t>We are available under the terms of a separately stated engagement letter to provide a nexus study to</w:t>
      </w:r>
      <w:r>
        <w:t xml:space="preserve"> </w:t>
      </w:r>
      <w:r>
        <w:rPr>
          <w:shd w:val="clear" w:color="auto" w:fill="FFFF00"/>
        </w:rPr>
        <w:t>determine if you have filing requirements in other states or jurisdictions.</w:t>
      </w:r>
      <w:r>
        <w:t xml:space="preserve"> </w:t>
      </w:r>
      <w:r>
        <w:rPr>
          <w:shd w:val="clear" w:color="auto" w:fill="FFFF00"/>
        </w:rPr>
        <w:t>( Note to accountant: this</w:t>
      </w:r>
      <w:r>
        <w:t xml:space="preserve"> </w:t>
      </w:r>
      <w:r>
        <w:rPr>
          <w:shd w:val="clear" w:color="auto" w:fill="FFFF00"/>
        </w:rPr>
        <w:t>sentence should only be used if the individual tax return requires a schedule C.)</w:t>
      </w:r>
    </w:p>
    <w:p w14:paraId="08796565" w14:textId="77777777" w:rsidR="00333E09" w:rsidRDefault="00333E09">
      <w:pPr>
        <w:pStyle w:val="BodyText"/>
        <w:spacing w:before="1"/>
      </w:pPr>
    </w:p>
    <w:p w14:paraId="34339A46" w14:textId="77777777" w:rsidR="00333E09" w:rsidRDefault="000855BE">
      <w:pPr>
        <w:pStyle w:val="BodyText"/>
        <w:ind w:left="1158" w:right="703"/>
      </w:pPr>
      <w:r>
        <w:t>Your returns may be selected for review by one or more taxing authorities. Any proposed adjustments by the examining agent are subject to certain rights of appeal. In the event of such government tax examination, we will be available upon your written request to represent you during the examination and/or during any appeal. Any such representation will be the subject to, and governed by, a separate engagement letter.</w:t>
      </w:r>
    </w:p>
    <w:p w14:paraId="3AB24D51" w14:textId="77777777" w:rsidR="00333E09" w:rsidRDefault="00333E09">
      <w:pPr>
        <w:pStyle w:val="BodyText"/>
        <w:spacing w:before="11"/>
        <w:rPr>
          <w:sz w:val="21"/>
        </w:rPr>
      </w:pPr>
    </w:p>
    <w:p w14:paraId="654CE6C1" w14:textId="77777777" w:rsidR="00333E09" w:rsidRDefault="000855BE">
      <w:pPr>
        <w:pStyle w:val="BodyText"/>
        <w:ind w:left="1158" w:right="507"/>
      </w:pPr>
      <w:r>
        <w:t>We will prepare the returns from the information which you will furnish to us. It is your responsibility to provide all the information required to prepare complete and accurate returns. We will furnish you with questionnaires and/or worksheets as needed to guide you in gathering the necessary information. Your use of such forms will assist us in keeping our fee to a minimum. To the extent we render any accounting and/or bookkeeping assistance, it will be limited to those tasks we deem necessary for prepara</w:t>
      </w:r>
      <w:r>
        <w:t>tion of the returns.</w:t>
      </w:r>
    </w:p>
    <w:p w14:paraId="523D5B25" w14:textId="77777777" w:rsidR="00333E09" w:rsidRDefault="00333E09">
      <w:pPr>
        <w:pStyle w:val="BodyText"/>
        <w:spacing w:before="11"/>
        <w:rPr>
          <w:sz w:val="21"/>
        </w:rPr>
      </w:pPr>
    </w:p>
    <w:p w14:paraId="16DE7CE6" w14:textId="77777777" w:rsidR="00333E09" w:rsidRDefault="000855BE">
      <w:pPr>
        <w:pStyle w:val="BodyText"/>
        <w:spacing w:before="1"/>
        <w:ind w:left="1159" w:right="464" w:hanging="2"/>
        <w:jc w:val="both"/>
      </w:pPr>
      <w:r>
        <w:t>We</w:t>
      </w:r>
      <w:r>
        <w:rPr>
          <w:spacing w:val="-6"/>
        </w:rPr>
        <w:t xml:space="preserve"> </w:t>
      </w:r>
      <w:r>
        <w:t>will</w:t>
      </w:r>
      <w:r>
        <w:rPr>
          <w:spacing w:val="-8"/>
        </w:rPr>
        <w:t xml:space="preserve"> </w:t>
      </w:r>
      <w:r>
        <w:t>provide</w:t>
      </w:r>
      <w:r>
        <w:rPr>
          <w:spacing w:val="-10"/>
        </w:rPr>
        <w:t xml:space="preserve"> </w:t>
      </w:r>
      <w:r>
        <w:t>you</w:t>
      </w:r>
      <w:r>
        <w:rPr>
          <w:spacing w:val="-11"/>
        </w:rPr>
        <w:t xml:space="preserve"> </w:t>
      </w:r>
      <w:r>
        <w:t>with</w:t>
      </w:r>
      <w:r>
        <w:rPr>
          <w:spacing w:val="-10"/>
        </w:rPr>
        <w:t xml:space="preserve"> </w:t>
      </w:r>
      <w:r>
        <w:t>questionnaires</w:t>
      </w:r>
      <w:r>
        <w:rPr>
          <w:spacing w:val="-5"/>
        </w:rPr>
        <w:t xml:space="preserve"> </w:t>
      </w:r>
      <w:r>
        <w:t>and</w:t>
      </w:r>
      <w:r>
        <w:rPr>
          <w:spacing w:val="-9"/>
        </w:rPr>
        <w:t xml:space="preserve"> </w:t>
      </w:r>
      <w:r>
        <w:t>work</w:t>
      </w:r>
      <w:r>
        <w:rPr>
          <w:spacing w:val="-7"/>
        </w:rPr>
        <w:t xml:space="preserve"> </w:t>
      </w:r>
      <w:r>
        <w:t>sheets</w:t>
      </w:r>
      <w:r>
        <w:rPr>
          <w:spacing w:val="-9"/>
        </w:rPr>
        <w:t xml:space="preserve"> </w:t>
      </w:r>
      <w:r>
        <w:t>to</w:t>
      </w:r>
      <w:r>
        <w:rPr>
          <w:spacing w:val="-4"/>
        </w:rPr>
        <w:t xml:space="preserve"> </w:t>
      </w:r>
      <w:r>
        <w:t>guide</w:t>
      </w:r>
      <w:r>
        <w:rPr>
          <w:spacing w:val="-7"/>
        </w:rPr>
        <w:t xml:space="preserve"> </w:t>
      </w:r>
      <w:r>
        <w:t>you</w:t>
      </w:r>
      <w:r>
        <w:rPr>
          <w:spacing w:val="-9"/>
        </w:rPr>
        <w:t xml:space="preserve"> </w:t>
      </w:r>
      <w:r>
        <w:t>in</w:t>
      </w:r>
      <w:r>
        <w:rPr>
          <w:spacing w:val="-10"/>
        </w:rPr>
        <w:t xml:space="preserve"> </w:t>
      </w:r>
      <w:r>
        <w:t>organizing</w:t>
      </w:r>
      <w:r>
        <w:rPr>
          <w:spacing w:val="-8"/>
        </w:rPr>
        <w:t xml:space="preserve"> </w:t>
      </w:r>
      <w:r>
        <w:t>the</w:t>
      </w:r>
      <w:r>
        <w:rPr>
          <w:spacing w:val="-5"/>
        </w:rPr>
        <w:t xml:space="preserve"> </w:t>
      </w:r>
      <w:r>
        <w:t>information</w:t>
      </w:r>
      <w:r>
        <w:rPr>
          <w:spacing w:val="-11"/>
        </w:rPr>
        <w:t xml:space="preserve"> </w:t>
      </w:r>
      <w:r>
        <w:t>we</w:t>
      </w:r>
      <w:r>
        <w:rPr>
          <w:spacing w:val="-6"/>
        </w:rPr>
        <w:t xml:space="preserve"> </w:t>
      </w:r>
      <w:r>
        <w:t>need to prepare your tax returns. You represent that the information you are supplying to us is accurate and complete</w:t>
      </w:r>
      <w:r>
        <w:rPr>
          <w:spacing w:val="-11"/>
        </w:rPr>
        <w:t xml:space="preserve"> </w:t>
      </w:r>
      <w:r>
        <w:t>to</w:t>
      </w:r>
      <w:r>
        <w:rPr>
          <w:spacing w:val="-13"/>
        </w:rPr>
        <w:t xml:space="preserve"> </w:t>
      </w:r>
      <w:r>
        <w:t>the</w:t>
      </w:r>
      <w:r>
        <w:rPr>
          <w:spacing w:val="-11"/>
        </w:rPr>
        <w:t xml:space="preserve"> </w:t>
      </w:r>
      <w:r>
        <w:t>best</w:t>
      </w:r>
      <w:r>
        <w:rPr>
          <w:spacing w:val="-16"/>
        </w:rPr>
        <w:t xml:space="preserve"> </w:t>
      </w:r>
      <w:r>
        <w:t>of</w:t>
      </w:r>
      <w:r>
        <w:rPr>
          <w:spacing w:val="-16"/>
        </w:rPr>
        <w:t xml:space="preserve"> </w:t>
      </w:r>
      <w:r>
        <w:t>your</w:t>
      </w:r>
      <w:r>
        <w:rPr>
          <w:spacing w:val="-13"/>
        </w:rPr>
        <w:t xml:space="preserve"> </w:t>
      </w:r>
      <w:r>
        <w:t>knowledge.</w:t>
      </w:r>
      <w:r>
        <w:rPr>
          <w:spacing w:val="-17"/>
        </w:rPr>
        <w:t xml:space="preserve"> </w:t>
      </w:r>
      <w:r>
        <w:t>We</w:t>
      </w:r>
      <w:r>
        <w:rPr>
          <w:spacing w:val="-16"/>
        </w:rPr>
        <w:t xml:space="preserve"> </w:t>
      </w:r>
      <w:r>
        <w:t>will</w:t>
      </w:r>
      <w:r>
        <w:rPr>
          <w:spacing w:val="-13"/>
        </w:rPr>
        <w:t xml:space="preserve"> </w:t>
      </w:r>
      <w:r>
        <w:t>not</w:t>
      </w:r>
      <w:r>
        <w:rPr>
          <w:spacing w:val="-16"/>
        </w:rPr>
        <w:t xml:space="preserve"> </w:t>
      </w:r>
      <w:r>
        <w:t>verify</w:t>
      </w:r>
      <w:r>
        <w:rPr>
          <w:spacing w:val="-11"/>
        </w:rPr>
        <w:t xml:space="preserve"> </w:t>
      </w:r>
      <w:r>
        <w:t>the</w:t>
      </w:r>
      <w:r>
        <w:rPr>
          <w:spacing w:val="-13"/>
        </w:rPr>
        <w:t xml:space="preserve"> </w:t>
      </w:r>
      <w:r>
        <w:t>information</w:t>
      </w:r>
      <w:r>
        <w:rPr>
          <w:spacing w:val="-19"/>
        </w:rPr>
        <w:t xml:space="preserve"> </w:t>
      </w:r>
      <w:r>
        <w:t>you</w:t>
      </w:r>
      <w:r>
        <w:rPr>
          <w:spacing w:val="-16"/>
        </w:rPr>
        <w:t xml:space="preserve"> </w:t>
      </w:r>
      <w:r>
        <w:t>give</w:t>
      </w:r>
      <w:r>
        <w:rPr>
          <w:spacing w:val="-11"/>
        </w:rPr>
        <w:t xml:space="preserve"> </w:t>
      </w:r>
      <w:r>
        <w:t>us.</w:t>
      </w:r>
      <w:r>
        <w:rPr>
          <w:spacing w:val="-12"/>
        </w:rPr>
        <w:t xml:space="preserve"> </w:t>
      </w:r>
      <w:r>
        <w:t>Unless</w:t>
      </w:r>
      <w:r>
        <w:rPr>
          <w:spacing w:val="-16"/>
        </w:rPr>
        <w:t xml:space="preserve"> </w:t>
      </w:r>
      <w:r>
        <w:t>you</w:t>
      </w:r>
      <w:r>
        <w:rPr>
          <w:spacing w:val="-16"/>
        </w:rPr>
        <w:t xml:space="preserve"> </w:t>
      </w:r>
      <w:r>
        <w:t>specifically indicate the portion of any business expenses as personal, we will treat all such expenses as</w:t>
      </w:r>
      <w:r>
        <w:rPr>
          <w:spacing w:val="14"/>
        </w:rPr>
        <w:t xml:space="preserve"> </w:t>
      </w:r>
      <w:r>
        <w:t>business</w:t>
      </w:r>
    </w:p>
    <w:p w14:paraId="706A50F4" w14:textId="77777777" w:rsidR="00333E09" w:rsidRDefault="00333E09">
      <w:pPr>
        <w:jc w:val="both"/>
        <w:sectPr w:rsidR="00333E09">
          <w:headerReference w:type="default" r:id="rId27"/>
          <w:footerReference w:type="default" r:id="rId28"/>
          <w:pgSz w:w="12240" w:h="15840"/>
          <w:pgMar w:top="1020" w:right="820" w:bottom="900" w:left="140" w:header="814" w:footer="708" w:gutter="0"/>
          <w:pgNumType w:start="22"/>
          <w:cols w:space="720"/>
        </w:sectPr>
      </w:pPr>
    </w:p>
    <w:p w14:paraId="39B092D5" w14:textId="77777777" w:rsidR="00333E09" w:rsidRDefault="00333E09">
      <w:pPr>
        <w:pStyle w:val="BodyText"/>
        <w:spacing w:before="6"/>
        <w:rPr>
          <w:sz w:val="18"/>
        </w:rPr>
      </w:pPr>
    </w:p>
    <w:p w14:paraId="45FDC853" w14:textId="77777777" w:rsidR="00333E09" w:rsidRDefault="000855BE">
      <w:pPr>
        <w:pStyle w:val="BodyText"/>
        <w:spacing w:before="57"/>
        <w:ind w:left="1157" w:right="441"/>
      </w:pPr>
      <w:r>
        <w:t>deductions. If any expenses are disallowed by the taxing authorities, you will hold us harmless from any damages assessed by the taxing authorities. However, we may ask for clarification of some of the information. Any information we receive from you will be treated as confidential and is subject to disclosure by us only at your request or as compelled by law or for regulatory matters. However, we may be required to disclose your confidential information to an outside service bureau that assists us in provi</w:t>
      </w:r>
      <w:r>
        <w:t>ding tax preparation services.</w:t>
      </w:r>
    </w:p>
    <w:p w14:paraId="33FAF4EA" w14:textId="77777777" w:rsidR="00333E09" w:rsidRDefault="00333E09">
      <w:pPr>
        <w:pStyle w:val="BodyText"/>
        <w:spacing w:before="6"/>
        <w:rPr>
          <w:sz w:val="20"/>
        </w:rPr>
      </w:pPr>
    </w:p>
    <w:p w14:paraId="3D9289E7" w14:textId="77777777" w:rsidR="00333E09" w:rsidRDefault="000855BE">
      <w:pPr>
        <w:pStyle w:val="BodyText"/>
        <w:ind w:left="1160" w:right="512" w:hanging="3"/>
      </w:pPr>
      <w:r>
        <w:t>I.R.S Code section 199A may apply to your tax filings for (Current tax year). We will provide guidance as best as we can based on our interpretation of this code section. Many unanswered questions have arisen in the tax profession and the I.R. S. in many cases has yet to provide authoritative guidance. Further, the planning possibilities embedded in this code section may provide unintended results in other facets of tax planning such as a pension, F.I.C.A tax, reasonable and unreasonable compensation, entit</w:t>
      </w:r>
      <w:r>
        <w:t>y selection, etc… By executing this engagement letter you are asserting that you are aware of the difficulties in tax planning created by this newly formed code section and waive any liability against our firm for either failing to contact us prior to December 31st and or subsequent authoritative guidance by the tax courts, I.R.S, and other agencies that may affect tax planning and preparation for current tax</w:t>
      </w:r>
      <w:r>
        <w:rPr>
          <w:spacing w:val="-23"/>
        </w:rPr>
        <w:t xml:space="preserve"> </w:t>
      </w:r>
      <w:r>
        <w:t>year.</w:t>
      </w:r>
    </w:p>
    <w:p w14:paraId="39C1350A" w14:textId="77777777" w:rsidR="00333E09" w:rsidRDefault="00333E09">
      <w:pPr>
        <w:pStyle w:val="BodyText"/>
      </w:pPr>
    </w:p>
    <w:p w14:paraId="441C9D78" w14:textId="77777777" w:rsidR="00333E09" w:rsidRDefault="000855BE">
      <w:pPr>
        <w:pStyle w:val="BodyText"/>
        <w:tabs>
          <w:tab w:val="left" w:pos="2597"/>
        </w:tabs>
        <w:ind w:left="1158" w:right="574"/>
      </w:pPr>
      <w:r>
        <w:t>The timeliness of your cooperation is essential to our ability to complete this engagement. Specifically, we must receive sufficient information from which to prepare your returns within a reasonable period of time prior to the applicable filing deadline. Accordingly, if we do not receive information from you, as noted above,</w:t>
      </w:r>
      <w:r>
        <w:rPr>
          <w:spacing w:val="-2"/>
        </w:rPr>
        <w:t xml:space="preserve"> </w:t>
      </w:r>
      <w:r>
        <w:t>by</w:t>
      </w:r>
      <w:r>
        <w:rPr>
          <w:u w:val="single"/>
        </w:rPr>
        <w:t xml:space="preserve"> </w:t>
      </w:r>
      <w:r>
        <w:rPr>
          <w:u w:val="single"/>
        </w:rPr>
        <w:tab/>
      </w:r>
      <w:r>
        <w:t>, it may be necessary for us to pursue an extension of the due date of your returns, and we reserve the right to suspend our services or withdraw from this</w:t>
      </w:r>
      <w:r>
        <w:rPr>
          <w:spacing w:val="-31"/>
        </w:rPr>
        <w:t xml:space="preserve"> </w:t>
      </w:r>
      <w:r>
        <w:t>engagement.</w:t>
      </w:r>
    </w:p>
    <w:p w14:paraId="18D1E075" w14:textId="77777777" w:rsidR="00333E09" w:rsidRDefault="00333E09">
      <w:pPr>
        <w:pStyle w:val="BodyText"/>
        <w:spacing w:before="12"/>
        <w:rPr>
          <w:sz w:val="21"/>
        </w:rPr>
      </w:pPr>
    </w:p>
    <w:p w14:paraId="469CB681" w14:textId="77777777" w:rsidR="00333E09" w:rsidRDefault="000855BE">
      <w:pPr>
        <w:pStyle w:val="BodyText"/>
        <w:ind w:left="1158" w:right="501"/>
      </w:pPr>
      <w:r>
        <w:t>In preparing your tax return(s) we may rely on information provided to you by other tax preparers such as but not limited to the following: K-1s, Schedule C summaries, Schedule E summaries. We will not undertake any responsibility to determine the accuracy of such information. However, we may ask for clarity and or additional questions regarding such information. Such information may be challenged or questioned by the taxing authorities. We assume no responsibility for any changes made by the taxing authori</w:t>
      </w:r>
      <w:r>
        <w:t>ties. In addition, you will hold us harmless from any additional tax, penalty, and interest that results from taxing authority changes.</w:t>
      </w:r>
    </w:p>
    <w:p w14:paraId="05125014" w14:textId="77777777" w:rsidR="00333E09" w:rsidRDefault="00333E09">
      <w:pPr>
        <w:pStyle w:val="BodyText"/>
        <w:spacing w:before="11"/>
        <w:rPr>
          <w:sz w:val="21"/>
        </w:rPr>
      </w:pPr>
    </w:p>
    <w:p w14:paraId="2A96C13F" w14:textId="77777777" w:rsidR="00333E09" w:rsidRDefault="000855BE">
      <w:pPr>
        <w:pStyle w:val="BodyText"/>
        <w:spacing w:before="1"/>
        <w:ind w:left="1158" w:right="599"/>
      </w:pPr>
      <w:r>
        <w:t>We will not audit or otherwise verify the data you submit. Accordingly, our engagement cannot be relied upon to disclose errors, fraud, or other illegal acts that may exist. However, it may be necessary to ask you for clarification of some of the information you provide, and we will inform you of any material errors, fraud or other illegal acts that come to our attention.</w:t>
      </w:r>
    </w:p>
    <w:p w14:paraId="74804747" w14:textId="77777777" w:rsidR="00333E09" w:rsidRDefault="00333E09">
      <w:pPr>
        <w:pStyle w:val="BodyText"/>
      </w:pPr>
    </w:p>
    <w:p w14:paraId="783B743D" w14:textId="77777777" w:rsidR="00333E09" w:rsidRDefault="000855BE">
      <w:pPr>
        <w:pStyle w:val="BodyText"/>
        <w:ind w:left="1158" w:right="552"/>
      </w:pPr>
      <w:r>
        <w:t>Did you mine, buy, sell, or exchange a virtual currency, use a virtual currency to pay for goods and services, or receive a virtual currency as payment for goods and services? Be sure to let us know.</w:t>
      </w:r>
    </w:p>
    <w:p w14:paraId="1BE73555" w14:textId="77777777" w:rsidR="00333E09" w:rsidRDefault="00333E09">
      <w:pPr>
        <w:pStyle w:val="BodyText"/>
        <w:spacing w:before="1"/>
      </w:pPr>
    </w:p>
    <w:p w14:paraId="0FF5CA62" w14:textId="77777777" w:rsidR="00333E09" w:rsidRDefault="000855BE">
      <w:pPr>
        <w:pStyle w:val="BodyText"/>
        <w:ind w:left="1158" w:right="515"/>
      </w:pPr>
      <w:r>
        <w:t xml:space="preserve">From information you provide to us, our firm will prepare [INSERT YEAR] federal and state corporation/partnership income tax return(s) for the state(s) of: [INSERT SPECIFIC STATE(S)’ NAMES]. This firm is responsible for preparing only the returns listed in the preceding sentence. Please note that if your corporation/partnership has an income tax filing requirement in a given state but does not file the required income tax return, it is possible that the non-filing could have adverse ramifications including </w:t>
      </w:r>
      <w:r>
        <w:t>(i) an unlimited assessment statute of limitations and (ii) inability to claim net operating losses or other tax attributes on any future years’ income tax returns.</w:t>
      </w:r>
    </w:p>
    <w:p w14:paraId="6361D689" w14:textId="77777777" w:rsidR="00333E09" w:rsidRDefault="00333E09">
      <w:pPr>
        <w:pStyle w:val="BodyText"/>
      </w:pPr>
    </w:p>
    <w:p w14:paraId="3B7023CE" w14:textId="77777777" w:rsidR="00333E09" w:rsidRDefault="000855BE">
      <w:pPr>
        <w:pStyle w:val="BodyText"/>
        <w:ind w:left="1158" w:right="556"/>
      </w:pPr>
      <w:r>
        <w:t>The law provides various penalties and interests that may be imposed when taxpayers underestimate their tax liability. You acknowledge that any such understated tax, and any imposed interest and penalties, are your responsibility, and that we have no responsibility in that regard. If you would like information on the</w:t>
      </w:r>
    </w:p>
    <w:p w14:paraId="581A6E1A" w14:textId="77777777" w:rsidR="00333E09" w:rsidRDefault="00333E09">
      <w:pPr>
        <w:sectPr w:rsidR="00333E09">
          <w:pgSz w:w="12240" w:h="15840"/>
          <w:pgMar w:top="1020" w:right="820" w:bottom="900" w:left="140" w:header="814" w:footer="708" w:gutter="0"/>
          <w:cols w:space="720"/>
        </w:sectPr>
      </w:pPr>
    </w:p>
    <w:p w14:paraId="08FEB43D" w14:textId="77777777" w:rsidR="00333E09" w:rsidRDefault="00333E09">
      <w:pPr>
        <w:pStyle w:val="BodyText"/>
        <w:spacing w:before="2"/>
        <w:rPr>
          <w:sz w:val="17"/>
        </w:rPr>
      </w:pPr>
    </w:p>
    <w:p w14:paraId="2E554501" w14:textId="77777777" w:rsidR="00333E09" w:rsidRDefault="000855BE">
      <w:pPr>
        <w:pStyle w:val="BodyText"/>
        <w:spacing w:before="56"/>
        <w:ind w:left="1158"/>
      </w:pPr>
      <w:r>
        <w:t>amount or circumstances of these penalties, please contact me.</w:t>
      </w:r>
    </w:p>
    <w:p w14:paraId="1844FDB9" w14:textId="77777777" w:rsidR="00333E09" w:rsidRDefault="00333E09">
      <w:pPr>
        <w:pStyle w:val="BodyText"/>
        <w:rPr>
          <w:sz w:val="21"/>
        </w:rPr>
      </w:pPr>
    </w:p>
    <w:p w14:paraId="29C66B30" w14:textId="77777777" w:rsidR="00333E09" w:rsidRDefault="000855BE">
      <w:pPr>
        <w:pStyle w:val="BodyText"/>
        <w:spacing w:before="1"/>
        <w:ind w:left="1158" w:right="532"/>
      </w:pPr>
      <w:r>
        <w:t>We may encounter instances where the tax law is unclear, or where there may be conflicts between the taxing authorities’ interpretations of the law and other supportable positions. In those instances, we will outline for you each of the reasonable alternative courses of action, including the risks and consequences of each such alternative. In the end, we will adopt, on your behalf, the alternative which you select after having considered the information provided by us, provided the position(s) satisfy the s</w:t>
      </w:r>
      <w:r>
        <w:t>ubstantial authority standard.</w:t>
      </w:r>
    </w:p>
    <w:p w14:paraId="3C0AE721" w14:textId="77777777" w:rsidR="00333E09" w:rsidRDefault="00333E09">
      <w:pPr>
        <w:pStyle w:val="BodyText"/>
        <w:spacing w:before="1"/>
      </w:pPr>
    </w:p>
    <w:p w14:paraId="0951BCE6" w14:textId="77777777" w:rsidR="00333E09" w:rsidRDefault="000855BE">
      <w:pPr>
        <w:pStyle w:val="BodyText"/>
        <w:ind w:left="1158" w:right="490"/>
      </w:pPr>
      <w:r>
        <w:t>Without disclosure in the return itself of the specific position taken on a given issue, we must have a reasonable belief that it is more likely than not that the position will be held to be the correct position upon examination by taxing authorities. If we do not have that reasonable belief, we must be satisfied that there is at least a reasonable basis for the position, and in such a case, the position must be formally disclosed on Form 8275 or 8275-R, which form would be filed as part of the return. If w</w:t>
      </w:r>
      <w:r>
        <w:t xml:space="preserve">e do </w:t>
      </w:r>
      <w:r>
        <w:rPr>
          <w:spacing w:val="-3"/>
        </w:rPr>
        <w:t xml:space="preserve">not </w:t>
      </w:r>
      <w:r>
        <w:t>believe there is a reasonable basis for the position, either the position cannot be taken, or we cannot sign the return. In order for us to make these determinations, we must rely on the accuracy and completeness of the relevant information you provide to us, and, in the event we and/or you are assessed penalties due to our reliance on inaccurate, incomplete, or misleading information you supplied to us (with or without your knowledge or intent), you will indemnify us, defend us and hold us harmles</w:t>
      </w:r>
      <w:r>
        <w:t>s as to those</w:t>
      </w:r>
      <w:r>
        <w:rPr>
          <w:spacing w:val="-28"/>
        </w:rPr>
        <w:t xml:space="preserve"> </w:t>
      </w:r>
      <w:r>
        <w:t>penalties.</w:t>
      </w:r>
    </w:p>
    <w:p w14:paraId="1FC88A37" w14:textId="77777777" w:rsidR="00333E09" w:rsidRDefault="00333E09">
      <w:pPr>
        <w:pStyle w:val="BodyText"/>
        <w:spacing w:before="4"/>
      </w:pPr>
    </w:p>
    <w:p w14:paraId="6B6B1E78" w14:textId="77777777" w:rsidR="00333E09" w:rsidRDefault="000855BE">
      <w:pPr>
        <w:pStyle w:val="Heading5"/>
        <w:spacing w:line="266" w:lineRule="exact"/>
        <w:ind w:left="1159"/>
      </w:pPr>
      <w:bookmarkStart w:id="27" w:name="U.S._filing_obligations_related_to_forei"/>
      <w:bookmarkEnd w:id="27"/>
      <w:r>
        <w:rPr>
          <w:u w:val="single"/>
        </w:rPr>
        <w:t>U.S. filing obligations related to foreign financial assets.</w:t>
      </w:r>
    </w:p>
    <w:p w14:paraId="077CCE2B" w14:textId="77777777" w:rsidR="00333E09" w:rsidRDefault="000855BE">
      <w:pPr>
        <w:pStyle w:val="BodyText"/>
        <w:ind w:left="1158" w:right="817"/>
      </w:pPr>
      <w:r>
        <w:t>As part of your filing obligations, you are required to report the maximum value of specified foreign financial assets, which include financial accounts with foreign institutions and certain other foreign non- account investment assets that exceed certain thresholds. You are responsible for informing us of all foreign assets, so we may properly advise you regarding your filing obligations.</w:t>
      </w:r>
    </w:p>
    <w:p w14:paraId="59FE02BD" w14:textId="77777777" w:rsidR="00333E09" w:rsidRDefault="00333E09">
      <w:pPr>
        <w:pStyle w:val="BodyText"/>
        <w:spacing w:before="10"/>
        <w:rPr>
          <w:sz w:val="21"/>
        </w:rPr>
      </w:pPr>
    </w:p>
    <w:p w14:paraId="00BBF291" w14:textId="77777777" w:rsidR="00333E09" w:rsidRDefault="000855BE">
      <w:pPr>
        <w:pStyle w:val="BodyText"/>
        <w:ind w:left="1158" w:right="530"/>
      </w:pPr>
      <w:r>
        <w:t xml:space="preserve">These assets include any ownership interests you directly or indirectly hold in businesses located in a foreign country, and any assets or financial accounts located in a foreign country over which you have signature authority. Based upon the information you provide; this information will be used to calculate any applicable foreign tax credits. We will also use this data to inform you of any additional filing requirements, which may include </w:t>
      </w:r>
      <w:r>
        <w:rPr>
          <w:i/>
        </w:rPr>
        <w:t>Form 8938</w:t>
      </w:r>
      <w:r>
        <w:t xml:space="preserve">, </w:t>
      </w:r>
      <w:r>
        <w:rPr>
          <w:i/>
        </w:rPr>
        <w:t>Statement of Specified Foreign Assets</w:t>
      </w:r>
      <w:r>
        <w:t xml:space="preserve">, and FinCEN </w:t>
      </w:r>
      <w:r>
        <w:rPr>
          <w:i/>
        </w:rPr>
        <w:t>Form 114</w:t>
      </w:r>
      <w:r>
        <w:t xml:space="preserve">, </w:t>
      </w:r>
      <w:r>
        <w:rPr>
          <w:i/>
        </w:rPr>
        <w:t xml:space="preserve">Report of Foreign Bank and Financial Accounts </w:t>
      </w:r>
      <w:r>
        <w:t>(“FBAR”). Failure to file required forms can result in the imposition of both civil and criminal penalties, which may be significant. The FBAR is not a tax return, and its preparation is not within the scope of this engagement. If you ask us to prepare the FBAR, we will confirm this representation in a separate engagement letter.</w:t>
      </w:r>
    </w:p>
    <w:p w14:paraId="4555595A" w14:textId="77777777" w:rsidR="00333E09" w:rsidRDefault="00333E09">
      <w:pPr>
        <w:pStyle w:val="BodyText"/>
        <w:spacing w:before="12"/>
        <w:rPr>
          <w:sz w:val="21"/>
        </w:rPr>
      </w:pPr>
    </w:p>
    <w:p w14:paraId="76519FC5" w14:textId="77777777" w:rsidR="00333E09" w:rsidRDefault="000855BE">
      <w:pPr>
        <w:pStyle w:val="Heading5"/>
      </w:pPr>
      <w:bookmarkStart w:id="28" w:name="Foreign_filing_obligations"/>
      <w:bookmarkEnd w:id="28"/>
      <w:r>
        <w:rPr>
          <w:u w:val="single"/>
        </w:rPr>
        <w:t>Foreign filing obligations</w:t>
      </w:r>
    </w:p>
    <w:p w14:paraId="346B3836" w14:textId="77777777" w:rsidR="00333E09" w:rsidRDefault="000855BE">
      <w:pPr>
        <w:pStyle w:val="BodyText"/>
        <w:spacing w:before="1"/>
        <w:ind w:left="1158" w:right="636"/>
      </w:pPr>
      <w:r>
        <w:t>You are responsible for complying with the tax filing requirements of any other country. You acknowledge and agree that we have no responsibility to raise these issues with you and that foreign filing obligations are not within the scope of this engagement.</w:t>
      </w:r>
    </w:p>
    <w:p w14:paraId="10583BF9" w14:textId="77777777" w:rsidR="00333E09" w:rsidRDefault="00333E09">
      <w:pPr>
        <w:pStyle w:val="BodyText"/>
        <w:spacing w:before="11"/>
        <w:rPr>
          <w:sz w:val="21"/>
        </w:rPr>
      </w:pPr>
    </w:p>
    <w:p w14:paraId="24017675" w14:textId="77777777" w:rsidR="00333E09" w:rsidRDefault="000855BE">
      <w:pPr>
        <w:pStyle w:val="BodyText"/>
        <w:ind w:left="1158" w:right="613"/>
      </w:pPr>
      <w:r>
        <w:t>We will also provide you with interim and year-end tax planning services on issues that you specifically bring to our attention in writing. Our ability to provide you with appropriate guidance on such issues will depend entirely on the timeliness, accuracy, and completeness of the relevant information bearing on the issue which we will rely on you to provide. Although we may orally discuss tax planning issues with you from time to time, such discussions will not constitute advice upon which we intend for yo</w:t>
      </w:r>
      <w:r>
        <w:t>u to rely for any purpose. Rather, any advice upon which we intend for you to rely, and upon which you will rely, will be embodied in a written report or correspondence from us to you, and any such writing will supersede any prior oral representations between the parties on the issue.</w:t>
      </w:r>
    </w:p>
    <w:p w14:paraId="672A266A" w14:textId="77777777" w:rsidR="00333E09" w:rsidRDefault="00333E09">
      <w:pPr>
        <w:sectPr w:rsidR="00333E09">
          <w:pgSz w:w="12240" w:h="15840"/>
          <w:pgMar w:top="1020" w:right="820" w:bottom="900" w:left="140" w:header="814" w:footer="708" w:gutter="0"/>
          <w:cols w:space="720"/>
        </w:sectPr>
      </w:pPr>
    </w:p>
    <w:p w14:paraId="5710AE63" w14:textId="77777777" w:rsidR="00333E09" w:rsidRDefault="00333E09">
      <w:pPr>
        <w:pStyle w:val="BodyText"/>
        <w:spacing w:before="4"/>
        <w:rPr>
          <w:sz w:val="17"/>
        </w:rPr>
      </w:pPr>
    </w:p>
    <w:p w14:paraId="35FEEBCD" w14:textId="77777777" w:rsidR="00333E09" w:rsidRDefault="000855BE">
      <w:pPr>
        <w:pStyle w:val="BodyText"/>
        <w:tabs>
          <w:tab w:val="left" w:pos="6197"/>
          <w:tab w:val="left" w:pos="6917"/>
        </w:tabs>
        <w:spacing w:before="56"/>
        <w:ind w:left="1158" w:right="598"/>
      </w:pPr>
      <w:r>
        <w:t>Our fees for this engagement are not contingent on the results of our services. Rather, our fees for this engagement, including tax planning, preparation of your returns, and any representation of your interests during an examination by a taxing authority and/or any subsequent appeal, will be based on our standard hourly rates, as set forth on the attached rate sheet. In addition, you agree to reimburse us for any of our out-of-pocket costs incurred in connection with the performance of our services. We est</w:t>
      </w:r>
      <w:r>
        <w:t>imate that our fee for these services will range</w:t>
      </w:r>
      <w:r>
        <w:rPr>
          <w:spacing w:val="-23"/>
        </w:rPr>
        <w:t xml:space="preserve"> </w:t>
      </w:r>
      <w:r>
        <w:t>from</w:t>
      </w:r>
      <w:r>
        <w:rPr>
          <w:spacing w:val="-4"/>
        </w:rPr>
        <w:t xml:space="preserve"> </w:t>
      </w:r>
      <w:r>
        <w:t>approximately</w:t>
      </w:r>
      <w:r>
        <w:rPr>
          <w:u w:val="single"/>
        </w:rPr>
        <w:t xml:space="preserve"> </w:t>
      </w:r>
      <w:r>
        <w:rPr>
          <w:u w:val="single"/>
        </w:rPr>
        <w:tab/>
      </w:r>
      <w:r>
        <w:t>to</w:t>
      </w:r>
      <w:r>
        <w:rPr>
          <w:u w:val="single"/>
        </w:rPr>
        <w:t xml:space="preserve"> </w:t>
      </w:r>
      <w:r>
        <w:rPr>
          <w:u w:val="single"/>
        </w:rPr>
        <w:tab/>
      </w:r>
      <w:r>
        <w:t>. You acknowledge that this range is not a limit to the total fees we may charge for our services and that our fees may actually exceed</w:t>
      </w:r>
      <w:r>
        <w:rPr>
          <w:spacing w:val="-21"/>
        </w:rPr>
        <w:t xml:space="preserve"> </w:t>
      </w:r>
      <w:r>
        <w:t>thatrange.</w:t>
      </w:r>
    </w:p>
    <w:p w14:paraId="0FA8D72A" w14:textId="77777777" w:rsidR="00333E09" w:rsidRDefault="000855BE">
      <w:pPr>
        <w:pStyle w:val="BodyText"/>
        <w:spacing w:before="2"/>
        <w:ind w:left="1160" w:right="950" w:hanging="3"/>
      </w:pPr>
      <w:r>
        <w:t>However, if we encounter unusual circumstances that would require us to expand the scope of the engagement, and/or if we anticipate our fees exceeding the afore mentioned range, we will adjust our estimate and obtain your prior approval before continuing with the engagement.</w:t>
      </w:r>
    </w:p>
    <w:p w14:paraId="5B5328DE" w14:textId="77777777" w:rsidR="00333E09" w:rsidRDefault="00333E09">
      <w:pPr>
        <w:pStyle w:val="BodyText"/>
        <w:spacing w:before="11"/>
        <w:rPr>
          <w:sz w:val="21"/>
        </w:rPr>
      </w:pPr>
    </w:p>
    <w:p w14:paraId="2053B8D9" w14:textId="77777777" w:rsidR="00333E09" w:rsidRDefault="000855BE">
      <w:pPr>
        <w:pStyle w:val="BodyText"/>
        <w:ind w:left="1158"/>
      </w:pPr>
      <w:r>
        <w:t>Prior to commencing our services, we require that you provide us with a retainer in the amount of</w:t>
      </w:r>
    </w:p>
    <w:p w14:paraId="46E71B66" w14:textId="77777777" w:rsidR="00333E09" w:rsidRDefault="000855BE">
      <w:pPr>
        <w:pStyle w:val="BodyText"/>
        <w:tabs>
          <w:tab w:val="left" w:pos="1878"/>
        </w:tabs>
        <w:ind w:left="1158" w:right="484"/>
      </w:pPr>
      <w:r>
        <w:rPr>
          <w:u w:val="single"/>
        </w:rPr>
        <w:t xml:space="preserve"> </w:t>
      </w:r>
      <w:r>
        <w:rPr>
          <w:u w:val="single"/>
        </w:rPr>
        <w:tab/>
      </w:r>
      <w:r>
        <w:t>. The retainer will be applied against our final invoice, and any unused portion will be returned to you upon our collection of all outstanding fees and costs related to this engagement. Our fees and costs will be billed monthly and are payable upon receipt. Invoices unpaid 30 days past the billing date may be deemed delinquent and are subject to a late fee of 1.0% per month. We reserve the right to suspend our services or to withdraw from this engagement if any of our invoices are deemed delinquent. In th</w:t>
      </w:r>
      <w:r>
        <w:t>e event that any collection action is required to collect unpaid balances due us, you agree to reimburse us for our costs of collection, including attorneys’</w:t>
      </w:r>
      <w:r>
        <w:rPr>
          <w:spacing w:val="-15"/>
        </w:rPr>
        <w:t xml:space="preserve"> </w:t>
      </w:r>
      <w:r>
        <w:t>fees.</w:t>
      </w:r>
    </w:p>
    <w:p w14:paraId="2B12E53C" w14:textId="77777777" w:rsidR="00333E09" w:rsidRDefault="00333E09">
      <w:pPr>
        <w:pStyle w:val="BodyText"/>
        <w:spacing w:before="12"/>
        <w:rPr>
          <w:sz w:val="21"/>
        </w:rPr>
      </w:pPr>
    </w:p>
    <w:p w14:paraId="0EF0E5B9" w14:textId="77777777" w:rsidR="00333E09" w:rsidRDefault="000855BE">
      <w:pPr>
        <w:pStyle w:val="BodyText"/>
        <w:ind w:left="1158" w:right="494"/>
      </w:pPr>
      <w:r>
        <w:t>If we elect to terminate our services for nonpayment, or for any other reason provided for in this letter, our engagement will be deemed to have been completed upon written notification of termination, even if we have not completed your return. You will be obligated to compensate us for all time expended and to reimburse us for all of our out-of-pocket costs, through the date of termination.</w:t>
      </w:r>
    </w:p>
    <w:p w14:paraId="4AA9A327" w14:textId="77777777" w:rsidR="00333E09" w:rsidRDefault="00333E09">
      <w:pPr>
        <w:pStyle w:val="BodyText"/>
      </w:pPr>
    </w:p>
    <w:p w14:paraId="68E4EACE" w14:textId="77777777" w:rsidR="00333E09" w:rsidRDefault="000855BE">
      <w:pPr>
        <w:pStyle w:val="BodyText"/>
        <w:spacing w:before="1"/>
        <w:ind w:left="1157" w:right="848"/>
        <w:jc w:val="both"/>
      </w:pPr>
      <w:r>
        <w:t>You should retain all the documents, canceled checks and other data that form the basis of income and deductions. These may be necessary to prove the accuracy and completeness of the returns to a taxing authority. You have the final responsibility for the income tax returns and, therefore, you should review them carefully before you sign them.</w:t>
      </w:r>
    </w:p>
    <w:p w14:paraId="3110C04C" w14:textId="77777777" w:rsidR="00333E09" w:rsidRDefault="00333E09">
      <w:pPr>
        <w:pStyle w:val="BodyText"/>
        <w:spacing w:before="11"/>
        <w:rPr>
          <w:sz w:val="21"/>
        </w:rPr>
      </w:pPr>
    </w:p>
    <w:p w14:paraId="6AADE6D1" w14:textId="77777777" w:rsidR="00333E09" w:rsidRDefault="000855BE">
      <w:pPr>
        <w:pStyle w:val="BodyText"/>
        <w:ind w:left="1158" w:right="628"/>
      </w:pPr>
      <w:r>
        <w:t>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w:t>
      </w:r>
    </w:p>
    <w:p w14:paraId="2C7CDD82" w14:textId="77777777" w:rsidR="00333E09" w:rsidRDefault="00333E09">
      <w:pPr>
        <w:pStyle w:val="BodyText"/>
        <w:spacing w:before="1"/>
      </w:pPr>
    </w:p>
    <w:p w14:paraId="4D4A8830" w14:textId="77777777" w:rsidR="00333E09" w:rsidRDefault="000855BE">
      <w:pPr>
        <w:pStyle w:val="BodyText"/>
        <w:ind w:left="1158" w:right="573"/>
        <w:jc w:val="both"/>
      </w:pPr>
      <w:r>
        <w:t>The balance of our engagement file, other than a copy of your income tax return, which we will provide to you at the conclusion of the engagement, is our property, and we will provide copies of such documents at our discretion and if compensated for any time and costs associated with the effort.</w:t>
      </w:r>
    </w:p>
    <w:p w14:paraId="3F57699C" w14:textId="77777777" w:rsidR="00333E09" w:rsidRDefault="00333E09">
      <w:pPr>
        <w:pStyle w:val="BodyText"/>
        <w:spacing w:before="11"/>
        <w:rPr>
          <w:sz w:val="21"/>
        </w:rPr>
      </w:pPr>
    </w:p>
    <w:p w14:paraId="177B6D27" w14:textId="008D1958" w:rsidR="00333E09" w:rsidRDefault="00D10229">
      <w:pPr>
        <w:pStyle w:val="BodyText"/>
        <w:ind w:left="1158" w:right="571"/>
      </w:pPr>
      <w:r>
        <w:rPr>
          <w:noProof/>
        </w:rPr>
        <mc:AlternateContent>
          <mc:Choice Requires="wps">
            <w:drawing>
              <wp:anchor distT="0" distB="0" distL="114300" distR="114300" simplePos="0" relativeHeight="251682816" behindDoc="0" locked="0" layoutInCell="1" allowOverlap="1" wp14:anchorId="3C727C13" wp14:editId="434671EB">
                <wp:simplePos x="0" y="0"/>
                <wp:positionH relativeFrom="page">
                  <wp:posOffset>6659880</wp:posOffset>
                </wp:positionH>
                <wp:positionV relativeFrom="paragraph">
                  <wp:posOffset>1515110</wp:posOffset>
                </wp:positionV>
                <wp:extent cx="30480" cy="8890"/>
                <wp:effectExtent l="0" t="0" r="0" b="0"/>
                <wp:wrapNone/>
                <wp:docPr id="158904500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15E4F" id="Rectangle 75" o:spid="_x0000_s1026" style="position:absolute;margin-left:524.4pt;margin-top:119.3pt;width:2.4pt;height:.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" fillcolor="black" stroked="f">
                <w10:wrap anchorx="page"/>
              </v:rect>
            </w:pict>
          </mc:Fallback>
        </mc:AlternateContent>
      </w:r>
      <w:r>
        <w:t>Because the income tax returns we are to prepare in connection with this engagement are joint returns, and because you will each sign those returns, you are each our client. You each acknowledge that there is no expectation of privacy from the other concerning our services in connection with this engagement, and we are at liberty to share with either of you, without the prior consent of the other, any and all documents and other information concerning preparation of your returns. We will require, however, that any request for documents or other information be communicated to us in written form. You also acknowledge that unless we are notified otherwise in advance and in writing, we may construe an instruction from either of you to be an instruction on your joint behalf. Absent a contrary written instruction in the future, from either or both of you, we will communicate with either or both of you at the following mailing address:</w:t>
      </w:r>
    </w:p>
    <w:p w14:paraId="75171EB9" w14:textId="77777777" w:rsidR="00333E09" w:rsidRDefault="000855BE">
      <w:pPr>
        <w:pStyle w:val="BodyText"/>
        <w:tabs>
          <w:tab w:val="left" w:pos="4071"/>
        </w:tabs>
        <w:spacing w:before="2"/>
        <w:ind w:left="1158"/>
      </w:pPr>
      <w:r>
        <w:rPr>
          <w:u w:val="single"/>
        </w:rPr>
        <w:t xml:space="preserve"> </w:t>
      </w:r>
      <w:r>
        <w:rPr>
          <w:u w:val="single"/>
        </w:rPr>
        <w:tab/>
      </w:r>
      <w:r>
        <w:t>.</w:t>
      </w:r>
    </w:p>
    <w:p w14:paraId="130289D5" w14:textId="77777777" w:rsidR="00333E09" w:rsidRDefault="00333E09">
      <w:pPr>
        <w:sectPr w:rsidR="00333E09">
          <w:pgSz w:w="12240" w:h="15840"/>
          <w:pgMar w:top="1020" w:right="820" w:bottom="900" w:left="140" w:header="814" w:footer="708" w:gutter="0"/>
          <w:cols w:space="720"/>
        </w:sectPr>
      </w:pPr>
    </w:p>
    <w:p w14:paraId="636E7623" w14:textId="77777777" w:rsidR="00333E09" w:rsidRDefault="00333E09">
      <w:pPr>
        <w:pStyle w:val="BodyText"/>
        <w:spacing w:before="4"/>
        <w:rPr>
          <w:sz w:val="17"/>
        </w:rPr>
      </w:pPr>
    </w:p>
    <w:p w14:paraId="1FB6FAAD" w14:textId="77777777" w:rsidR="00333E09" w:rsidRDefault="000855BE">
      <w:pPr>
        <w:pStyle w:val="BodyText"/>
        <w:spacing w:before="56"/>
        <w:ind w:left="1158" w:right="612"/>
      </w:pPr>
      <w:r>
        <w:t>In the event we are required to respond to a subpoena, court order or other legal process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 regard.</w:t>
      </w:r>
    </w:p>
    <w:p w14:paraId="49BB9025" w14:textId="77777777" w:rsidR="00333E09" w:rsidRDefault="00333E09">
      <w:pPr>
        <w:pStyle w:val="BodyText"/>
        <w:spacing w:before="1"/>
      </w:pPr>
    </w:p>
    <w:p w14:paraId="3B95B85A" w14:textId="77777777" w:rsidR="00333E09" w:rsidRDefault="000855BE">
      <w:pPr>
        <w:pStyle w:val="BodyText"/>
        <w:ind w:left="1158" w:right="481"/>
      </w:pPr>
      <w:r>
        <w:t>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incomplete, or misleading information that you provide to us during the course of this engagement (with or without your knowledge or intent), you agree to indemnify us, defend us, and hold us harmless as against</w:t>
      </w:r>
      <w:r>
        <w:t xml:space="preserve"> such obligation.</w:t>
      </w:r>
    </w:p>
    <w:p w14:paraId="79CE3786" w14:textId="77777777" w:rsidR="00333E09" w:rsidRDefault="00333E09">
      <w:pPr>
        <w:pStyle w:val="BodyText"/>
      </w:pPr>
    </w:p>
    <w:p w14:paraId="7734FFEB" w14:textId="77777777" w:rsidR="00333E09" w:rsidRDefault="000855BE">
      <w:pPr>
        <w:pStyle w:val="BodyText"/>
        <w:ind w:left="1158" w:right="609"/>
      </w:pPr>
      <w:r>
        <w:t>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 &lt;Specific County&gt;, &lt;Specific State&gt;, USA and &lt;Specific County&gt;, &lt;Specific State&gt;, USA shall be the exclusive jurisdiction for resolving disputes related to this Agreement. This Agreement shall be interpreted and governed in accord</w:t>
      </w:r>
      <w:r>
        <w:t>ance with the Laws of &lt;State&gt;.</w:t>
      </w:r>
    </w:p>
    <w:p w14:paraId="474ADE78" w14:textId="77777777" w:rsidR="00333E09" w:rsidRDefault="00333E09">
      <w:pPr>
        <w:pStyle w:val="BodyText"/>
        <w:spacing w:before="6"/>
      </w:pPr>
    </w:p>
    <w:p w14:paraId="1E45846D" w14:textId="77777777" w:rsidR="00333E09" w:rsidRDefault="000855BE">
      <w:pPr>
        <w:pStyle w:val="BodyText"/>
        <w:spacing w:line="265" w:lineRule="exact"/>
        <w:ind w:left="1158"/>
        <w:jc w:val="both"/>
      </w:pPr>
      <w:r>
        <w:t>You have supplied our firm with several K-1s which are necessary to complete your tax filings.</w:t>
      </w:r>
    </w:p>
    <w:p w14:paraId="6BF61379" w14:textId="77777777" w:rsidR="00333E09" w:rsidRDefault="000855BE">
      <w:pPr>
        <w:pStyle w:val="BodyText"/>
        <w:ind w:left="1158" w:right="679"/>
        <w:jc w:val="both"/>
      </w:pPr>
      <w:r>
        <w:t>We will use these K-1s to complete the filings but assume no responsibility for their accuracy as we’re not the preparers for the flow-thru entities. In addition, we will make you aware of your responsibility for any additional state filings besides your resident state.</w:t>
      </w:r>
    </w:p>
    <w:p w14:paraId="5A560CE8" w14:textId="77777777" w:rsidR="00333E09" w:rsidRDefault="00333E09">
      <w:pPr>
        <w:pStyle w:val="BodyText"/>
        <w:spacing w:before="10"/>
        <w:rPr>
          <w:sz w:val="21"/>
        </w:rPr>
      </w:pPr>
    </w:p>
    <w:p w14:paraId="3239F52D" w14:textId="77777777" w:rsidR="00333E09" w:rsidRDefault="000855BE">
      <w:pPr>
        <w:pStyle w:val="BodyText"/>
        <w:ind w:left="1158" w:right="607"/>
      </w:pPr>
      <w:r>
        <w:t>While the amounts may appear di minimis as income, expenses, credits, and withholding, we will nonetheless advise you if state filings are required and or in your best interest to file. (i.e.: establishing net operating losses and triggering the start date for the statute of limitations.)</w:t>
      </w:r>
    </w:p>
    <w:p w14:paraId="747F9177" w14:textId="77777777" w:rsidR="00333E09" w:rsidRDefault="000855BE">
      <w:pPr>
        <w:pStyle w:val="BodyText"/>
        <w:spacing w:before="1"/>
        <w:ind w:left="1158"/>
      </w:pPr>
      <w:r>
        <w:t>Our fees will also be presented to you for the various state filings.</w:t>
      </w:r>
    </w:p>
    <w:p w14:paraId="5CFC856E" w14:textId="77777777" w:rsidR="00333E09" w:rsidRDefault="00333E09">
      <w:pPr>
        <w:pStyle w:val="BodyText"/>
        <w:spacing w:before="10"/>
        <w:rPr>
          <w:sz w:val="21"/>
        </w:rPr>
      </w:pPr>
    </w:p>
    <w:p w14:paraId="5E97A8E5" w14:textId="77777777" w:rsidR="00333E09" w:rsidRDefault="000855BE">
      <w:pPr>
        <w:pStyle w:val="BodyText"/>
        <w:ind w:left="1158" w:right="620"/>
      </w:pPr>
      <w:r>
        <w:t>If you fail to retain us to prepare the state filings you assume all responsibility for any tax, penalties and or interest that may be assessed.</w:t>
      </w:r>
    </w:p>
    <w:p w14:paraId="7B375485" w14:textId="77777777" w:rsidR="00333E09" w:rsidRDefault="00333E09">
      <w:pPr>
        <w:pStyle w:val="BodyText"/>
      </w:pPr>
    </w:p>
    <w:p w14:paraId="14B271C6" w14:textId="77777777" w:rsidR="00333E09" w:rsidRDefault="000855BE">
      <w:pPr>
        <w:pStyle w:val="BodyText"/>
        <w:spacing w:before="1"/>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1CC36B5C" w14:textId="77777777" w:rsidR="00333E09" w:rsidRDefault="00333E09">
      <w:pPr>
        <w:pStyle w:val="BodyText"/>
        <w:spacing w:before="9"/>
        <w:rPr>
          <w:sz w:val="21"/>
        </w:rPr>
      </w:pPr>
    </w:p>
    <w:p w14:paraId="0FFA6544" w14:textId="77777777" w:rsidR="00333E09" w:rsidRDefault="000855BE">
      <w:pPr>
        <w:pStyle w:val="BodyText"/>
        <w:ind w:left="1158" w:right="467"/>
      </w:pPr>
      <w: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w:t>
      </w:r>
      <w:r>
        <w:t>ministered within the county of [County and State], by [</w:t>
      </w:r>
      <w:r>
        <w:rPr>
          <w:u w:val="single"/>
        </w:rPr>
        <w:t>Name of Mediation Organization</w:t>
      </w:r>
      <w:r>
        <w:t>], according to its mediation</w:t>
      </w:r>
    </w:p>
    <w:p w14:paraId="140BA810" w14:textId="77777777" w:rsidR="00333E09" w:rsidRDefault="00333E09">
      <w:pPr>
        <w:sectPr w:rsidR="00333E09">
          <w:pgSz w:w="12240" w:h="15840"/>
          <w:pgMar w:top="1020" w:right="820" w:bottom="900" w:left="140" w:header="814" w:footer="708" w:gutter="0"/>
          <w:cols w:space="720"/>
        </w:sectPr>
      </w:pPr>
    </w:p>
    <w:p w14:paraId="1E3B36CC" w14:textId="77777777" w:rsidR="00333E09" w:rsidRDefault="00333E09">
      <w:pPr>
        <w:pStyle w:val="BodyText"/>
        <w:spacing w:before="6"/>
        <w:rPr>
          <w:sz w:val="18"/>
        </w:rPr>
      </w:pPr>
    </w:p>
    <w:p w14:paraId="60B1E070" w14:textId="77777777" w:rsidR="00333E09" w:rsidRDefault="000855BE">
      <w:pPr>
        <w:pStyle w:val="BodyText"/>
        <w:spacing w:before="59" w:line="237" w:lineRule="auto"/>
        <w:ind w:left="1158" w:right="543"/>
      </w:pPr>
      <w:r>
        <w:t>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22FC0899" w14:textId="77777777" w:rsidR="00333E09" w:rsidRDefault="00333E09">
      <w:pPr>
        <w:pStyle w:val="BodyText"/>
        <w:spacing w:before="12"/>
        <w:rPr>
          <w:sz w:val="20"/>
        </w:rPr>
      </w:pPr>
    </w:p>
    <w:p w14:paraId="39E29C3D" w14:textId="77777777" w:rsidR="00333E09" w:rsidRDefault="000855BE">
      <w:pPr>
        <w:pStyle w:val="BodyText"/>
        <w:ind w:left="1158" w:right="649"/>
      </w:pPr>
      <w:r>
        <w:t>Any litigation arising out of this engagement, except actions by us to enforce payment of our professional invoices, must be filed within one year from the completion of the engagement, notwithstanding any statutory provision to the contrary. In the event of litigation brought against us, any judgment you obtain shall be limited in amount, and shall not exceed the amount of the fee charged by us, and paid by you, for the services set forth in this engagement letter.</w:t>
      </w:r>
    </w:p>
    <w:p w14:paraId="4590B503" w14:textId="77777777" w:rsidR="00333E09" w:rsidRDefault="00333E09">
      <w:pPr>
        <w:pStyle w:val="BodyText"/>
        <w:spacing w:before="1"/>
      </w:pPr>
    </w:p>
    <w:p w14:paraId="5B7D20A9" w14:textId="77777777" w:rsidR="00333E09" w:rsidRDefault="000855BE">
      <w:pPr>
        <w:pStyle w:val="BodyText"/>
        <w:ind w:left="1158" w:right="477"/>
      </w:pPr>
      <w:r>
        <w:t>This engagement letter is contractual in nature and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of the parties.</w:t>
      </w:r>
    </w:p>
    <w:p w14:paraId="6A5AD4CD" w14:textId="77777777" w:rsidR="00333E09" w:rsidRDefault="00333E09">
      <w:pPr>
        <w:pStyle w:val="BodyText"/>
        <w:spacing w:before="11"/>
        <w:rPr>
          <w:sz w:val="21"/>
        </w:rPr>
      </w:pPr>
    </w:p>
    <w:p w14:paraId="39A29B68" w14:textId="77777777" w:rsidR="00333E09" w:rsidRDefault="000855BE">
      <w:pPr>
        <w:pStyle w:val="BodyText"/>
        <w:spacing w:before="1"/>
        <w:ind w:left="1158" w:right="529"/>
      </w:pPr>
      <w:r>
        <w:t>If, after full consideration and consultation with counsel, if so desired, you agree to authorize us to prepare your personal income tax returns pursuant to the terms set forth above, please execute this letter on the line below designated for your signature and return the original of this executed letter to this office along with a completed copy of the enclosed tax organizer and the supporting documentation requested therein. You should keep a copy of this fully executed letter for your records. If this f</w:t>
      </w:r>
      <w:r>
        <w:t>irm does not receive from you the original of this letter, in fully executed form, but receives from you a completed copy of the enclosed tax organizer and/or supporting documentation requested therein, then such receipt by this office shall be deemed to evidence your acceptance of all of the terms set forth above. If, however, this office receives from you no response to this letter, then this office will not proceed to provide you with any professional services and will not prepare your income tax returns</w:t>
      </w:r>
      <w:r>
        <w:t>.</w:t>
      </w:r>
    </w:p>
    <w:p w14:paraId="2E30C3F1" w14:textId="77777777" w:rsidR="00333E09" w:rsidRDefault="00333E09">
      <w:pPr>
        <w:pStyle w:val="BodyText"/>
        <w:spacing w:before="9"/>
        <w:rPr>
          <w:sz w:val="21"/>
        </w:rPr>
      </w:pPr>
    </w:p>
    <w:p w14:paraId="1FD9C241" w14:textId="77777777" w:rsidR="00333E09" w:rsidRDefault="000855BE">
      <w:pPr>
        <w:pStyle w:val="BodyText"/>
        <w:spacing w:before="1" w:line="482" w:lineRule="auto"/>
        <w:ind w:left="1158" w:right="1043"/>
      </w:pPr>
      <w:r>
        <w:t>Thank you for your attention to this matter, and please contact me with any questions you may have. Very truly yours,</w:t>
      </w:r>
    </w:p>
    <w:p w14:paraId="7FFDF8F2" w14:textId="77777777" w:rsidR="00333E09" w:rsidRDefault="000855BE">
      <w:pPr>
        <w:pStyle w:val="BodyText"/>
        <w:spacing w:line="480" w:lineRule="auto"/>
        <w:ind w:left="1158" w:right="8818"/>
      </w:pPr>
      <w:r>
        <w:t>[Firm Contact] [Title]</w:t>
      </w:r>
    </w:p>
    <w:p w14:paraId="4D446B1A" w14:textId="77777777" w:rsidR="00333E09" w:rsidRDefault="00333E09">
      <w:pPr>
        <w:pStyle w:val="BodyText"/>
        <w:spacing w:before="6"/>
        <w:rPr>
          <w:sz w:val="21"/>
        </w:rPr>
      </w:pPr>
    </w:p>
    <w:p w14:paraId="54CDA2C7" w14:textId="77777777" w:rsidR="00333E09" w:rsidRDefault="000855BE">
      <w:pPr>
        <w:pStyle w:val="Heading5"/>
      </w:pPr>
      <w:r>
        <w:t>ACCEPTED AND AGREED:</w:t>
      </w:r>
    </w:p>
    <w:p w14:paraId="6FEAA06E" w14:textId="77777777" w:rsidR="00333E09" w:rsidRDefault="00333E09">
      <w:pPr>
        <w:pStyle w:val="BodyText"/>
        <w:rPr>
          <w:b/>
          <w:sz w:val="20"/>
        </w:rPr>
      </w:pPr>
    </w:p>
    <w:p w14:paraId="17198AA2" w14:textId="77777777" w:rsidR="00333E09" w:rsidRDefault="00333E09">
      <w:pPr>
        <w:pStyle w:val="BodyText"/>
        <w:rPr>
          <w:b/>
          <w:sz w:val="20"/>
        </w:rPr>
      </w:pPr>
    </w:p>
    <w:p w14:paraId="49E82744" w14:textId="4B623CBF" w:rsidR="00333E09" w:rsidRDefault="00D10229">
      <w:pPr>
        <w:pStyle w:val="BodyText"/>
        <w:spacing w:before="1"/>
        <w:rPr>
          <w:b/>
          <w:sz w:val="20"/>
        </w:rPr>
      </w:pPr>
      <w:r>
        <w:rPr>
          <w:noProof/>
        </w:rPr>
        <mc:AlternateContent>
          <mc:Choice Requires="wps">
            <w:drawing>
              <wp:anchor distT="0" distB="0" distL="0" distR="0" simplePos="0" relativeHeight="251683840" behindDoc="1" locked="0" layoutInCell="1" allowOverlap="1" wp14:anchorId="0F0EAF02" wp14:editId="2EA3578B">
                <wp:simplePos x="0" y="0"/>
                <wp:positionH relativeFrom="page">
                  <wp:posOffset>825500</wp:posOffset>
                </wp:positionH>
                <wp:positionV relativeFrom="paragraph">
                  <wp:posOffset>186055</wp:posOffset>
                </wp:positionV>
                <wp:extent cx="1949450" cy="1270"/>
                <wp:effectExtent l="0" t="0" r="0" b="0"/>
                <wp:wrapTopAndBottom/>
                <wp:docPr id="196743782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0" cy="1270"/>
                        </a:xfrm>
                        <a:custGeom>
                          <a:avLst/>
                          <a:gdLst>
                            <a:gd name="T0" fmla="+- 0 1300 1300"/>
                            <a:gd name="T1" fmla="*/ T0 w 3070"/>
                            <a:gd name="T2" fmla="+- 0 4370 1300"/>
                            <a:gd name="T3" fmla="*/ T2 w 3070"/>
                          </a:gdLst>
                          <a:ahLst/>
                          <a:cxnLst>
                            <a:cxn ang="0">
                              <a:pos x="T1" y="0"/>
                            </a:cxn>
                            <a:cxn ang="0">
                              <a:pos x="T3" y="0"/>
                            </a:cxn>
                          </a:cxnLst>
                          <a:rect l="0" t="0" r="r" b="b"/>
                          <a:pathLst>
                            <a:path w="3070">
                              <a:moveTo>
                                <a:pt x="0" y="0"/>
                              </a:moveTo>
                              <a:lnTo>
                                <a:pt x="3070"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31652" id="Freeform 74" o:spid="_x0000_s1026" style="position:absolute;margin-left:65pt;margin-top:14.65pt;width:153.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" path="m,l3070,e" filled="f" strokeweight=".25294mm">
                <v:path arrowok="t" o:connecttype="custom" o:connectlocs="0,0;194945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415CABDB" wp14:editId="741BB50D">
                <wp:simplePos x="0" y="0"/>
                <wp:positionH relativeFrom="page">
                  <wp:posOffset>3658235</wp:posOffset>
                </wp:positionH>
                <wp:positionV relativeFrom="paragraph">
                  <wp:posOffset>186055</wp:posOffset>
                </wp:positionV>
                <wp:extent cx="1670050" cy="1270"/>
                <wp:effectExtent l="0" t="0" r="0" b="0"/>
                <wp:wrapTopAndBottom/>
                <wp:docPr id="68359508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1270"/>
                        </a:xfrm>
                        <a:custGeom>
                          <a:avLst/>
                          <a:gdLst>
                            <a:gd name="T0" fmla="+- 0 5761 5761"/>
                            <a:gd name="T1" fmla="*/ T0 w 2630"/>
                            <a:gd name="T2" fmla="+- 0 8391 5761"/>
                            <a:gd name="T3" fmla="*/ T2 w 2630"/>
                          </a:gdLst>
                          <a:ahLst/>
                          <a:cxnLst>
                            <a:cxn ang="0">
                              <a:pos x="T1" y="0"/>
                            </a:cxn>
                            <a:cxn ang="0">
                              <a:pos x="T3" y="0"/>
                            </a:cxn>
                          </a:cxnLst>
                          <a:rect l="0" t="0" r="r" b="b"/>
                          <a:pathLst>
                            <a:path w="2630">
                              <a:moveTo>
                                <a:pt x="0" y="0"/>
                              </a:moveTo>
                              <a:lnTo>
                                <a:pt x="2630"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987F8" id="Freeform 73" o:spid="_x0000_s1026" style="position:absolute;margin-left:288.05pt;margin-top:14.65pt;width:13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" path="m,l2630,e" filled="f" strokeweight=".25294mm">
                <v:path arrowok="t" o:connecttype="custom" o:connectlocs="0,0;1670050,0" o:connectangles="0,0"/>
                <w10:wrap type="topAndBottom" anchorx="page"/>
              </v:shape>
            </w:pict>
          </mc:Fallback>
        </mc:AlternateContent>
      </w:r>
    </w:p>
    <w:p w14:paraId="6A37414E" w14:textId="77777777" w:rsidR="00333E09" w:rsidRDefault="000855BE">
      <w:pPr>
        <w:pStyle w:val="BodyText"/>
        <w:tabs>
          <w:tab w:val="left" w:pos="5578"/>
        </w:tabs>
        <w:ind w:left="1158"/>
      </w:pPr>
      <w:r>
        <w:t>[Name of</w:t>
      </w:r>
      <w:r>
        <w:rPr>
          <w:spacing w:val="-6"/>
        </w:rPr>
        <w:t xml:space="preserve"> </w:t>
      </w:r>
      <w:r>
        <w:t>Signatory</w:t>
      </w:r>
      <w:r>
        <w:rPr>
          <w:spacing w:val="-1"/>
        </w:rPr>
        <w:t xml:space="preserve"> </w:t>
      </w:r>
      <w:r>
        <w:t>#1]</w:t>
      </w:r>
      <w:r>
        <w:tab/>
        <w:t>[Date]</w:t>
      </w:r>
    </w:p>
    <w:p w14:paraId="64D132DD" w14:textId="77777777" w:rsidR="00333E09" w:rsidRDefault="00333E09">
      <w:pPr>
        <w:pStyle w:val="BodyText"/>
        <w:rPr>
          <w:sz w:val="20"/>
        </w:rPr>
      </w:pPr>
    </w:p>
    <w:p w14:paraId="489926D8" w14:textId="77777777" w:rsidR="00333E09" w:rsidRDefault="00333E09">
      <w:pPr>
        <w:pStyle w:val="BodyText"/>
        <w:rPr>
          <w:sz w:val="20"/>
        </w:rPr>
      </w:pPr>
    </w:p>
    <w:p w14:paraId="36740F26" w14:textId="7B8D5869" w:rsidR="00333E09" w:rsidRDefault="00D10229">
      <w:pPr>
        <w:pStyle w:val="BodyText"/>
        <w:spacing w:before="4"/>
        <w:rPr>
          <w:sz w:val="19"/>
        </w:rPr>
      </w:pPr>
      <w:r>
        <w:rPr>
          <w:noProof/>
        </w:rPr>
        <mc:AlternateContent>
          <mc:Choice Requires="wps">
            <w:drawing>
              <wp:anchor distT="0" distB="0" distL="0" distR="0" simplePos="0" relativeHeight="251685888" behindDoc="1" locked="0" layoutInCell="1" allowOverlap="1" wp14:anchorId="1B39B904" wp14:editId="212AA1C9">
                <wp:simplePos x="0" y="0"/>
                <wp:positionH relativeFrom="page">
                  <wp:posOffset>825500</wp:posOffset>
                </wp:positionH>
                <wp:positionV relativeFrom="paragraph">
                  <wp:posOffset>179705</wp:posOffset>
                </wp:positionV>
                <wp:extent cx="1878965" cy="1270"/>
                <wp:effectExtent l="0" t="0" r="0" b="0"/>
                <wp:wrapTopAndBottom/>
                <wp:docPr id="137469040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965" cy="1270"/>
                        </a:xfrm>
                        <a:custGeom>
                          <a:avLst/>
                          <a:gdLst>
                            <a:gd name="T0" fmla="+- 0 1300 1300"/>
                            <a:gd name="T1" fmla="*/ T0 w 2959"/>
                            <a:gd name="T2" fmla="+- 0 4259 1300"/>
                            <a:gd name="T3" fmla="*/ T2 w 2959"/>
                          </a:gdLst>
                          <a:ahLst/>
                          <a:cxnLst>
                            <a:cxn ang="0">
                              <a:pos x="T1" y="0"/>
                            </a:cxn>
                            <a:cxn ang="0">
                              <a:pos x="T3" y="0"/>
                            </a:cxn>
                          </a:cxnLst>
                          <a:rect l="0" t="0" r="r" b="b"/>
                          <a:pathLst>
                            <a:path w="2959">
                              <a:moveTo>
                                <a:pt x="0" y="0"/>
                              </a:moveTo>
                              <a:lnTo>
                                <a:pt x="295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C74C" id="Freeform 72" o:spid="_x0000_s1026" style="position:absolute;margin-left:65pt;margin-top:14.15pt;width:147.9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" path="m,l2959,e" filled="f" strokeweight=".25294mm">
                <v:path arrowok="t" o:connecttype="custom" o:connectlocs="0,0;1878965,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107B9ABC" wp14:editId="3EE8BBF9">
                <wp:simplePos x="0" y="0"/>
                <wp:positionH relativeFrom="page">
                  <wp:posOffset>3557270</wp:posOffset>
                </wp:positionH>
                <wp:positionV relativeFrom="paragraph">
                  <wp:posOffset>179705</wp:posOffset>
                </wp:positionV>
                <wp:extent cx="1668780" cy="1270"/>
                <wp:effectExtent l="0" t="0" r="0" b="0"/>
                <wp:wrapTopAndBottom/>
                <wp:docPr id="93253606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1270"/>
                        </a:xfrm>
                        <a:custGeom>
                          <a:avLst/>
                          <a:gdLst>
                            <a:gd name="T0" fmla="+- 0 5602 5602"/>
                            <a:gd name="T1" fmla="*/ T0 w 2628"/>
                            <a:gd name="T2" fmla="+- 0 8230 5602"/>
                            <a:gd name="T3" fmla="*/ T2 w 2628"/>
                          </a:gdLst>
                          <a:ahLst/>
                          <a:cxnLst>
                            <a:cxn ang="0">
                              <a:pos x="T1" y="0"/>
                            </a:cxn>
                            <a:cxn ang="0">
                              <a:pos x="T3" y="0"/>
                            </a:cxn>
                          </a:cxnLst>
                          <a:rect l="0" t="0" r="r" b="b"/>
                          <a:pathLst>
                            <a:path w="2628">
                              <a:moveTo>
                                <a:pt x="0" y="0"/>
                              </a:moveTo>
                              <a:lnTo>
                                <a:pt x="262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1DEBE" id="Freeform 71" o:spid="_x0000_s1026" style="position:absolute;margin-left:280.1pt;margin-top:14.15pt;width:131.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" path="m,l2628,e" filled="f" strokeweight=".25294mm">
                <v:path arrowok="t" o:connecttype="custom" o:connectlocs="0,0;1668780,0" o:connectangles="0,0"/>
                <w10:wrap type="topAndBottom" anchorx="page"/>
              </v:shape>
            </w:pict>
          </mc:Fallback>
        </mc:AlternateContent>
      </w:r>
    </w:p>
    <w:p w14:paraId="1D76071D" w14:textId="77777777" w:rsidR="00333E09" w:rsidRDefault="000855BE">
      <w:pPr>
        <w:pStyle w:val="BodyText"/>
        <w:tabs>
          <w:tab w:val="left" w:pos="5679"/>
        </w:tabs>
        <w:ind w:left="1158"/>
      </w:pPr>
      <w:r>
        <w:t>[Name of</w:t>
      </w:r>
      <w:r>
        <w:rPr>
          <w:spacing w:val="-6"/>
        </w:rPr>
        <w:t xml:space="preserve"> </w:t>
      </w:r>
      <w:r>
        <w:t>Signatory</w:t>
      </w:r>
      <w:r>
        <w:rPr>
          <w:spacing w:val="-1"/>
        </w:rPr>
        <w:t xml:space="preserve"> </w:t>
      </w:r>
      <w:r>
        <w:t>#2]</w:t>
      </w:r>
      <w:r>
        <w:tab/>
        <w:t>[Date]</w:t>
      </w:r>
    </w:p>
    <w:p w14:paraId="53FBA300" w14:textId="77777777" w:rsidR="00333E09" w:rsidRDefault="00333E09">
      <w:pPr>
        <w:pStyle w:val="BodyText"/>
      </w:pPr>
    </w:p>
    <w:p w14:paraId="77A90B11" w14:textId="77777777" w:rsidR="00333E09" w:rsidRDefault="00333E09">
      <w:pPr>
        <w:pStyle w:val="BodyText"/>
        <w:spacing w:before="7"/>
        <w:rPr>
          <w:sz w:val="21"/>
        </w:rPr>
      </w:pPr>
    </w:p>
    <w:p w14:paraId="2B1A83BD" w14:textId="77777777" w:rsidR="00333E09" w:rsidRDefault="000855BE">
      <w:pPr>
        <w:spacing w:line="237" w:lineRule="auto"/>
        <w:ind w:left="1158" w:right="495"/>
        <w:rPr>
          <w:i/>
        </w:rPr>
      </w:pPr>
      <w:r>
        <w:rPr>
          <w:i/>
        </w:rPr>
        <w:t>Please consider adding the Limitation of Liability language found in this engagement letter packet, see table of contents.</w:t>
      </w:r>
    </w:p>
    <w:p w14:paraId="333CA72D" w14:textId="77777777" w:rsidR="00333E09" w:rsidRDefault="00333E09">
      <w:pPr>
        <w:spacing w:line="237" w:lineRule="auto"/>
        <w:sectPr w:rsidR="00333E09">
          <w:pgSz w:w="12240" w:h="15840"/>
          <w:pgMar w:top="1020" w:right="820" w:bottom="900" w:left="140" w:header="814" w:footer="708" w:gutter="0"/>
          <w:cols w:space="720"/>
        </w:sectPr>
      </w:pPr>
    </w:p>
    <w:p w14:paraId="38E6480F" w14:textId="77777777" w:rsidR="00333E09" w:rsidRDefault="00333E09">
      <w:pPr>
        <w:pStyle w:val="BodyText"/>
        <w:spacing w:before="5"/>
        <w:rPr>
          <w:i/>
          <w:sz w:val="11"/>
        </w:rPr>
      </w:pPr>
    </w:p>
    <w:p w14:paraId="756731B3" w14:textId="77777777" w:rsidR="00333E09" w:rsidRDefault="000855BE">
      <w:pPr>
        <w:spacing w:before="126" w:line="216"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12EAA075" w14:textId="77777777" w:rsidR="00333E09" w:rsidRDefault="00333E09">
      <w:pPr>
        <w:pStyle w:val="BodyText"/>
        <w:spacing w:before="4"/>
        <w:rPr>
          <w:rFonts w:ascii="Tahoma"/>
          <w:b/>
          <w:i/>
          <w:sz w:val="20"/>
        </w:rPr>
      </w:pPr>
    </w:p>
    <w:p w14:paraId="4E1A68DE"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6635E79C" w14:textId="77777777" w:rsidR="00333E09" w:rsidRDefault="00333E09">
      <w:pPr>
        <w:spacing w:line="213" w:lineRule="auto"/>
        <w:rPr>
          <w:rFonts w:ascii="Tahoma"/>
        </w:rPr>
        <w:sectPr w:rsidR="00333E09">
          <w:pgSz w:w="12240" w:h="15840"/>
          <w:pgMar w:top="1020" w:right="820" w:bottom="900" w:left="140" w:header="814" w:footer="708" w:gutter="0"/>
          <w:cols w:space="720"/>
        </w:sectPr>
      </w:pPr>
    </w:p>
    <w:p w14:paraId="3D033925" w14:textId="77777777" w:rsidR="00333E09" w:rsidRDefault="00333E09">
      <w:pPr>
        <w:pStyle w:val="BodyText"/>
        <w:spacing w:before="1"/>
        <w:rPr>
          <w:rFonts w:ascii="Tahoma"/>
          <w:b/>
          <w:i/>
          <w:sz w:val="27"/>
        </w:rPr>
      </w:pPr>
    </w:p>
    <w:bookmarkStart w:id="29" w:name="_Example_of_Business"/>
    <w:bookmarkEnd w:id="29"/>
    <w:p w14:paraId="3FB40261" w14:textId="0DE2765D" w:rsidR="00333E09" w:rsidRPr="008820B2" w:rsidRDefault="00D10229" w:rsidP="008820B2">
      <w:pPr>
        <w:pStyle w:val="Heading1"/>
        <w:ind w:left="1158"/>
        <w:rPr>
          <w:sz w:val="24"/>
          <w:szCs w:val="28"/>
        </w:rPr>
      </w:pPr>
      <w:r>
        <w:rPr>
          <w:rFonts w:ascii="Calibri"/>
          <w:noProof/>
          <w:sz w:val="20"/>
          <w:szCs w:val="28"/>
        </w:rPr>
        <mc:AlternateContent>
          <mc:Choice Requires="wps">
            <w:drawing>
              <wp:anchor distT="0" distB="0" distL="0" distR="0" simplePos="0" relativeHeight="251687936" behindDoc="1" locked="0" layoutInCell="1" allowOverlap="1" wp14:anchorId="70EBCE53" wp14:editId="0AD44EDF">
                <wp:simplePos x="0" y="0"/>
                <wp:positionH relativeFrom="page">
                  <wp:posOffset>895985</wp:posOffset>
                </wp:positionH>
                <wp:positionV relativeFrom="paragraph">
                  <wp:posOffset>266065</wp:posOffset>
                </wp:positionV>
                <wp:extent cx="5980430" cy="1270"/>
                <wp:effectExtent l="0" t="0" r="0" b="0"/>
                <wp:wrapTopAndBottom/>
                <wp:docPr id="84120342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AFEB7" id="Freeform 70" o:spid="_x0000_s1026" style="position:absolute;margin-left:70.55pt;margin-top:20.95pt;width:470.9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30" w:name="Example_of_Business_Tax_Return_Preparati"/>
      <w:bookmarkStart w:id="31" w:name="_bookmark7"/>
      <w:bookmarkEnd w:id="30"/>
      <w:bookmarkEnd w:id="31"/>
      <w:r w:rsidRPr="008820B2">
        <w:rPr>
          <w:sz w:val="24"/>
          <w:szCs w:val="28"/>
        </w:rPr>
        <w:t>Example of Business Tax Return Preparation Engagement Letter (No A&amp;A Services)</w:t>
      </w:r>
    </w:p>
    <w:p w14:paraId="77CC1714" w14:textId="77777777" w:rsidR="00333E09" w:rsidRDefault="000855BE">
      <w:pPr>
        <w:pStyle w:val="BodyText"/>
        <w:spacing w:before="179"/>
        <w:ind w:left="1158"/>
      </w:pPr>
      <w:r>
        <w:t>[Date]</w:t>
      </w:r>
    </w:p>
    <w:p w14:paraId="6B9E6448" w14:textId="77777777" w:rsidR="00333E09" w:rsidRDefault="00333E09">
      <w:pPr>
        <w:pStyle w:val="BodyText"/>
        <w:spacing w:before="10"/>
        <w:rPr>
          <w:sz w:val="21"/>
        </w:rPr>
      </w:pPr>
    </w:p>
    <w:p w14:paraId="367A0E7A" w14:textId="77777777" w:rsidR="00333E09" w:rsidRDefault="000855BE">
      <w:pPr>
        <w:pStyle w:val="BodyText"/>
        <w:spacing w:line="242" w:lineRule="auto"/>
        <w:ind w:left="1158" w:right="8683"/>
      </w:pPr>
      <w:r>
        <w:t>[Client Contact] [Client Name] [Client Address]</w:t>
      </w:r>
    </w:p>
    <w:p w14:paraId="038A1C97" w14:textId="77777777" w:rsidR="00333E09" w:rsidRDefault="00333E09">
      <w:pPr>
        <w:pStyle w:val="BodyText"/>
        <w:spacing w:before="3"/>
        <w:rPr>
          <w:sz w:val="21"/>
        </w:rPr>
      </w:pPr>
    </w:p>
    <w:p w14:paraId="64777E28" w14:textId="77777777" w:rsidR="00333E09" w:rsidRDefault="000855BE">
      <w:pPr>
        <w:pStyle w:val="BodyText"/>
        <w:ind w:left="1158"/>
      </w:pPr>
      <w:r>
        <w:t>Dear [Client Contact]:</w:t>
      </w:r>
    </w:p>
    <w:p w14:paraId="572FB24D" w14:textId="77777777" w:rsidR="00333E09" w:rsidRDefault="00333E09">
      <w:pPr>
        <w:pStyle w:val="BodyText"/>
      </w:pPr>
    </w:p>
    <w:p w14:paraId="5BD811C8" w14:textId="77777777" w:rsidR="00333E09" w:rsidRDefault="000855BE">
      <w:pPr>
        <w:pStyle w:val="BodyText"/>
        <w:spacing w:line="242" w:lineRule="auto"/>
        <w:ind w:left="1158" w:right="685"/>
      </w:pPr>
      <w:r>
        <w:t>This letter is to confirm our understanding of the terms and objectives of our engagement and the nature and limitations of the services we will provide.</w:t>
      </w:r>
    </w:p>
    <w:p w14:paraId="0B2F0F62" w14:textId="77777777" w:rsidR="00333E09" w:rsidRDefault="00333E09">
      <w:pPr>
        <w:pStyle w:val="BodyText"/>
        <w:spacing w:before="8"/>
        <w:rPr>
          <w:sz w:val="21"/>
        </w:rPr>
      </w:pPr>
    </w:p>
    <w:p w14:paraId="276DE165" w14:textId="77777777" w:rsidR="00333E09" w:rsidRDefault="000855BE">
      <w:pPr>
        <w:pStyle w:val="BodyText"/>
        <w:ind w:left="1158"/>
      </w:pPr>
      <w:r>
        <w:t>We will prepare your [Year] federal income tax return, and only the income tax returns for the states of</w:t>
      </w:r>
    </w:p>
    <w:p w14:paraId="3D6C9B69" w14:textId="77777777" w:rsidR="00333E09" w:rsidRDefault="000855BE">
      <w:pPr>
        <w:pStyle w:val="BodyText"/>
        <w:tabs>
          <w:tab w:val="left" w:pos="1878"/>
        </w:tabs>
        <w:ind w:left="1158" w:right="581"/>
      </w:pPr>
      <w:r>
        <w:rPr>
          <w:u w:val="single"/>
        </w:rPr>
        <w:t xml:space="preserve"> </w:t>
      </w:r>
      <w:r>
        <w:rPr>
          <w:u w:val="single"/>
        </w:rPr>
        <w:tab/>
      </w:r>
      <w:r>
        <w:t xml:space="preserve"> , (collectively, the “returns”) with supporting schedules, and perform related research as considered necessary. This engagement pertains only to the [Year] tax year, and our responsibilities do not include preparation of any other tax returns that may be due to any taxing authority. Our engagement will be complete upon the delivery of the completed returns to you and receipt of the signed e-file authorizations to us. </w:t>
      </w:r>
      <w:r>
        <w:rPr>
          <w:shd w:val="clear" w:color="auto" w:fill="FFFF00"/>
        </w:rPr>
        <w:t>(Note to accountant, this letter may need to be edited slightly depending on use for</w:t>
      </w:r>
      <w:r>
        <w:t xml:space="preserve"> </w:t>
      </w:r>
      <w:r>
        <w:rPr>
          <w:shd w:val="clear" w:color="auto" w:fill="FFFF00"/>
        </w:rPr>
        <w:t>112</w:t>
      </w:r>
      <w:r>
        <w:rPr>
          <w:shd w:val="clear" w:color="auto" w:fill="FFFF00"/>
        </w:rPr>
        <w:t>0, 1120s, or 1065 tax</w:t>
      </w:r>
      <w:r>
        <w:rPr>
          <w:spacing w:val="-19"/>
          <w:shd w:val="clear" w:color="auto" w:fill="FFFF00"/>
        </w:rPr>
        <w:t xml:space="preserve"> </w:t>
      </w:r>
      <w:r>
        <w:rPr>
          <w:shd w:val="clear" w:color="auto" w:fill="FFFF00"/>
        </w:rPr>
        <w:t>forms.)</w:t>
      </w:r>
    </w:p>
    <w:p w14:paraId="0A92DC12" w14:textId="77777777" w:rsidR="00333E09" w:rsidRDefault="00333E09">
      <w:pPr>
        <w:pStyle w:val="BodyText"/>
        <w:spacing w:before="12"/>
        <w:rPr>
          <w:sz w:val="21"/>
        </w:rPr>
      </w:pPr>
    </w:p>
    <w:p w14:paraId="3F11589C" w14:textId="77777777" w:rsidR="00333E09" w:rsidRDefault="000855BE">
      <w:pPr>
        <w:pStyle w:val="BodyText"/>
        <w:ind w:left="1158" w:right="517"/>
      </w:pPr>
      <w:r>
        <w:t>If your business has any operations in states other than those specifically listed, you are responsible for providing our firm all information necessary to prepare any additional applicable state(s) income tax returns such as the identity of all states in which XYZ Corporation/Partnership does business and the extent of business operations in each relevant state. Any additional state income tax returns will be prepared as a separate engagement.</w:t>
      </w:r>
    </w:p>
    <w:p w14:paraId="178129BF" w14:textId="77777777" w:rsidR="00333E09" w:rsidRDefault="00333E09">
      <w:pPr>
        <w:pStyle w:val="BodyText"/>
        <w:spacing w:before="11"/>
        <w:rPr>
          <w:sz w:val="21"/>
        </w:rPr>
      </w:pPr>
    </w:p>
    <w:p w14:paraId="512B4C64" w14:textId="77777777" w:rsidR="00333E09" w:rsidRDefault="000855BE">
      <w:pPr>
        <w:pStyle w:val="BodyText"/>
        <w:ind w:left="1158" w:right="563"/>
      </w:pPr>
      <w:r>
        <w:t>Alternatively, under a separate engagement, using gross sales, payroll and other data provided by you, our firm can perform an investigation to determine each state where the XYZ Corporation/Partnership has an income tax return filing requirement. Please inform our firm if you would like to have such an investigation performed.</w:t>
      </w:r>
    </w:p>
    <w:p w14:paraId="051E8787" w14:textId="77777777" w:rsidR="00333E09" w:rsidRDefault="00333E09">
      <w:pPr>
        <w:pStyle w:val="BodyText"/>
        <w:spacing w:before="1"/>
      </w:pPr>
    </w:p>
    <w:p w14:paraId="7F41E86E" w14:textId="77777777" w:rsidR="00333E09" w:rsidRDefault="000855BE">
      <w:pPr>
        <w:pStyle w:val="BodyText"/>
        <w:ind w:left="1158" w:right="694"/>
      </w:pPr>
      <w:r>
        <w:t xml:space="preserve">You have asked our firm to assist your company with your tax planning needs given the changes that may impact &lt;Client Name&gt; related to </w:t>
      </w:r>
      <w:r>
        <w:rPr>
          <w:i/>
        </w:rPr>
        <w:t xml:space="preserve">The Tax Cuts and Jobs Act </w:t>
      </w:r>
      <w:r>
        <w:t>(“Tax Act”).</w:t>
      </w:r>
    </w:p>
    <w:p w14:paraId="1E7ED27A" w14:textId="77777777" w:rsidR="00333E09" w:rsidRDefault="00333E09">
      <w:pPr>
        <w:pStyle w:val="BodyText"/>
        <w:spacing w:before="3"/>
      </w:pPr>
    </w:p>
    <w:p w14:paraId="025D5862" w14:textId="77777777" w:rsidR="00333E09" w:rsidRDefault="000855BE">
      <w:pPr>
        <w:pStyle w:val="BodyText"/>
        <w:ind w:left="1158" w:right="478"/>
      </w:pPr>
      <w:r>
        <w:t>Given the magnitude of the changes the Tax Act contains, as well as some new concepts introduced in the law, additional stated guidance from the Internal Revenue Service, and possibly from Congress in the form of technical corrections, may be forthcoming. We will use our professional judgment and expertise to assist you with evaluating the company’s (</w:t>
      </w:r>
      <w:r>
        <w:rPr>
          <w:u w:val="single"/>
        </w:rPr>
        <w:t>tax year</w:t>
      </w:r>
      <w:r>
        <w:t>) tax planning strategies given the Tax Act guidance as currently promulgated. In addition, you confirm and agree that any subsequent changes to the tax filings resulting from audits or examinations will be your responsibility and you will hold us harmless from any additional tax, penalties, or interest. Further, the determination of a specified trade or business will be made by you. We will also address with you any state conformity issues currently identified that may impact the company’s particul</w:t>
      </w:r>
      <w:r>
        <w:t>ar tax situation.</w:t>
      </w:r>
    </w:p>
    <w:p w14:paraId="521454B5" w14:textId="77777777" w:rsidR="00333E09" w:rsidRDefault="00333E09">
      <w:pPr>
        <w:pStyle w:val="BodyText"/>
      </w:pPr>
    </w:p>
    <w:p w14:paraId="71028AEE" w14:textId="77777777" w:rsidR="00333E09" w:rsidRDefault="000855BE">
      <w:pPr>
        <w:pStyle w:val="BodyText"/>
        <w:ind w:left="1158" w:right="714"/>
      </w:pPr>
      <w:r>
        <w:t>If, during our work, we discover information that affects your prior-year tax returns, we will make you aware of the facts. However, we cannot be responsible for identifying all items that may affect prior-year returns. If you become aware of such information during the year, please contact us to discuss the best</w:t>
      </w:r>
    </w:p>
    <w:p w14:paraId="0998C1E1" w14:textId="77777777" w:rsidR="00333E09" w:rsidRDefault="00333E09">
      <w:pPr>
        <w:sectPr w:rsidR="00333E09">
          <w:pgSz w:w="12240" w:h="15840"/>
          <w:pgMar w:top="1020" w:right="820" w:bottom="900" w:left="140" w:header="814" w:footer="708" w:gutter="0"/>
          <w:cols w:space="720"/>
        </w:sectPr>
      </w:pPr>
    </w:p>
    <w:p w14:paraId="44527A21" w14:textId="77777777" w:rsidR="00333E09" w:rsidRDefault="00333E09">
      <w:pPr>
        <w:pStyle w:val="BodyText"/>
        <w:spacing w:before="2"/>
        <w:rPr>
          <w:sz w:val="17"/>
        </w:rPr>
      </w:pPr>
    </w:p>
    <w:p w14:paraId="2B240FF8" w14:textId="77777777" w:rsidR="00333E09" w:rsidRDefault="000855BE">
      <w:pPr>
        <w:pStyle w:val="BodyText"/>
        <w:spacing w:before="56"/>
        <w:ind w:left="1158"/>
      </w:pPr>
      <w:r>
        <w:t>resolution of the issue.</w:t>
      </w:r>
    </w:p>
    <w:p w14:paraId="2185579D" w14:textId="77777777" w:rsidR="00333E09" w:rsidRDefault="00333E09">
      <w:pPr>
        <w:pStyle w:val="BodyText"/>
        <w:rPr>
          <w:sz w:val="21"/>
        </w:rPr>
      </w:pPr>
    </w:p>
    <w:p w14:paraId="137EF68F" w14:textId="77777777" w:rsidR="00333E09" w:rsidRDefault="000855BE">
      <w:pPr>
        <w:pStyle w:val="BodyText"/>
        <w:spacing w:before="1"/>
        <w:ind w:left="1158" w:right="520"/>
      </w:pPr>
      <w:r>
        <w:t>Your returns may be selected for review by one or more taxing authorities. Any proposed adjustments by the examining agent are subject to certain rights of appeal. In the event of such government tax examination, if you wish to have us represent you during the examination and/or during any appeal, please make that request of us in writing. If we agree to represent you, such representation will be the subject of, and governed by, a separate engagement</w:t>
      </w:r>
      <w:r>
        <w:rPr>
          <w:spacing w:val="-10"/>
        </w:rPr>
        <w:t xml:space="preserve"> </w:t>
      </w:r>
      <w:r>
        <w:t>letter.</w:t>
      </w:r>
    </w:p>
    <w:p w14:paraId="08C57B3C" w14:textId="77777777" w:rsidR="00333E09" w:rsidRDefault="00333E09">
      <w:pPr>
        <w:pStyle w:val="BodyText"/>
      </w:pPr>
    </w:p>
    <w:p w14:paraId="1B155184" w14:textId="77777777" w:rsidR="00333E09" w:rsidRDefault="000855BE">
      <w:pPr>
        <w:pStyle w:val="BodyText"/>
        <w:spacing w:before="1"/>
        <w:ind w:left="1158" w:right="472"/>
      </w:pPr>
      <w:r>
        <w:t>Certain tax advice communications may be privileged and not subject to disclosure to the IRS. By disclosing the contents of those communications to anyone, or by turning over information about those communications to the government, you (or other employees) may be waiving this privilege. To protect this right to privileged communication, please consult with the corporation/partnership’s attorney or us before disclosing any information about our tax</w:t>
      </w:r>
      <w:r>
        <w:rPr>
          <w:spacing w:val="-19"/>
        </w:rPr>
        <w:t xml:space="preserve"> </w:t>
      </w:r>
      <w:r>
        <w:t>advice.</w:t>
      </w:r>
    </w:p>
    <w:p w14:paraId="1BE4E895" w14:textId="77777777" w:rsidR="00333E09" w:rsidRDefault="00333E09">
      <w:pPr>
        <w:pStyle w:val="BodyText"/>
        <w:spacing w:before="11"/>
        <w:rPr>
          <w:sz w:val="21"/>
        </w:rPr>
      </w:pPr>
    </w:p>
    <w:p w14:paraId="37BB5560" w14:textId="77777777" w:rsidR="00333E09" w:rsidRDefault="000855BE">
      <w:pPr>
        <w:pStyle w:val="BodyText"/>
        <w:ind w:left="1160" w:right="519"/>
      </w:pPr>
      <w:r>
        <w:t>Our engagement cannot be relied upon to disclose errors, fraud, or other illegal acts that may exist. However, we will inform you of any material errors that come to our attention and any fraud that comes to our attention. We will also inform you of any other illegal acts that come to our attention, unless clearly inconsequential. Our responsibility as tax preparer is limited to the tax period specified above and does not extend to any later periods of which we are not engaged as tax preparers.</w:t>
      </w:r>
    </w:p>
    <w:p w14:paraId="28C71506" w14:textId="77777777" w:rsidR="00333E09" w:rsidRDefault="00333E09">
      <w:pPr>
        <w:pStyle w:val="BodyText"/>
        <w:spacing w:before="3"/>
      </w:pPr>
    </w:p>
    <w:p w14:paraId="787E5627" w14:textId="77777777" w:rsidR="00333E09" w:rsidRDefault="000855BE">
      <w:pPr>
        <w:pStyle w:val="BodyText"/>
        <w:spacing w:before="1" w:line="237" w:lineRule="auto"/>
        <w:ind w:left="1160" w:right="479"/>
      </w:pPr>
      <w:r>
        <w:t>Our services are not designed to provide assurance on internal controls or to identify reportable conditions, that is, significant deficiencies or material weaknesses in the design or operation of internal control.</w:t>
      </w:r>
    </w:p>
    <w:p w14:paraId="21BC013E" w14:textId="77777777" w:rsidR="00333E09" w:rsidRDefault="000855BE">
      <w:pPr>
        <w:pStyle w:val="BodyText"/>
        <w:ind w:left="1160" w:right="919"/>
      </w:pPr>
      <w:r>
        <w:t>Accordingly, we have no responsibility to identify and communicate significant deficiencies or material weaknesses in your internal controls as part of this engagement, and our engagement cannot be relied upon to disclose the same. However, during the procedures, if we become aware of such reportable conditions, we will communicate them to you.</w:t>
      </w:r>
    </w:p>
    <w:p w14:paraId="448870BA" w14:textId="77777777" w:rsidR="00333E09" w:rsidRDefault="00333E09">
      <w:pPr>
        <w:pStyle w:val="BodyText"/>
        <w:spacing w:before="12"/>
        <w:rPr>
          <w:sz w:val="21"/>
        </w:rPr>
      </w:pPr>
    </w:p>
    <w:p w14:paraId="41597B2B" w14:textId="77777777" w:rsidR="00333E09" w:rsidRDefault="000855BE">
      <w:pPr>
        <w:pStyle w:val="BodyText"/>
        <w:ind w:left="1158" w:right="509"/>
      </w:pPr>
      <w:r>
        <w:t>Prior to preparation and execution of this engagement letter, we discussed with you the fact that we provide clients with attest and accounting services, as well as services specifically focused on identifying and addressing weaknesses in internal controls (internal control review), and on searching for the existence of fraud within your company (fraud audit). We further explained the additional costs associated with such different levels of service. After consideration of such services, you have informed u</w:t>
      </w:r>
      <w:r>
        <w:t>s that you wish to retain us to perform only the income tax return preparation services described in this</w:t>
      </w:r>
      <w:r>
        <w:rPr>
          <w:spacing w:val="-42"/>
        </w:rPr>
        <w:t xml:space="preserve"> </w:t>
      </w:r>
      <w:r>
        <w:t>letter.</w:t>
      </w:r>
    </w:p>
    <w:p w14:paraId="20D6F42B" w14:textId="77777777" w:rsidR="00333E09" w:rsidRDefault="00333E09">
      <w:pPr>
        <w:pStyle w:val="BodyText"/>
        <w:spacing w:before="12"/>
        <w:rPr>
          <w:sz w:val="21"/>
        </w:rPr>
      </w:pPr>
    </w:p>
    <w:p w14:paraId="7161DD66" w14:textId="77777777" w:rsidR="00333E09" w:rsidRDefault="000855BE">
      <w:pPr>
        <w:pStyle w:val="BodyText"/>
        <w:ind w:left="1158" w:right="496"/>
      </w:pPr>
      <w:r>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 other things, help assure the preparation of proper income tax returns. Furthermore, you are responsible for management decisions and functions, for designating a competent employee to oversee any of the servi</w:t>
      </w:r>
      <w:r>
        <w:t>ces we provide, and for evaluating the adequacy and results of those services. You have the final responsibility for the income tax returns and, therefore, should review them carefully before you sign and file them.</w:t>
      </w:r>
    </w:p>
    <w:p w14:paraId="527792B5" w14:textId="77777777" w:rsidR="00333E09" w:rsidRDefault="00333E09">
      <w:pPr>
        <w:pStyle w:val="BodyText"/>
        <w:spacing w:before="9"/>
        <w:rPr>
          <w:sz w:val="21"/>
        </w:rPr>
      </w:pPr>
    </w:p>
    <w:p w14:paraId="5043FEF2" w14:textId="77777777" w:rsidR="00333E09" w:rsidRDefault="000855BE">
      <w:pPr>
        <w:pStyle w:val="BodyText"/>
        <w:ind w:left="1158" w:right="494"/>
      </w:pPr>
      <w:r>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w:t>
      </w:r>
      <w:r>
        <w:t>tions from employees, former employees, regulators, or others. In addition, you are responsible for identifying and ensuring that the entity complies with applicable laws and regulations.</w:t>
      </w:r>
    </w:p>
    <w:p w14:paraId="5B9877E8" w14:textId="77777777" w:rsidR="00333E09" w:rsidRDefault="00333E09">
      <w:pPr>
        <w:sectPr w:rsidR="00333E09">
          <w:pgSz w:w="12240" w:h="15840"/>
          <w:pgMar w:top="1020" w:right="820" w:bottom="900" w:left="140" w:header="814" w:footer="708" w:gutter="0"/>
          <w:cols w:space="720"/>
        </w:sectPr>
      </w:pPr>
    </w:p>
    <w:p w14:paraId="033CF200" w14:textId="77777777" w:rsidR="00333E09" w:rsidRDefault="00333E09">
      <w:pPr>
        <w:pStyle w:val="BodyText"/>
        <w:spacing w:before="6"/>
        <w:rPr>
          <w:sz w:val="18"/>
        </w:rPr>
      </w:pPr>
    </w:p>
    <w:p w14:paraId="541CA0FF" w14:textId="77777777" w:rsidR="00333E09" w:rsidRDefault="000855BE">
      <w:pPr>
        <w:pStyle w:val="BodyText"/>
        <w:tabs>
          <w:tab w:val="left" w:pos="6198"/>
          <w:tab w:val="left" w:pos="6918"/>
        </w:tabs>
        <w:spacing w:before="57"/>
        <w:ind w:left="1158" w:right="542"/>
      </w:pPr>
      <w:r>
        <w:t>In order for us to complete this engagement, and to do so efficiently, we require unrestricted access to the following documents and individuals within</w:t>
      </w:r>
      <w:r>
        <w:rPr>
          <w:spacing w:val="-27"/>
        </w:rPr>
        <w:t xml:space="preserve"> </w:t>
      </w:r>
      <w:r>
        <w:t>your</w:t>
      </w:r>
      <w:r>
        <w:rPr>
          <w:spacing w:val="-7"/>
        </w:rPr>
        <w:t xml:space="preserve"> </w:t>
      </w:r>
      <w:r>
        <w:t>company:</w:t>
      </w:r>
      <w:r>
        <w:rPr>
          <w:u w:val="single"/>
        </w:rPr>
        <w:t xml:space="preserve"> </w:t>
      </w:r>
      <w:r>
        <w:rPr>
          <w:u w:val="single"/>
        </w:rPr>
        <w:tab/>
      </w:r>
      <w:r>
        <w:t>. Specifically, we must receive sufficient information from which to prepare your returns within a reasonable period of time prior to the applicable filing deadline, specifically, on</w:t>
      </w:r>
      <w:r>
        <w:rPr>
          <w:spacing w:val="-19"/>
        </w:rPr>
        <w:t xml:space="preserve"> </w:t>
      </w:r>
      <w:r>
        <w:t>or</w:t>
      </w:r>
      <w:r>
        <w:rPr>
          <w:spacing w:val="-6"/>
        </w:rPr>
        <w:t xml:space="preserve"> </w:t>
      </w:r>
      <w:r>
        <w:t>before</w:t>
      </w:r>
      <w:r>
        <w:rPr>
          <w:u w:val="single"/>
        </w:rPr>
        <w:t xml:space="preserve"> </w:t>
      </w:r>
      <w:r>
        <w:rPr>
          <w:u w:val="single"/>
        </w:rPr>
        <w:tab/>
      </w:r>
      <w:r>
        <w:t>. Any failure to provide such cooperation, and to do so on a timely basis, will impede our services and may require us to pursue an extension of the due date of your returns, suspend our services or withdraw from the</w:t>
      </w:r>
      <w:r>
        <w:rPr>
          <w:spacing w:val="-18"/>
        </w:rPr>
        <w:t xml:space="preserve"> </w:t>
      </w:r>
      <w:r>
        <w:t>engagement.</w:t>
      </w:r>
    </w:p>
    <w:p w14:paraId="69593CEA" w14:textId="77777777" w:rsidR="00333E09" w:rsidRDefault="00333E09">
      <w:pPr>
        <w:pStyle w:val="BodyText"/>
        <w:spacing w:before="6"/>
        <w:rPr>
          <w:sz w:val="20"/>
        </w:rPr>
      </w:pPr>
    </w:p>
    <w:p w14:paraId="1F82CB88" w14:textId="77777777" w:rsidR="00333E09" w:rsidRDefault="000855BE">
      <w:pPr>
        <w:pStyle w:val="BodyText"/>
        <w:ind w:left="1158" w:right="552"/>
      </w:pPr>
      <w:r>
        <w:t>Did you mine, buy, sell, or exchange a virtual currency, use a virtual currency to pay for goods and services, or receive a virtual currency as payment for goods and services? Be sure to let us know.</w:t>
      </w:r>
    </w:p>
    <w:p w14:paraId="77C6D0CF" w14:textId="77777777" w:rsidR="00333E09" w:rsidRDefault="00333E09">
      <w:pPr>
        <w:pStyle w:val="BodyText"/>
        <w:spacing w:before="1"/>
      </w:pPr>
    </w:p>
    <w:p w14:paraId="21457C14" w14:textId="77777777" w:rsidR="00333E09" w:rsidRDefault="000855BE">
      <w:pPr>
        <w:pStyle w:val="BodyText"/>
        <w:ind w:left="1158" w:right="490"/>
      </w:pPr>
      <w:r>
        <w:t>We will assist client in determining if eligibility for the ERC falls within the parameters of a supply chain interruption. However, we will not make the final decision as to whether client has sustained a supply chain interruption to satisfy supply chain interruption status. This determination is beyond the scope of our services and should be made by those with ownership and managerial insight of the business.</w:t>
      </w:r>
    </w:p>
    <w:p w14:paraId="01B5CDE2" w14:textId="77777777" w:rsidR="00333E09" w:rsidRDefault="00333E09">
      <w:pPr>
        <w:pStyle w:val="BodyText"/>
        <w:spacing w:before="11"/>
        <w:rPr>
          <w:sz w:val="21"/>
        </w:rPr>
      </w:pPr>
    </w:p>
    <w:p w14:paraId="36A7F693" w14:textId="77777777" w:rsidR="00333E09" w:rsidRDefault="000855BE">
      <w:pPr>
        <w:pStyle w:val="BodyText"/>
        <w:ind w:left="1158" w:right="802"/>
      </w:pPr>
      <w:r>
        <w:t xml:space="preserve">If the amended returns are challenged by the taxing authorities and crucial to the refunds being claimed are disallowed </w:t>
      </w:r>
      <w:r>
        <w:t>as a result of the supply chain interruption status, we will be held harmless from any additional costs assessed by the taxing authorities.</w:t>
      </w:r>
    </w:p>
    <w:p w14:paraId="64AB23F8" w14:textId="77777777" w:rsidR="00333E09" w:rsidRDefault="00333E09">
      <w:pPr>
        <w:pStyle w:val="BodyText"/>
        <w:spacing w:before="1"/>
      </w:pPr>
    </w:p>
    <w:p w14:paraId="148FC547" w14:textId="77777777" w:rsidR="00333E09" w:rsidRDefault="000855BE">
      <w:pPr>
        <w:pStyle w:val="BodyText"/>
        <w:ind w:left="1158" w:right="585"/>
      </w:pPr>
      <w:r>
        <w:t>The law provides various penalties and interest that may be imposed when taxpayers understate their tax liability. You acknowledge that any such understated tax, and any imposed interest and penalties, are your responsibility and that we have no responsibility in that regard. If you would like information on the amount or circumstances of these penalties, please contact me.</w:t>
      </w:r>
    </w:p>
    <w:p w14:paraId="6A8FE2A6" w14:textId="77777777" w:rsidR="00333E09" w:rsidRDefault="00333E09">
      <w:pPr>
        <w:pStyle w:val="BodyText"/>
        <w:spacing w:before="11"/>
        <w:rPr>
          <w:sz w:val="21"/>
        </w:rPr>
      </w:pPr>
    </w:p>
    <w:p w14:paraId="2CF6DA70" w14:textId="77777777" w:rsidR="00333E09" w:rsidRDefault="000855BE">
      <w:pPr>
        <w:pStyle w:val="BodyText"/>
        <w:ind w:left="1158" w:right="683"/>
      </w:pPr>
      <w:r>
        <w:t>We may encounter instances where the tax law is unclear, or where there may be conflicts between the taxing authorities’ interpretations of the law and other supportable positions. In those instances, we will outline for you each of the reasonable alternative courses of action, including the risks and consequences of each such alternative. In the end, we will adopt, on your behalf, the alternative you select after considering the information provided, provided the position(s) taken satisfy the substantial a</w:t>
      </w:r>
      <w:r>
        <w:t>uthority standard.</w:t>
      </w:r>
    </w:p>
    <w:p w14:paraId="1526D641" w14:textId="77777777" w:rsidR="00333E09" w:rsidRDefault="00333E09">
      <w:pPr>
        <w:pStyle w:val="BodyText"/>
        <w:spacing w:before="9"/>
        <w:rPr>
          <w:sz w:val="21"/>
        </w:rPr>
      </w:pPr>
    </w:p>
    <w:p w14:paraId="0DF62DBE" w14:textId="77777777" w:rsidR="00333E09" w:rsidRDefault="000855BE">
      <w:pPr>
        <w:pStyle w:val="BodyText"/>
        <w:ind w:left="1158" w:right="531"/>
      </w:pPr>
      <w:r>
        <w:t xml:space="preserve">Disclosure in the return itself of the specific position taken on a given issue, we must have a reasonable belief that it is more likely than not that the position will be held to be the correct position upon examination by taxing authorities. If we do not have that reasonable belief, we must be satisfied that there is at least a reasonable basis for the position, and in such a case the position must be formally disclosed on Form 8275 or 8275-R, which form would be filed as part of the return. If we do not </w:t>
      </w:r>
      <w:r>
        <w:t>believe there is a reasonable basis for the position, either the position cannot be taken, or we cannot sign the return. In order for us to make these determinations, we must rely on the accuracy and completeness of the relevant information you provide to us, and, in the event we and/or you are assessed penalties due to our reliance on inaccurate, incomplete, or misleading information you supplied to us (with or without your knowledge or intent), you will indemnify us, defend us and hold us harmless as to t</w:t>
      </w:r>
      <w:r>
        <w:t>hose penalties.</w:t>
      </w:r>
    </w:p>
    <w:p w14:paraId="3845995B" w14:textId="77777777" w:rsidR="00333E09" w:rsidRDefault="00333E09">
      <w:pPr>
        <w:pStyle w:val="BodyText"/>
        <w:spacing w:before="2"/>
      </w:pPr>
    </w:p>
    <w:p w14:paraId="61190EE6" w14:textId="77777777" w:rsidR="00333E09" w:rsidRDefault="000855BE">
      <w:pPr>
        <w:pStyle w:val="BodyText"/>
        <w:tabs>
          <w:tab w:val="left" w:pos="5477"/>
          <w:tab w:val="left" w:pos="6197"/>
        </w:tabs>
        <w:ind w:left="1158" w:right="498"/>
      </w:pPr>
      <w:r>
        <w:t>Our fees for this engagement are not contingent on the results of our services. Rather, our fees for this engagement, including preparation of your returns and any representation of your interests during an examination by a taxing authority and/or any subsequent appeal, will be based on our standard hourly rates, as set forth on the attached rate sheet. In addition, you agree to reimburse us for any of our out- of- pocket costs incurred in connection with the performance of our services. We estimate that ou</w:t>
      </w:r>
      <w:r>
        <w:t>r fee for these services will range</w:t>
      </w:r>
      <w:r>
        <w:rPr>
          <w:spacing w:val="-19"/>
        </w:rPr>
        <w:t xml:space="preserve"> </w:t>
      </w:r>
      <w:r>
        <w:t>from</w:t>
      </w:r>
      <w:r>
        <w:rPr>
          <w:spacing w:val="-6"/>
        </w:rPr>
        <w:t xml:space="preserve"> </w:t>
      </w:r>
      <w:r>
        <w:t>approximately</w:t>
      </w:r>
      <w:r>
        <w:rPr>
          <w:u w:val="single"/>
        </w:rPr>
        <w:t xml:space="preserve"> </w:t>
      </w:r>
      <w:r>
        <w:rPr>
          <w:u w:val="single"/>
        </w:rPr>
        <w:tab/>
      </w:r>
      <w:r>
        <w:t>to</w:t>
      </w:r>
      <w:r>
        <w:rPr>
          <w:u w:val="single"/>
        </w:rPr>
        <w:t xml:space="preserve"> </w:t>
      </w:r>
      <w:r>
        <w:rPr>
          <w:u w:val="single"/>
        </w:rPr>
        <w:tab/>
      </w:r>
      <w:r>
        <w:t>. You acknowledge that this range is not a limit to the total fees we may charge for our services and that our fees may actually exceed that range. However, in the event</w:t>
      </w:r>
      <w:r>
        <w:rPr>
          <w:spacing w:val="-3"/>
        </w:rPr>
        <w:t xml:space="preserve"> </w:t>
      </w:r>
      <w:r>
        <w:t>that</w:t>
      </w:r>
      <w:r>
        <w:rPr>
          <w:spacing w:val="-3"/>
        </w:rPr>
        <w:t xml:space="preserve"> </w:t>
      </w:r>
      <w:r>
        <w:t>we</w:t>
      </w:r>
      <w:r>
        <w:rPr>
          <w:spacing w:val="-2"/>
        </w:rPr>
        <w:t xml:space="preserve"> </w:t>
      </w:r>
      <w:r>
        <w:t>encounter</w:t>
      </w:r>
      <w:r>
        <w:rPr>
          <w:spacing w:val="-1"/>
        </w:rPr>
        <w:t xml:space="preserve"> </w:t>
      </w:r>
      <w:r>
        <w:t>unusual</w:t>
      </w:r>
      <w:r>
        <w:rPr>
          <w:spacing w:val="-1"/>
        </w:rPr>
        <w:t xml:space="preserve"> </w:t>
      </w:r>
      <w:r>
        <w:t>circumstances that would</w:t>
      </w:r>
      <w:r>
        <w:rPr>
          <w:spacing w:val="-2"/>
        </w:rPr>
        <w:t xml:space="preserve"> </w:t>
      </w:r>
      <w:r>
        <w:t>require us</w:t>
      </w:r>
      <w:r>
        <w:rPr>
          <w:spacing w:val="-2"/>
        </w:rPr>
        <w:t xml:space="preserve"> </w:t>
      </w:r>
      <w:r>
        <w:t>to</w:t>
      </w:r>
      <w:r>
        <w:rPr>
          <w:spacing w:val="-2"/>
        </w:rPr>
        <w:t xml:space="preserve"> </w:t>
      </w:r>
      <w:r>
        <w:t>expand</w:t>
      </w:r>
      <w:r>
        <w:rPr>
          <w:spacing w:val="-2"/>
        </w:rPr>
        <w:t xml:space="preserve"> </w:t>
      </w:r>
      <w:r>
        <w:t>the</w:t>
      </w:r>
      <w:r>
        <w:rPr>
          <w:spacing w:val="1"/>
        </w:rPr>
        <w:t xml:space="preserve"> </w:t>
      </w:r>
      <w:r>
        <w:t>scope</w:t>
      </w:r>
      <w:r>
        <w:rPr>
          <w:spacing w:val="-3"/>
        </w:rPr>
        <w:t xml:space="preserve"> </w:t>
      </w:r>
      <w:r>
        <w:t>of</w:t>
      </w:r>
      <w:r>
        <w:rPr>
          <w:spacing w:val="-24"/>
        </w:rPr>
        <w:t xml:space="preserve"> </w:t>
      </w:r>
      <w:r>
        <w:t>the</w:t>
      </w:r>
    </w:p>
    <w:p w14:paraId="195D7B67" w14:textId="77777777" w:rsidR="00333E09" w:rsidRDefault="00333E09">
      <w:pPr>
        <w:sectPr w:rsidR="00333E09">
          <w:pgSz w:w="12240" w:h="15840"/>
          <w:pgMar w:top="1020" w:right="820" w:bottom="900" w:left="140" w:header="814" w:footer="708" w:gutter="0"/>
          <w:cols w:space="720"/>
        </w:sectPr>
      </w:pPr>
    </w:p>
    <w:p w14:paraId="3253DCD6" w14:textId="77777777" w:rsidR="00333E09" w:rsidRDefault="00333E09">
      <w:pPr>
        <w:pStyle w:val="BodyText"/>
        <w:spacing w:before="6"/>
        <w:rPr>
          <w:sz w:val="18"/>
        </w:rPr>
      </w:pPr>
    </w:p>
    <w:p w14:paraId="564BBCFB" w14:textId="77777777" w:rsidR="00333E09" w:rsidRDefault="000855BE">
      <w:pPr>
        <w:pStyle w:val="BodyText"/>
        <w:spacing w:before="61" w:line="235" w:lineRule="auto"/>
        <w:ind w:left="1158" w:right="1002"/>
      </w:pPr>
      <w:r>
        <w:t>engagement, and/or if we anticipate our fees exceeding the aforementioned range, we will adjust our estimate, and obtain your prior approval before continuing with the engagement.</w:t>
      </w:r>
    </w:p>
    <w:p w14:paraId="329DCEB6" w14:textId="77777777" w:rsidR="00333E09" w:rsidRDefault="00333E09">
      <w:pPr>
        <w:pStyle w:val="BodyText"/>
        <w:rPr>
          <w:sz w:val="21"/>
        </w:rPr>
      </w:pPr>
    </w:p>
    <w:p w14:paraId="6B0FFAAD" w14:textId="77777777" w:rsidR="00333E09" w:rsidRDefault="000855BE">
      <w:pPr>
        <w:pStyle w:val="BodyText"/>
        <w:ind w:left="1158"/>
      </w:pPr>
      <w:r>
        <w:t>Prior to commencing our services, we require that you provide us with a retainer in the amount of</w:t>
      </w:r>
    </w:p>
    <w:p w14:paraId="5F10A187" w14:textId="77777777" w:rsidR="00333E09" w:rsidRDefault="000855BE">
      <w:pPr>
        <w:pStyle w:val="BodyText"/>
        <w:tabs>
          <w:tab w:val="left" w:pos="1878"/>
        </w:tabs>
        <w:ind w:left="1158" w:right="484"/>
      </w:pPr>
      <w:r>
        <w:rPr>
          <w:u w:val="single"/>
        </w:rPr>
        <w:t xml:space="preserve"> </w:t>
      </w:r>
      <w:r>
        <w:rPr>
          <w:u w:val="single"/>
        </w:rPr>
        <w:tab/>
      </w:r>
      <w:r>
        <w:t>. The retainer will be applied against our final invoice, and any unused portion will be returned to you upon our collection of all outstanding fees and costs related to this engagement. Our fees and costs will be billed monthly and are payable upon receipt. Invoices unpaid 30 days past the billing date may be deemed delinquent and are subject to a late fee of 1.0% per month. We reserve the right to suspend our services or to withdraw from this engagement in the event that any of our invoices are deemed de</w:t>
      </w:r>
      <w:r>
        <w:t>linquent. In the event that any collection action is required to collect unpaid balances due us, you agree to reimburse us for our costs of collection, including attorneys’</w:t>
      </w:r>
      <w:r>
        <w:rPr>
          <w:spacing w:val="-13"/>
        </w:rPr>
        <w:t xml:space="preserve"> </w:t>
      </w:r>
      <w:r>
        <w:t>fees.</w:t>
      </w:r>
    </w:p>
    <w:p w14:paraId="1C119A6D" w14:textId="77777777" w:rsidR="00333E09" w:rsidRDefault="00333E09">
      <w:pPr>
        <w:pStyle w:val="BodyText"/>
      </w:pPr>
    </w:p>
    <w:p w14:paraId="6A5E0E07" w14:textId="77777777" w:rsidR="00333E09" w:rsidRDefault="000855BE">
      <w:pPr>
        <w:pStyle w:val="BodyText"/>
        <w:ind w:left="1158" w:right="494"/>
      </w:pPr>
      <w:r>
        <w:t>If we elect to terminate our services for nonpayment, or for any other reason provided for in this letter, our engagement will be deemed to have been completed upon written notification of termination, even if we have not completed your return. You will be obligated to compensate us for all time expended, and to reimburse us for all of our out-of-pocket costs, through the date of termination.</w:t>
      </w:r>
    </w:p>
    <w:p w14:paraId="354D18DB" w14:textId="77777777" w:rsidR="00333E09" w:rsidRDefault="00333E09">
      <w:pPr>
        <w:pStyle w:val="BodyText"/>
      </w:pPr>
    </w:p>
    <w:p w14:paraId="69BF5C21" w14:textId="77777777" w:rsidR="00333E09" w:rsidRDefault="000855BE">
      <w:pPr>
        <w:pStyle w:val="BodyText"/>
        <w:spacing w:before="1"/>
        <w:ind w:left="1157" w:right="848"/>
        <w:jc w:val="both"/>
      </w:pPr>
      <w:r>
        <w:t>You should retain all the documents, canceled checks and other data that form the basis of income and deductions. These may be necessary to prove the accuracy and completeness of the returns to a taxing authority. You have the final responsibility for the income tax returns and, therefore, you should review them carefully before you sign them.</w:t>
      </w:r>
    </w:p>
    <w:p w14:paraId="6D3E3E45" w14:textId="77777777" w:rsidR="00333E09" w:rsidRDefault="00333E09">
      <w:pPr>
        <w:pStyle w:val="BodyText"/>
        <w:spacing w:before="11"/>
        <w:rPr>
          <w:sz w:val="21"/>
        </w:rPr>
      </w:pPr>
    </w:p>
    <w:p w14:paraId="07E7C692" w14:textId="77777777" w:rsidR="00333E09" w:rsidRDefault="000855BE">
      <w:pPr>
        <w:pStyle w:val="BodyText"/>
        <w:ind w:left="1158" w:right="565"/>
      </w:pPr>
      <w:r>
        <w:t>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The balance of our engagement file, other than a copy of your income tax return, which we will pro</w:t>
      </w:r>
      <w:r>
        <w:t>vide to you at the conclusion of the engagement, is our property, and we will provide copies of such documents at our discretion and if compensated for any time and costs associated with the effort.</w:t>
      </w:r>
    </w:p>
    <w:p w14:paraId="61B978EC" w14:textId="77777777" w:rsidR="00333E09" w:rsidRDefault="00333E09">
      <w:pPr>
        <w:pStyle w:val="BodyText"/>
        <w:spacing w:before="12"/>
        <w:rPr>
          <w:sz w:val="21"/>
        </w:rPr>
      </w:pPr>
    </w:p>
    <w:p w14:paraId="2360E42E" w14:textId="77777777" w:rsidR="00333E09" w:rsidRDefault="000855BE">
      <w:pPr>
        <w:pStyle w:val="BodyText"/>
        <w:ind w:left="1158" w:right="547"/>
      </w:pPr>
      <w:r>
        <w:t>In the event we are required to respond to a subpoena, court order or other legal processes for the production of documents and/or testimony relative to information we obtained and/or prepared during this engagement, you agree to compensate us at our hourly rates, as set forth above, for the time we expend in connection with such response, and to reimburse us for all of our out-of-pocket costs incurred in that regard.</w:t>
      </w:r>
    </w:p>
    <w:p w14:paraId="571E8882" w14:textId="77777777" w:rsidR="00333E09" w:rsidRDefault="00333E09">
      <w:pPr>
        <w:pStyle w:val="BodyText"/>
        <w:spacing w:before="11"/>
        <w:rPr>
          <w:sz w:val="21"/>
        </w:rPr>
      </w:pPr>
    </w:p>
    <w:p w14:paraId="4967CE39" w14:textId="77777777" w:rsidR="00333E09" w:rsidRDefault="000855BE">
      <w:pPr>
        <w:pStyle w:val="BodyText"/>
        <w:ind w:left="1158" w:right="481"/>
      </w:pPr>
      <w:r>
        <w:t xml:space="preserve">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incomplete, or misleading information that you provide to us during the course of this engagement (with or without your knowledge or intent), you agree to indemnify us, defend us (with counsel of our choosing), </w:t>
      </w:r>
      <w:r>
        <w:t>and hold us harmless as against such obligation.</w:t>
      </w:r>
    </w:p>
    <w:p w14:paraId="2E5F493C" w14:textId="77777777" w:rsidR="00333E09" w:rsidRDefault="00333E09">
      <w:pPr>
        <w:pStyle w:val="BodyText"/>
        <w:spacing w:before="11"/>
        <w:rPr>
          <w:sz w:val="21"/>
        </w:rPr>
      </w:pPr>
    </w:p>
    <w:p w14:paraId="18894530" w14:textId="77777777" w:rsidR="00333E09" w:rsidRDefault="000855BE">
      <w:pPr>
        <w:pStyle w:val="BodyText"/>
        <w:spacing w:before="1"/>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w:t>
      </w:r>
    </w:p>
    <w:p w14:paraId="652FF35D" w14:textId="77777777" w:rsidR="00333E09" w:rsidRDefault="00333E09">
      <w:pPr>
        <w:sectPr w:rsidR="00333E09">
          <w:pgSz w:w="12240" w:h="15840"/>
          <w:pgMar w:top="1020" w:right="820" w:bottom="900" w:left="140" w:header="814" w:footer="708" w:gutter="0"/>
          <w:cols w:space="720"/>
        </w:sectPr>
      </w:pPr>
    </w:p>
    <w:p w14:paraId="7B982813" w14:textId="77777777" w:rsidR="00333E09" w:rsidRDefault="00333E09">
      <w:pPr>
        <w:pStyle w:val="BodyText"/>
        <w:spacing w:before="6"/>
        <w:rPr>
          <w:sz w:val="18"/>
        </w:rPr>
      </w:pPr>
    </w:p>
    <w:p w14:paraId="17465352" w14:textId="77777777" w:rsidR="00333E09" w:rsidRDefault="000855BE">
      <w:pPr>
        <w:pStyle w:val="BodyText"/>
        <w:spacing w:before="59" w:line="237" w:lineRule="auto"/>
        <w:ind w:left="1158" w:right="963"/>
      </w:pPr>
      <w:r>
        <w:t>person or entity resulting from the use of email transmissions, including any consequential, incidental, direct, indirect, or special damages, such as loss of revenues or anticipated profits, or disclosure or communication of confidential or proprietary information.</w:t>
      </w:r>
    </w:p>
    <w:p w14:paraId="7FF73259" w14:textId="77777777" w:rsidR="00333E09" w:rsidRDefault="00333E09">
      <w:pPr>
        <w:pStyle w:val="BodyText"/>
        <w:spacing w:before="12"/>
        <w:rPr>
          <w:sz w:val="20"/>
        </w:rPr>
      </w:pPr>
    </w:p>
    <w:p w14:paraId="49537E10" w14:textId="77777777" w:rsidR="00333E09" w:rsidRDefault="000855BE">
      <w:pPr>
        <w:pStyle w:val="BodyText"/>
        <w:ind w:left="1158" w:right="467"/>
      </w:pPr>
      <w: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w:t>
      </w:r>
      <w:r>
        <w:t>ministered within the county of [County and State], by [</w:t>
      </w:r>
      <w:r>
        <w:rPr>
          <w:u w:val="single"/>
        </w:rPr>
        <w:t>Name of Mediation Organization</w:t>
      </w:r>
      <w:r>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2317FDDC" w14:textId="77777777" w:rsidR="00333E09" w:rsidRDefault="00333E09">
      <w:pPr>
        <w:pStyle w:val="BodyText"/>
        <w:spacing w:before="12"/>
        <w:rPr>
          <w:sz w:val="21"/>
        </w:rPr>
      </w:pPr>
    </w:p>
    <w:p w14:paraId="6A72B6CA" w14:textId="77777777" w:rsidR="00333E09" w:rsidRDefault="000855BE">
      <w:pPr>
        <w:pStyle w:val="BodyText"/>
        <w:ind w:left="1158" w:right="477"/>
      </w:pPr>
      <w:r>
        <w:t xml:space="preserve">This engagement letter is contractual in nature and includes </w:t>
      </w:r>
      <w:r>
        <w:t>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the parties.</w:t>
      </w:r>
    </w:p>
    <w:p w14:paraId="4DDB435E" w14:textId="77777777" w:rsidR="00333E09" w:rsidRDefault="00333E09">
      <w:pPr>
        <w:pStyle w:val="BodyText"/>
        <w:spacing w:before="1"/>
      </w:pPr>
    </w:p>
    <w:p w14:paraId="6FB43AC6" w14:textId="77777777" w:rsidR="00333E09" w:rsidRDefault="000855BE">
      <w:pPr>
        <w:pStyle w:val="BodyText"/>
        <w:ind w:left="1158" w:right="749"/>
        <w:jc w:val="both"/>
      </w:pPr>
      <w:r>
        <w:t>If, after full consideration and consultation with counsel if so desired, you agree that the foregoing terms shall govern this engagement, please sign this letter in the space provided and return the original signed letter to me, keeping a fully executed copy for your records.</w:t>
      </w:r>
    </w:p>
    <w:p w14:paraId="703F9EA9" w14:textId="77777777" w:rsidR="00333E09" w:rsidRDefault="00333E09">
      <w:pPr>
        <w:pStyle w:val="BodyText"/>
        <w:spacing w:before="11"/>
        <w:rPr>
          <w:sz w:val="21"/>
        </w:rPr>
      </w:pPr>
    </w:p>
    <w:p w14:paraId="53B6A66A" w14:textId="77777777" w:rsidR="00333E09" w:rsidRDefault="000855BE">
      <w:pPr>
        <w:pStyle w:val="BodyText"/>
        <w:spacing w:line="720" w:lineRule="auto"/>
        <w:ind w:left="1158" w:right="625"/>
      </w:pPr>
      <w:r>
        <w:t>Thank you for your attention to this matter, and please contact me with any questions that you may have. Very truly yours,</w:t>
      </w:r>
    </w:p>
    <w:p w14:paraId="211B1570" w14:textId="77777777" w:rsidR="00333E09" w:rsidRDefault="000855BE">
      <w:pPr>
        <w:pStyle w:val="BodyText"/>
        <w:spacing w:before="2" w:line="477" w:lineRule="auto"/>
        <w:ind w:left="1158" w:right="8818"/>
      </w:pPr>
      <w:r>
        <w:t>[Firm Contact] [Title]</w:t>
      </w:r>
    </w:p>
    <w:p w14:paraId="271236DE" w14:textId="77777777" w:rsidR="00333E09" w:rsidRDefault="00333E09">
      <w:pPr>
        <w:pStyle w:val="BodyText"/>
        <w:spacing w:before="1"/>
      </w:pPr>
    </w:p>
    <w:p w14:paraId="00CF9993" w14:textId="77777777" w:rsidR="00333E09" w:rsidRDefault="000855BE">
      <w:pPr>
        <w:pStyle w:val="Heading5"/>
        <w:spacing w:before="1"/>
        <w:jc w:val="both"/>
      </w:pPr>
      <w:r>
        <w:t>ACCEPTED AND AGREED:</w:t>
      </w:r>
    </w:p>
    <w:p w14:paraId="37435559" w14:textId="77777777" w:rsidR="00333E09" w:rsidRDefault="00333E09">
      <w:pPr>
        <w:pStyle w:val="BodyText"/>
        <w:rPr>
          <w:b/>
        </w:rPr>
      </w:pPr>
    </w:p>
    <w:p w14:paraId="2D2E12F9" w14:textId="77777777" w:rsidR="00333E09" w:rsidRDefault="000855BE">
      <w:pPr>
        <w:pStyle w:val="BodyText"/>
        <w:ind w:left="1158"/>
        <w:jc w:val="both"/>
      </w:pPr>
      <w:r>
        <w:t>[Client Name]</w:t>
      </w:r>
    </w:p>
    <w:p w14:paraId="5B9A9F04" w14:textId="77777777" w:rsidR="00333E09" w:rsidRDefault="00333E09">
      <w:pPr>
        <w:pStyle w:val="BodyText"/>
        <w:rPr>
          <w:sz w:val="20"/>
        </w:rPr>
      </w:pPr>
    </w:p>
    <w:p w14:paraId="55D33E02" w14:textId="77777777" w:rsidR="00333E09" w:rsidRDefault="00333E09">
      <w:pPr>
        <w:pStyle w:val="BodyText"/>
        <w:rPr>
          <w:sz w:val="20"/>
        </w:rPr>
      </w:pPr>
    </w:p>
    <w:p w14:paraId="23FEBF99" w14:textId="6C4F0E98" w:rsidR="00333E09" w:rsidRDefault="00D10229">
      <w:pPr>
        <w:pStyle w:val="BodyText"/>
        <w:rPr>
          <w:sz w:val="20"/>
        </w:rPr>
      </w:pPr>
      <w:r>
        <w:rPr>
          <w:noProof/>
        </w:rPr>
        <mc:AlternateContent>
          <mc:Choice Requires="wps">
            <w:drawing>
              <wp:anchor distT="0" distB="0" distL="0" distR="0" simplePos="0" relativeHeight="251688960" behindDoc="1" locked="0" layoutInCell="1" allowOverlap="1" wp14:anchorId="2157308D" wp14:editId="6E3E6FAC">
                <wp:simplePos x="0" y="0"/>
                <wp:positionH relativeFrom="page">
                  <wp:posOffset>826135</wp:posOffset>
                </wp:positionH>
                <wp:positionV relativeFrom="paragraph">
                  <wp:posOffset>185420</wp:posOffset>
                </wp:positionV>
                <wp:extent cx="1948815" cy="1270"/>
                <wp:effectExtent l="0" t="0" r="0" b="0"/>
                <wp:wrapTopAndBottom/>
                <wp:docPr id="206616730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8815" cy="1270"/>
                        </a:xfrm>
                        <a:custGeom>
                          <a:avLst/>
                          <a:gdLst>
                            <a:gd name="T0" fmla="+- 0 1301 1301"/>
                            <a:gd name="T1" fmla="*/ T0 w 3069"/>
                            <a:gd name="T2" fmla="+- 0 4370 1301"/>
                            <a:gd name="T3" fmla="*/ T2 w 3069"/>
                          </a:gdLst>
                          <a:ahLst/>
                          <a:cxnLst>
                            <a:cxn ang="0">
                              <a:pos x="T1" y="0"/>
                            </a:cxn>
                            <a:cxn ang="0">
                              <a:pos x="T3" y="0"/>
                            </a:cxn>
                          </a:cxnLst>
                          <a:rect l="0" t="0" r="r" b="b"/>
                          <a:pathLst>
                            <a:path w="3069">
                              <a:moveTo>
                                <a:pt x="0" y="0"/>
                              </a:moveTo>
                              <a:lnTo>
                                <a:pt x="306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19D65" id="Freeform 69" o:spid="_x0000_s1026" style="position:absolute;margin-left:65.05pt;margin-top:14.6pt;width:153.4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" path="m,l3069,e" filled="f" strokeweight=".25294mm">
                <v:path arrowok="t" o:connecttype="custom" o:connectlocs="0,0;1948815,0" o:connectangles="0,0"/>
                <w10:wrap type="topAndBottom" anchorx="page"/>
              </v:shape>
            </w:pict>
          </mc:Fallback>
        </mc:AlternateContent>
      </w:r>
      <w:r>
        <w:rPr>
          <w:noProof/>
        </w:rPr>
        <mc:AlternateContent>
          <mc:Choice Requires="wps">
            <w:drawing>
              <wp:anchor distT="0" distB="0" distL="0" distR="0" simplePos="0" relativeHeight="251689984" behindDoc="1" locked="0" layoutInCell="1" allowOverlap="1" wp14:anchorId="28EE685E" wp14:editId="6FED9D80">
                <wp:simplePos x="0" y="0"/>
                <wp:positionH relativeFrom="page">
                  <wp:posOffset>3311525</wp:posOffset>
                </wp:positionH>
                <wp:positionV relativeFrom="paragraph">
                  <wp:posOffset>185420</wp:posOffset>
                </wp:positionV>
                <wp:extent cx="1530985" cy="1270"/>
                <wp:effectExtent l="0" t="0" r="0" b="0"/>
                <wp:wrapTopAndBottom/>
                <wp:docPr id="4005475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985" cy="1270"/>
                        </a:xfrm>
                        <a:custGeom>
                          <a:avLst/>
                          <a:gdLst>
                            <a:gd name="T0" fmla="+- 0 5215 5215"/>
                            <a:gd name="T1" fmla="*/ T0 w 2411"/>
                            <a:gd name="T2" fmla="+- 0 7626 5215"/>
                            <a:gd name="T3" fmla="*/ T2 w 2411"/>
                          </a:gdLst>
                          <a:ahLst/>
                          <a:cxnLst>
                            <a:cxn ang="0">
                              <a:pos x="T1" y="0"/>
                            </a:cxn>
                            <a:cxn ang="0">
                              <a:pos x="T3" y="0"/>
                            </a:cxn>
                          </a:cxnLst>
                          <a:rect l="0" t="0" r="r" b="b"/>
                          <a:pathLst>
                            <a:path w="2411">
                              <a:moveTo>
                                <a:pt x="0" y="0"/>
                              </a:moveTo>
                              <a:lnTo>
                                <a:pt x="2411"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DBDE6" id="Freeform 68" o:spid="_x0000_s1026" style="position:absolute;margin-left:260.75pt;margin-top:14.6pt;width:120.5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" path="m,l2411,e" filled="f" strokeweight=".25294mm">
                <v:path arrowok="t" o:connecttype="custom" o:connectlocs="0,0;1530985,0" o:connectangles="0,0"/>
                <w10:wrap type="topAndBottom" anchorx="page"/>
              </v:shape>
            </w:pict>
          </mc:Fallback>
        </mc:AlternateContent>
      </w:r>
    </w:p>
    <w:p w14:paraId="7F09277F" w14:textId="77777777" w:rsidR="00333E09" w:rsidRDefault="00333E09">
      <w:pPr>
        <w:pStyle w:val="BodyText"/>
        <w:spacing w:before="2"/>
        <w:rPr>
          <w:sz w:val="18"/>
        </w:rPr>
      </w:pPr>
    </w:p>
    <w:p w14:paraId="1D3D27F4" w14:textId="77777777" w:rsidR="00333E09" w:rsidRDefault="000855BE">
      <w:pPr>
        <w:pStyle w:val="BodyText"/>
        <w:tabs>
          <w:tab w:val="left" w:pos="5058"/>
        </w:tabs>
        <w:spacing w:before="1" w:line="480" w:lineRule="auto"/>
        <w:ind w:left="1158" w:right="5681" w:hanging="1"/>
      </w:pPr>
      <w:r>
        <w:t>By: [Name</w:t>
      </w:r>
      <w:r>
        <w:rPr>
          <w:spacing w:val="-5"/>
        </w:rPr>
        <w:t xml:space="preserve"> </w:t>
      </w:r>
      <w:r>
        <w:t>of</w:t>
      </w:r>
      <w:r>
        <w:rPr>
          <w:spacing w:val="-5"/>
        </w:rPr>
        <w:t xml:space="preserve"> </w:t>
      </w:r>
      <w:r>
        <w:t>Signatory]</w:t>
      </w:r>
      <w:r>
        <w:tab/>
      </w:r>
      <w:r>
        <w:rPr>
          <w:spacing w:val="-8"/>
        </w:rPr>
        <w:t xml:space="preserve">[Date] </w:t>
      </w:r>
      <w:r>
        <w:t>Its: [Title}</w:t>
      </w:r>
    </w:p>
    <w:p w14:paraId="4E327602" w14:textId="77777777" w:rsidR="00333E09" w:rsidRDefault="000855BE">
      <w:pPr>
        <w:spacing w:before="1"/>
        <w:ind w:left="1158" w:right="959"/>
        <w:rPr>
          <w:i/>
        </w:rPr>
      </w:pPr>
      <w:r>
        <w:rPr>
          <w:i/>
        </w:rPr>
        <w:t>Please consider adding the Limitation of Liability Language found in this engagement letter packet, see table of contents.</w:t>
      </w:r>
    </w:p>
    <w:p w14:paraId="00E617AD" w14:textId="77777777" w:rsidR="00333E09" w:rsidRDefault="00333E09">
      <w:pPr>
        <w:pStyle w:val="BodyText"/>
        <w:rPr>
          <w:i/>
        </w:rPr>
      </w:pPr>
    </w:p>
    <w:p w14:paraId="1626FF5F" w14:textId="77777777" w:rsidR="00333E09" w:rsidRDefault="000855BE">
      <w:pPr>
        <w:ind w:left="1158"/>
        <w:jc w:val="both"/>
        <w:rPr>
          <w:i/>
        </w:rPr>
      </w:pPr>
      <w:r>
        <w:rPr>
          <w:i/>
        </w:rPr>
        <w:t>Please consider nexus language for multi-state clients.</w:t>
      </w:r>
    </w:p>
    <w:p w14:paraId="711FA9D7" w14:textId="77777777" w:rsidR="00333E09" w:rsidRDefault="00333E09">
      <w:pPr>
        <w:jc w:val="both"/>
        <w:sectPr w:rsidR="00333E09">
          <w:pgSz w:w="12240" w:h="15840"/>
          <w:pgMar w:top="1020" w:right="820" w:bottom="900" w:left="140" w:header="814" w:footer="708" w:gutter="0"/>
          <w:cols w:space="720"/>
        </w:sectPr>
      </w:pPr>
    </w:p>
    <w:p w14:paraId="66C389A3" w14:textId="77777777" w:rsidR="00333E09" w:rsidRDefault="00333E09">
      <w:pPr>
        <w:pStyle w:val="BodyText"/>
        <w:spacing w:before="5"/>
        <w:rPr>
          <w:i/>
          <w:sz w:val="29"/>
        </w:rPr>
      </w:pPr>
    </w:p>
    <w:p w14:paraId="7684236E" w14:textId="77777777" w:rsidR="00333E09" w:rsidRDefault="000855BE">
      <w:pPr>
        <w:spacing w:before="102" w:line="252" w:lineRule="exact"/>
        <w:ind w:left="1300"/>
        <w:rPr>
          <w:rFonts w:ascii="Tahoma"/>
          <w:b/>
          <w:i/>
        </w:rPr>
      </w:pPr>
      <w:r>
        <w:rPr>
          <w:rFonts w:ascii="Tahoma"/>
          <w:b/>
          <w:i/>
          <w:color w:val="0000FF"/>
          <w:w w:val="90"/>
        </w:rPr>
        <w:t>Please be advised that this example letter/ information is provided as a service from your</w:t>
      </w:r>
    </w:p>
    <w:p w14:paraId="46501E68" w14:textId="77777777" w:rsidR="00333E09" w:rsidRDefault="000855BE">
      <w:pPr>
        <w:spacing w:line="238" w:lineRule="exact"/>
        <w:ind w:left="1300"/>
        <w:rPr>
          <w:rFonts w:ascii="Tahoma"/>
          <w:b/>
          <w:i/>
        </w:rPr>
      </w:pPr>
      <w:r>
        <w:rPr>
          <w:rFonts w:ascii="Tahoma"/>
          <w:b/>
          <w:i/>
          <w:color w:val="0000FF"/>
          <w:w w:val="95"/>
        </w:rPr>
        <w:t>insurance broker. These are risk management suggestions and are not to be construed as</w:t>
      </w:r>
    </w:p>
    <w:p w14:paraId="0AAB67E8" w14:textId="77777777" w:rsidR="00333E09" w:rsidRDefault="000855BE">
      <w:pPr>
        <w:spacing w:before="8" w:line="216" w:lineRule="auto"/>
        <w:ind w:left="1300" w:right="743"/>
        <w:rPr>
          <w:rFonts w:ascii="Tahoma"/>
          <w:b/>
          <w:i/>
        </w:rPr>
      </w:pPr>
      <w:r>
        <w:rPr>
          <w:rFonts w:ascii="Tahoma"/>
          <w:b/>
          <w:i/>
          <w:color w:val="0000FF"/>
          <w:w w:val="90"/>
        </w:rPr>
        <w:t>legal</w:t>
      </w:r>
      <w:r>
        <w:rPr>
          <w:rFonts w:ascii="Tahoma"/>
          <w:b/>
          <w:i/>
          <w:color w:val="0000FF"/>
          <w:spacing w:val="-29"/>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from</w:t>
      </w:r>
      <w:r>
        <w:rPr>
          <w:rFonts w:ascii="Tahoma"/>
          <w:b/>
          <w:i/>
          <w:color w:val="0000FF"/>
          <w:spacing w:val="-33"/>
          <w:w w:val="90"/>
        </w:rPr>
        <w:t xml:space="preserve"> </w:t>
      </w:r>
      <w:r>
        <w:rPr>
          <w:rFonts w:ascii="Tahoma"/>
          <w:b/>
          <w:i/>
          <w:color w:val="0000FF"/>
          <w:w w:val="90"/>
        </w:rPr>
        <w:t>an</w:t>
      </w:r>
      <w:r>
        <w:rPr>
          <w:rFonts w:ascii="Tahoma"/>
          <w:b/>
          <w:i/>
          <w:color w:val="0000FF"/>
          <w:spacing w:val="-32"/>
          <w:w w:val="90"/>
        </w:rPr>
        <w:t xml:space="preserve"> </w:t>
      </w:r>
      <w:r>
        <w:rPr>
          <w:rFonts w:ascii="Tahoma"/>
          <w:b/>
          <w:i/>
          <w:color w:val="0000FF"/>
          <w:w w:val="90"/>
        </w:rPr>
        <w:t>attorney</w:t>
      </w:r>
      <w:r>
        <w:rPr>
          <w:rFonts w:ascii="Tahoma"/>
          <w:b/>
          <w:i/>
          <w:color w:val="0000FF"/>
          <w:spacing w:val="-31"/>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a</w:t>
      </w:r>
      <w:r>
        <w:rPr>
          <w:rFonts w:ascii="Tahoma"/>
          <w:b/>
          <w:i/>
          <w:color w:val="0000FF"/>
          <w:spacing w:val="-31"/>
          <w:w w:val="90"/>
        </w:rPr>
        <w:t xml:space="preserve"> </w:t>
      </w:r>
      <w:r>
        <w:rPr>
          <w:rFonts w:ascii="Tahoma"/>
          <w:b/>
          <w:i/>
          <w:color w:val="0000FF"/>
          <w:spacing w:val="2"/>
          <w:w w:val="90"/>
        </w:rPr>
        <w:t>client.</w:t>
      </w:r>
      <w:r>
        <w:rPr>
          <w:rFonts w:ascii="Tahoma"/>
          <w:b/>
          <w:i/>
          <w:color w:val="0000FF"/>
          <w:spacing w:val="-34"/>
          <w:w w:val="90"/>
        </w:rPr>
        <w:t xml:space="preserve"> </w:t>
      </w:r>
      <w:r>
        <w:rPr>
          <w:rFonts w:ascii="Tahoma"/>
          <w:b/>
          <w:i/>
          <w:color w:val="0000FF"/>
          <w:w w:val="90"/>
        </w:rPr>
        <w:t>We</w:t>
      </w:r>
      <w:r>
        <w:rPr>
          <w:rFonts w:ascii="Tahoma"/>
          <w:b/>
          <w:i/>
          <w:color w:val="0000FF"/>
          <w:spacing w:val="-32"/>
          <w:w w:val="90"/>
        </w:rPr>
        <w:t xml:space="preserve"> </w:t>
      </w:r>
      <w:r>
        <w:rPr>
          <w:rFonts w:ascii="Tahoma"/>
          <w:b/>
          <w:i/>
          <w:color w:val="0000FF"/>
          <w:spacing w:val="3"/>
          <w:w w:val="90"/>
        </w:rPr>
        <w:t>strive</w:t>
      </w:r>
      <w:r>
        <w:rPr>
          <w:rFonts w:ascii="Tahoma"/>
          <w:b/>
          <w:i/>
          <w:color w:val="0000FF"/>
          <w:spacing w:val="-33"/>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provide</w:t>
      </w:r>
      <w:r>
        <w:rPr>
          <w:rFonts w:ascii="Tahoma"/>
          <w:b/>
          <w:i/>
          <w:color w:val="0000FF"/>
          <w:spacing w:val="-33"/>
          <w:w w:val="90"/>
        </w:rPr>
        <w:t xml:space="preserve"> </w:t>
      </w:r>
      <w:r>
        <w:rPr>
          <w:rFonts w:ascii="Tahoma"/>
          <w:b/>
          <w:i/>
          <w:color w:val="0000FF"/>
          <w:w w:val="90"/>
        </w:rPr>
        <w:t>sound</w:t>
      </w:r>
      <w:r>
        <w:rPr>
          <w:rFonts w:ascii="Tahoma"/>
          <w:b/>
          <w:i/>
          <w:color w:val="0000FF"/>
          <w:spacing w:val="-34"/>
          <w:w w:val="90"/>
        </w:rPr>
        <w:t xml:space="preserve"> </w:t>
      </w:r>
      <w:r>
        <w:rPr>
          <w:rFonts w:ascii="Tahoma"/>
          <w:b/>
          <w:i/>
          <w:color w:val="0000FF"/>
          <w:spacing w:val="3"/>
          <w:w w:val="90"/>
        </w:rPr>
        <w:t>risk</w:t>
      </w:r>
      <w:r>
        <w:rPr>
          <w:rFonts w:ascii="Tahoma"/>
          <w:b/>
          <w:i/>
          <w:color w:val="0000FF"/>
          <w:spacing w:val="-29"/>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3"/>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7"/>
          <w:w w:val="95"/>
        </w:rPr>
        <w:t xml:space="preserve"> </w:t>
      </w:r>
      <w:r>
        <w:rPr>
          <w:rFonts w:ascii="Tahoma"/>
          <w:b/>
          <w:i/>
          <w:color w:val="0000FF"/>
          <w:w w:val="95"/>
        </w:rPr>
        <w:t>hope</w:t>
      </w:r>
      <w:r>
        <w:rPr>
          <w:rFonts w:ascii="Tahoma"/>
          <w:b/>
          <w:i/>
          <w:color w:val="0000FF"/>
          <w:spacing w:val="-20"/>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8"/>
          <w:w w:val="95"/>
        </w:rPr>
        <w:t xml:space="preserve"> </w:t>
      </w:r>
      <w:r>
        <w:rPr>
          <w:rFonts w:ascii="Tahoma"/>
          <w:b/>
          <w:i/>
          <w:color w:val="0000FF"/>
          <w:spacing w:val="4"/>
          <w:w w:val="95"/>
        </w:rPr>
        <w:t>is</w:t>
      </w:r>
      <w:r>
        <w:rPr>
          <w:rFonts w:ascii="Tahoma"/>
          <w:b/>
          <w:i/>
          <w:color w:val="0000FF"/>
          <w:spacing w:val="-16"/>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8"/>
          <w:w w:val="95"/>
        </w:rPr>
        <w:t xml:space="preserve"> </w:t>
      </w:r>
      <w:r>
        <w:rPr>
          <w:rFonts w:ascii="Tahoma"/>
          <w:b/>
          <w:i/>
          <w:color w:val="0000FF"/>
          <w:w w:val="95"/>
        </w:rPr>
        <w:t>you</w:t>
      </w:r>
      <w:r>
        <w:rPr>
          <w:rFonts w:ascii="Tahoma"/>
          <w:b/>
          <w:i/>
          <w:color w:val="0000FF"/>
          <w:spacing w:val="-18"/>
          <w:w w:val="95"/>
        </w:rPr>
        <w:t xml:space="preserve"> </w:t>
      </w:r>
      <w:r>
        <w:rPr>
          <w:rFonts w:ascii="Tahoma"/>
          <w:b/>
          <w:i/>
          <w:color w:val="0000FF"/>
          <w:spacing w:val="4"/>
          <w:w w:val="95"/>
        </w:rPr>
        <w:t>in</w:t>
      </w:r>
      <w:r>
        <w:rPr>
          <w:rFonts w:ascii="Tahoma"/>
          <w:b/>
          <w:i/>
          <w:color w:val="0000FF"/>
          <w:spacing w:val="-17"/>
          <w:w w:val="95"/>
        </w:rPr>
        <w:t xml:space="preserve"> </w:t>
      </w:r>
      <w:r>
        <w:rPr>
          <w:rFonts w:ascii="Tahoma"/>
          <w:b/>
          <w:i/>
          <w:color w:val="0000FF"/>
          <w:spacing w:val="3"/>
          <w:w w:val="95"/>
        </w:rPr>
        <w:t>this</w:t>
      </w:r>
      <w:r>
        <w:rPr>
          <w:rFonts w:ascii="Tahoma"/>
          <w:b/>
          <w:i/>
          <w:color w:val="0000FF"/>
          <w:spacing w:val="-18"/>
          <w:w w:val="95"/>
        </w:rPr>
        <w:t xml:space="preserve"> </w:t>
      </w:r>
      <w:r>
        <w:rPr>
          <w:rFonts w:ascii="Tahoma"/>
          <w:b/>
          <w:i/>
          <w:color w:val="0000FF"/>
          <w:w w:val="95"/>
        </w:rPr>
        <w:t>matter.</w:t>
      </w:r>
    </w:p>
    <w:p w14:paraId="6CBDE6E0" w14:textId="77777777" w:rsidR="00333E09" w:rsidRDefault="000855BE">
      <w:pPr>
        <w:spacing w:before="221" w:line="218" w:lineRule="auto"/>
        <w:ind w:left="1295" w:right="861"/>
        <w:rPr>
          <w:rFonts w:ascii="Tahoma"/>
          <w:b/>
          <w:i/>
        </w:rPr>
      </w:pPr>
      <w:r>
        <w:rPr>
          <w:rFonts w:ascii="Tahoma"/>
          <w:b/>
          <w:i/>
          <w:color w:val="0000FF"/>
          <w:w w:val="90"/>
        </w:rPr>
        <w:t xml:space="preserve">Please be further advised that McGowan Professional and McGowan Companies cannot be </w:t>
      </w:r>
      <w:r>
        <w:rPr>
          <w:rFonts w:ascii="Tahoma"/>
          <w:b/>
          <w:i/>
          <w:color w:val="0000FF"/>
          <w:w w:val="95"/>
        </w:rPr>
        <w:t>responsible</w:t>
      </w:r>
      <w:r>
        <w:rPr>
          <w:rFonts w:ascii="Tahoma"/>
          <w:b/>
          <w:i/>
          <w:color w:val="0000FF"/>
          <w:spacing w:val="-40"/>
          <w:w w:val="95"/>
        </w:rPr>
        <w:t xml:space="preserve"> </w:t>
      </w:r>
      <w:r>
        <w:rPr>
          <w:rFonts w:ascii="Tahoma"/>
          <w:b/>
          <w:i/>
          <w:color w:val="0000FF"/>
          <w:w w:val="95"/>
        </w:rPr>
        <w:t>for</w:t>
      </w:r>
      <w:r>
        <w:rPr>
          <w:rFonts w:ascii="Tahoma"/>
          <w:b/>
          <w:i/>
          <w:color w:val="0000FF"/>
          <w:spacing w:val="-38"/>
          <w:w w:val="95"/>
        </w:rPr>
        <w:t xml:space="preserve"> </w:t>
      </w:r>
      <w:r>
        <w:rPr>
          <w:rFonts w:ascii="Tahoma"/>
          <w:b/>
          <w:i/>
          <w:color w:val="0000FF"/>
          <w:w w:val="95"/>
        </w:rPr>
        <w:t>material</w:t>
      </w:r>
      <w:r>
        <w:rPr>
          <w:rFonts w:ascii="Tahoma"/>
          <w:b/>
          <w:i/>
          <w:color w:val="0000FF"/>
          <w:spacing w:val="-35"/>
          <w:w w:val="95"/>
        </w:rPr>
        <w:t xml:space="preserve"> </w:t>
      </w:r>
      <w:r>
        <w:rPr>
          <w:rFonts w:ascii="Tahoma"/>
          <w:b/>
          <w:i/>
          <w:color w:val="0000FF"/>
          <w:w w:val="95"/>
        </w:rPr>
        <w:t>changes</w:t>
      </w:r>
      <w:r>
        <w:rPr>
          <w:rFonts w:ascii="Tahoma"/>
          <w:b/>
          <w:i/>
          <w:color w:val="0000FF"/>
          <w:spacing w:val="-40"/>
          <w:w w:val="95"/>
        </w:rPr>
        <w:t xml:space="preserve"> </w:t>
      </w:r>
      <w:r>
        <w:rPr>
          <w:rFonts w:ascii="Tahoma"/>
          <w:b/>
          <w:i/>
          <w:color w:val="0000FF"/>
          <w:spacing w:val="3"/>
          <w:w w:val="95"/>
        </w:rPr>
        <w:t>to</w:t>
      </w:r>
      <w:r>
        <w:rPr>
          <w:rFonts w:ascii="Tahoma"/>
          <w:b/>
          <w:i/>
          <w:color w:val="0000FF"/>
          <w:spacing w:val="-40"/>
          <w:w w:val="95"/>
        </w:rPr>
        <w:t xml:space="preserve"> </w:t>
      </w:r>
      <w:r>
        <w:rPr>
          <w:rFonts w:ascii="Tahoma"/>
          <w:b/>
          <w:i/>
          <w:color w:val="0000FF"/>
          <w:spacing w:val="3"/>
          <w:w w:val="95"/>
        </w:rPr>
        <w:t>this</w:t>
      </w:r>
      <w:r>
        <w:rPr>
          <w:rFonts w:ascii="Tahoma"/>
          <w:b/>
          <w:i/>
          <w:color w:val="0000FF"/>
          <w:spacing w:val="-39"/>
          <w:w w:val="95"/>
        </w:rPr>
        <w:t xml:space="preserve"> </w:t>
      </w:r>
      <w:r>
        <w:rPr>
          <w:rFonts w:ascii="Tahoma"/>
          <w:b/>
          <w:i/>
          <w:color w:val="0000FF"/>
          <w:w w:val="95"/>
        </w:rPr>
        <w:t>document</w:t>
      </w:r>
      <w:r>
        <w:rPr>
          <w:rFonts w:ascii="Tahoma"/>
          <w:b/>
          <w:i/>
          <w:color w:val="0000FF"/>
          <w:spacing w:val="-35"/>
          <w:w w:val="95"/>
        </w:rPr>
        <w:t xml:space="preserve"> </w:t>
      </w:r>
      <w:r>
        <w:rPr>
          <w:rFonts w:ascii="Tahoma"/>
          <w:b/>
          <w:i/>
          <w:color w:val="0000FF"/>
          <w:w w:val="95"/>
        </w:rPr>
        <w:t>or</w:t>
      </w:r>
      <w:r>
        <w:rPr>
          <w:rFonts w:ascii="Tahoma"/>
          <w:b/>
          <w:i/>
          <w:color w:val="0000FF"/>
          <w:spacing w:val="-37"/>
          <w:w w:val="95"/>
        </w:rPr>
        <w:t xml:space="preserve"> </w:t>
      </w:r>
      <w:r>
        <w:rPr>
          <w:rFonts w:ascii="Tahoma"/>
          <w:b/>
          <w:i/>
          <w:color w:val="0000FF"/>
          <w:w w:val="95"/>
        </w:rPr>
        <w:t>information</w:t>
      </w:r>
      <w:r>
        <w:rPr>
          <w:rFonts w:ascii="Tahoma"/>
          <w:b/>
          <w:i/>
          <w:color w:val="0000FF"/>
          <w:spacing w:val="-39"/>
          <w:w w:val="95"/>
        </w:rPr>
        <w:t xml:space="preserve"> </w:t>
      </w:r>
      <w:r>
        <w:rPr>
          <w:rFonts w:ascii="Tahoma"/>
          <w:b/>
          <w:i/>
          <w:color w:val="0000FF"/>
          <w:w w:val="95"/>
        </w:rPr>
        <w:t>supplied</w:t>
      </w:r>
      <w:r>
        <w:rPr>
          <w:rFonts w:ascii="Tahoma"/>
          <w:b/>
          <w:i/>
          <w:color w:val="0000FF"/>
          <w:spacing w:val="-39"/>
          <w:w w:val="95"/>
        </w:rPr>
        <w:t xml:space="preserve"> </w:t>
      </w:r>
      <w:r>
        <w:rPr>
          <w:rFonts w:ascii="Tahoma"/>
          <w:b/>
          <w:i/>
          <w:color w:val="0000FF"/>
          <w:spacing w:val="5"/>
          <w:w w:val="95"/>
        </w:rPr>
        <w:t>in</w:t>
      </w:r>
      <w:r>
        <w:rPr>
          <w:rFonts w:ascii="Tahoma"/>
          <w:b/>
          <w:i/>
          <w:color w:val="0000FF"/>
          <w:spacing w:val="-40"/>
          <w:w w:val="95"/>
        </w:rPr>
        <w:t xml:space="preserve"> </w:t>
      </w:r>
      <w:r>
        <w:rPr>
          <w:rFonts w:ascii="Tahoma"/>
          <w:b/>
          <w:i/>
          <w:color w:val="0000FF"/>
          <w:w w:val="95"/>
        </w:rPr>
        <w:t>the</w:t>
      </w:r>
      <w:r>
        <w:rPr>
          <w:rFonts w:ascii="Tahoma"/>
          <w:b/>
          <w:i/>
          <w:color w:val="0000FF"/>
          <w:spacing w:val="-40"/>
          <w:w w:val="95"/>
        </w:rPr>
        <w:t xml:space="preserve"> </w:t>
      </w:r>
      <w:r>
        <w:rPr>
          <w:rFonts w:ascii="Tahoma"/>
          <w:b/>
          <w:i/>
          <w:color w:val="0000FF"/>
          <w:spacing w:val="2"/>
          <w:w w:val="95"/>
        </w:rPr>
        <w:t xml:space="preserve">blanks </w:t>
      </w:r>
      <w:r>
        <w:rPr>
          <w:rFonts w:ascii="Tahoma"/>
          <w:b/>
          <w:i/>
          <w:color w:val="0000FF"/>
          <w:w w:val="90"/>
        </w:rPr>
        <w:t>currently</w:t>
      </w:r>
      <w:r>
        <w:rPr>
          <w:rFonts w:ascii="Tahoma"/>
          <w:b/>
          <w:i/>
          <w:color w:val="0000FF"/>
          <w:spacing w:val="-35"/>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5"/>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7"/>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6"/>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6"/>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3"/>
          <w:w w:val="90"/>
        </w:rPr>
        <w:t xml:space="preserve"> </w:t>
      </w:r>
      <w:r>
        <w:rPr>
          <w:rFonts w:ascii="Tahoma"/>
          <w:b/>
          <w:i/>
          <w:color w:val="0000FF"/>
          <w:w w:val="90"/>
        </w:rPr>
        <w:t>reviewed</w:t>
      </w:r>
      <w:r>
        <w:rPr>
          <w:rFonts w:ascii="Tahoma"/>
          <w:b/>
          <w:i/>
          <w:color w:val="0000FF"/>
          <w:spacing w:val="-37"/>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advance</w:t>
      </w:r>
      <w:r>
        <w:rPr>
          <w:rFonts w:ascii="Tahoma"/>
          <w:b/>
          <w:i/>
          <w:color w:val="0000FF"/>
          <w:spacing w:val="-38"/>
          <w:w w:val="90"/>
        </w:rPr>
        <w:t xml:space="preserve"> </w:t>
      </w:r>
      <w:r>
        <w:rPr>
          <w:rFonts w:ascii="Tahoma"/>
          <w:b/>
          <w:i/>
          <w:color w:val="0000FF"/>
          <w:w w:val="90"/>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732- </w:t>
      </w:r>
      <w:r>
        <w:rPr>
          <w:rFonts w:ascii="Tahoma"/>
          <w:b/>
          <w:i/>
          <w:color w:val="0000FF"/>
          <w:w w:val="95"/>
        </w:rPr>
        <w:t>856-1061.</w:t>
      </w:r>
    </w:p>
    <w:p w14:paraId="4C4F1709" w14:textId="77777777" w:rsidR="00333E09" w:rsidRDefault="00333E09">
      <w:pPr>
        <w:spacing w:line="218" w:lineRule="auto"/>
        <w:rPr>
          <w:rFonts w:ascii="Tahoma"/>
        </w:rPr>
        <w:sectPr w:rsidR="00333E09">
          <w:pgSz w:w="12240" w:h="15840"/>
          <w:pgMar w:top="1020" w:right="820" w:bottom="900" w:left="140" w:header="814" w:footer="708" w:gutter="0"/>
          <w:cols w:space="720"/>
        </w:sectPr>
      </w:pPr>
    </w:p>
    <w:bookmarkStart w:id="32" w:name="_IRS_Tax_Representation"/>
    <w:bookmarkEnd w:id="32"/>
    <w:p w14:paraId="11339142" w14:textId="231F8961" w:rsidR="00333E09" w:rsidRDefault="00D10229" w:rsidP="008820B2">
      <w:pPr>
        <w:pStyle w:val="Heading1"/>
      </w:pPr>
      <w:r>
        <w:rPr>
          <w:rFonts w:ascii="Calibri"/>
          <w:noProof/>
          <w:sz w:val="22"/>
        </w:rPr>
        <mc:AlternateContent>
          <mc:Choice Requires="wps">
            <w:drawing>
              <wp:anchor distT="0" distB="0" distL="0" distR="0" simplePos="0" relativeHeight="251691008" behindDoc="1" locked="0" layoutInCell="1" allowOverlap="1" wp14:anchorId="5D269B23" wp14:editId="755398F3">
                <wp:simplePos x="0" y="0"/>
                <wp:positionH relativeFrom="page">
                  <wp:posOffset>895985</wp:posOffset>
                </wp:positionH>
                <wp:positionV relativeFrom="paragraph">
                  <wp:posOffset>277495</wp:posOffset>
                </wp:positionV>
                <wp:extent cx="5980430" cy="1270"/>
                <wp:effectExtent l="0" t="0" r="0" b="0"/>
                <wp:wrapTopAndBottom/>
                <wp:docPr id="7213064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FEE09" id="Freeform 67" o:spid="_x0000_s1026" style="position:absolute;margin-left:70.55pt;margin-top:21.85pt;width:470.9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33" w:name="IRS_Tax_Representation_and_Appeal_Docume"/>
      <w:bookmarkEnd w:id="33"/>
      <w:r>
        <w:t>IRS Tax Representation and Appeal Document</w:t>
      </w:r>
    </w:p>
    <w:p w14:paraId="0258546B" w14:textId="77777777" w:rsidR="00333E09" w:rsidRDefault="00333E09">
      <w:pPr>
        <w:pStyle w:val="BodyText"/>
        <w:spacing w:before="9"/>
        <w:rPr>
          <w:rFonts w:ascii="Cambria"/>
          <w:b/>
        </w:rPr>
      </w:pPr>
    </w:p>
    <w:p w14:paraId="11AB2C45" w14:textId="77777777" w:rsidR="00333E09" w:rsidRDefault="000855BE">
      <w:pPr>
        <w:ind w:left="1300"/>
        <w:rPr>
          <w:rFonts w:ascii="Times New Roman"/>
          <w:sz w:val="24"/>
        </w:rPr>
      </w:pPr>
      <w:r>
        <w:rPr>
          <w:rFonts w:ascii="Times New Roman"/>
          <w:sz w:val="24"/>
        </w:rPr>
        <w:t>[</w:t>
      </w:r>
      <w:r>
        <w:rPr>
          <w:rFonts w:ascii="Times New Roman"/>
          <w:i/>
          <w:sz w:val="24"/>
        </w:rPr>
        <w:t>Date</w:t>
      </w:r>
      <w:r>
        <w:rPr>
          <w:rFonts w:ascii="Times New Roman"/>
          <w:sz w:val="24"/>
        </w:rPr>
        <w:t>]</w:t>
      </w:r>
    </w:p>
    <w:p w14:paraId="6ECE0AAA" w14:textId="77777777" w:rsidR="00333E09" w:rsidRDefault="00333E09">
      <w:pPr>
        <w:pStyle w:val="BodyText"/>
        <w:rPr>
          <w:rFonts w:ascii="Times New Roman"/>
          <w:sz w:val="26"/>
        </w:rPr>
      </w:pPr>
    </w:p>
    <w:p w14:paraId="717C040E" w14:textId="77777777" w:rsidR="00333E09" w:rsidRDefault="000855BE">
      <w:pPr>
        <w:spacing w:before="222" w:line="340" w:lineRule="auto"/>
        <w:ind w:left="1297" w:right="7730"/>
        <w:rPr>
          <w:rFonts w:ascii="Times New Roman"/>
          <w:sz w:val="24"/>
        </w:rPr>
      </w:pPr>
      <w:r>
        <w:rPr>
          <w:rFonts w:ascii="Times New Roman"/>
          <w:sz w:val="24"/>
        </w:rPr>
        <w:t>[</w:t>
      </w:r>
      <w:r>
        <w:rPr>
          <w:rFonts w:ascii="Times New Roman"/>
          <w:i/>
          <w:sz w:val="24"/>
        </w:rPr>
        <w:t>Client Representative</w:t>
      </w:r>
      <w:r>
        <w:rPr>
          <w:rFonts w:ascii="Times New Roman"/>
          <w:sz w:val="24"/>
        </w:rPr>
        <w:t>] [</w:t>
      </w:r>
      <w:r>
        <w:rPr>
          <w:rFonts w:ascii="Times New Roman"/>
          <w:i/>
          <w:sz w:val="24"/>
        </w:rPr>
        <w:t>Client Name</w:t>
      </w:r>
      <w:r>
        <w:rPr>
          <w:rFonts w:ascii="Times New Roman"/>
          <w:sz w:val="24"/>
        </w:rPr>
        <w:t>]</w:t>
      </w:r>
    </w:p>
    <w:p w14:paraId="3DB4874B" w14:textId="77777777" w:rsidR="00333E09" w:rsidRDefault="000855BE">
      <w:pPr>
        <w:spacing w:before="5"/>
        <w:ind w:left="1299"/>
        <w:rPr>
          <w:rFonts w:ascii="Times New Roman"/>
          <w:sz w:val="24"/>
        </w:rPr>
      </w:pPr>
      <w:r>
        <w:rPr>
          <w:rFonts w:ascii="Times New Roman"/>
          <w:sz w:val="24"/>
        </w:rPr>
        <w:t>[</w:t>
      </w:r>
      <w:r>
        <w:rPr>
          <w:rFonts w:ascii="Times New Roman"/>
          <w:i/>
          <w:sz w:val="24"/>
        </w:rPr>
        <w:t>Client Address</w:t>
      </w:r>
      <w:r>
        <w:rPr>
          <w:rFonts w:ascii="Times New Roman"/>
          <w:sz w:val="24"/>
        </w:rPr>
        <w:t>]</w:t>
      </w:r>
    </w:p>
    <w:p w14:paraId="51B72BFA" w14:textId="77777777" w:rsidR="00333E09" w:rsidRDefault="00333E09">
      <w:pPr>
        <w:pStyle w:val="BodyText"/>
        <w:rPr>
          <w:rFonts w:ascii="Times New Roman"/>
          <w:sz w:val="20"/>
        </w:rPr>
      </w:pPr>
    </w:p>
    <w:p w14:paraId="7B1EE697" w14:textId="77777777" w:rsidR="00333E09" w:rsidRDefault="00333E09">
      <w:pPr>
        <w:pStyle w:val="BodyText"/>
        <w:spacing w:before="10"/>
        <w:rPr>
          <w:rFonts w:ascii="Times New Roman"/>
          <w:sz w:val="16"/>
        </w:rPr>
      </w:pPr>
    </w:p>
    <w:p w14:paraId="6B8127B6" w14:textId="77777777" w:rsidR="00333E09" w:rsidRDefault="000855BE">
      <w:pPr>
        <w:spacing w:before="90"/>
        <w:ind w:left="1300"/>
        <w:jc w:val="both"/>
        <w:rPr>
          <w:rFonts w:ascii="Times New Roman"/>
          <w:sz w:val="24"/>
        </w:rPr>
      </w:pPr>
      <w:r>
        <w:rPr>
          <w:rFonts w:ascii="Times New Roman"/>
          <w:sz w:val="24"/>
        </w:rPr>
        <w:t>Dear [</w:t>
      </w:r>
      <w:r>
        <w:rPr>
          <w:rFonts w:ascii="Times New Roman"/>
          <w:i/>
          <w:sz w:val="24"/>
        </w:rPr>
        <w:t>Client Representative</w:t>
      </w:r>
      <w:r>
        <w:rPr>
          <w:rFonts w:ascii="Times New Roman"/>
          <w:sz w:val="24"/>
        </w:rPr>
        <w:t>]:</w:t>
      </w:r>
    </w:p>
    <w:p w14:paraId="54DD70DE" w14:textId="77777777" w:rsidR="00333E09" w:rsidRDefault="000855BE">
      <w:pPr>
        <w:pStyle w:val="Heading4"/>
        <w:spacing w:before="125" w:line="237" w:lineRule="auto"/>
        <w:ind w:left="1299" w:right="610"/>
      </w:pPr>
      <w:r>
        <w:t>[</w:t>
      </w:r>
      <w:r>
        <w:rPr>
          <w:i/>
        </w:rPr>
        <w:t>CPA Firm</w:t>
      </w:r>
      <w:r>
        <w:t>] (“firm,” “we,” “us,” or “our”) is pleased to provide [</w:t>
      </w:r>
      <w:r>
        <w:rPr>
          <w:i/>
        </w:rPr>
        <w:t>Client Name</w:t>
      </w:r>
      <w:r>
        <w:t>] (“you” or “your”) with</w:t>
      </w:r>
      <w:r>
        <w:rPr>
          <w:spacing w:val="-10"/>
        </w:rPr>
        <w:t xml:space="preserve"> </w:t>
      </w:r>
      <w:r>
        <w:t>the</w:t>
      </w:r>
      <w:r>
        <w:rPr>
          <w:spacing w:val="-10"/>
        </w:rPr>
        <w:t xml:space="preserve"> </w:t>
      </w:r>
      <w:r>
        <w:t>professional</w:t>
      </w:r>
      <w:r>
        <w:rPr>
          <w:spacing w:val="-7"/>
        </w:rPr>
        <w:t xml:space="preserve"> </w:t>
      </w:r>
      <w:r>
        <w:t>services</w:t>
      </w:r>
      <w:r>
        <w:rPr>
          <w:spacing w:val="-6"/>
        </w:rPr>
        <w:t xml:space="preserve"> </w:t>
      </w:r>
      <w:r>
        <w:t>described</w:t>
      </w:r>
      <w:r>
        <w:rPr>
          <w:spacing w:val="-10"/>
        </w:rPr>
        <w:t xml:space="preserve"> </w:t>
      </w:r>
      <w:r>
        <w:t>below.</w:t>
      </w:r>
      <w:r>
        <w:rPr>
          <w:spacing w:val="-9"/>
        </w:rPr>
        <w:t xml:space="preserve"> </w:t>
      </w:r>
      <w:r>
        <w:t>This</w:t>
      </w:r>
      <w:r>
        <w:rPr>
          <w:spacing w:val="-7"/>
        </w:rPr>
        <w:t xml:space="preserve"> </w:t>
      </w:r>
      <w:r>
        <w:t>letter,</w:t>
      </w:r>
      <w:r>
        <w:rPr>
          <w:spacing w:val="-9"/>
        </w:rPr>
        <w:t xml:space="preserve"> </w:t>
      </w:r>
      <w:r>
        <w:t>and</w:t>
      </w:r>
      <w:r>
        <w:rPr>
          <w:spacing w:val="-7"/>
        </w:rPr>
        <w:t xml:space="preserve"> </w:t>
      </w:r>
      <w:r>
        <w:t>the</w:t>
      </w:r>
      <w:r>
        <w:rPr>
          <w:spacing w:val="-10"/>
        </w:rPr>
        <w:t xml:space="preserve"> </w:t>
      </w:r>
      <w:r>
        <w:t>attached</w:t>
      </w:r>
      <w:r>
        <w:rPr>
          <w:spacing w:val="-3"/>
        </w:rPr>
        <w:t xml:space="preserve"> </w:t>
      </w:r>
      <w:r>
        <w:rPr>
          <w:i/>
        </w:rPr>
        <w:t>Terms</w:t>
      </w:r>
      <w:r>
        <w:rPr>
          <w:i/>
          <w:spacing w:val="-6"/>
        </w:rPr>
        <w:t xml:space="preserve"> </w:t>
      </w:r>
      <w:r>
        <w:rPr>
          <w:i/>
        </w:rPr>
        <w:t>and</w:t>
      </w:r>
      <w:r>
        <w:rPr>
          <w:i/>
          <w:spacing w:val="-10"/>
        </w:rPr>
        <w:t xml:space="preserve"> </w:t>
      </w:r>
      <w:r>
        <w:rPr>
          <w:i/>
        </w:rPr>
        <w:t>Conditions Addendum</w:t>
      </w:r>
      <w:hyperlink w:anchor="_bookmark9" w:history="1">
        <w:r w:rsidR="00333E09">
          <w:rPr>
            <w:i/>
            <w:position w:val="9"/>
            <w:sz w:val="16"/>
          </w:rPr>
          <w:t xml:space="preserve">1 </w:t>
        </w:r>
      </w:hyperlink>
      <w:r>
        <w:t>and any other attachments incorporated herein (collectively, “Agreement”), confirm our</w:t>
      </w:r>
      <w:r>
        <w:rPr>
          <w:spacing w:val="-8"/>
        </w:rPr>
        <w:t xml:space="preserve"> </w:t>
      </w:r>
      <w:r>
        <w:t>understanding</w:t>
      </w:r>
      <w:r>
        <w:rPr>
          <w:spacing w:val="-4"/>
        </w:rPr>
        <w:t xml:space="preserve"> </w:t>
      </w:r>
      <w:r>
        <w:t>of</w:t>
      </w:r>
      <w:r>
        <w:rPr>
          <w:spacing w:val="-7"/>
        </w:rPr>
        <w:t xml:space="preserve"> </w:t>
      </w:r>
      <w:r>
        <w:t>the</w:t>
      </w:r>
      <w:r>
        <w:rPr>
          <w:spacing w:val="-2"/>
        </w:rPr>
        <w:t xml:space="preserve"> </w:t>
      </w:r>
      <w:r>
        <w:t>terms</w:t>
      </w:r>
      <w:r>
        <w:rPr>
          <w:spacing w:val="-4"/>
        </w:rPr>
        <w:t xml:space="preserve"> </w:t>
      </w:r>
      <w:r>
        <w:t>and</w:t>
      </w:r>
      <w:r>
        <w:rPr>
          <w:spacing w:val="-4"/>
        </w:rPr>
        <w:t xml:space="preserve"> </w:t>
      </w:r>
      <w:r>
        <w:t>objectives</w:t>
      </w:r>
      <w:r>
        <w:rPr>
          <w:spacing w:val="-4"/>
        </w:rPr>
        <w:t xml:space="preserve"> </w:t>
      </w:r>
      <w:r>
        <w:t>of</w:t>
      </w:r>
      <w:r>
        <w:rPr>
          <w:spacing w:val="-7"/>
        </w:rPr>
        <w:t xml:space="preserve"> </w:t>
      </w:r>
      <w:r>
        <w:t>our</w:t>
      </w:r>
      <w:r>
        <w:rPr>
          <w:spacing w:val="-7"/>
        </w:rPr>
        <w:t xml:space="preserve"> </w:t>
      </w:r>
      <w:r>
        <w:t>engagement</w:t>
      </w:r>
      <w:r>
        <w:rPr>
          <w:spacing w:val="-1"/>
        </w:rPr>
        <w:t xml:space="preserve"> </w:t>
      </w:r>
      <w:r>
        <w:t>and</w:t>
      </w:r>
      <w:r>
        <w:rPr>
          <w:spacing w:val="-5"/>
        </w:rPr>
        <w:t xml:space="preserve"> </w:t>
      </w:r>
      <w:r>
        <w:t>the</w:t>
      </w:r>
      <w:r>
        <w:rPr>
          <w:spacing w:val="-5"/>
        </w:rPr>
        <w:t xml:space="preserve"> </w:t>
      </w:r>
      <w:r>
        <w:t>nature</w:t>
      </w:r>
      <w:r>
        <w:rPr>
          <w:spacing w:val="-7"/>
        </w:rPr>
        <w:t xml:space="preserve"> </w:t>
      </w:r>
      <w:r>
        <w:t>and</w:t>
      </w:r>
      <w:r>
        <w:rPr>
          <w:spacing w:val="-2"/>
        </w:rPr>
        <w:t xml:space="preserve"> </w:t>
      </w:r>
      <w:r>
        <w:t>limitations</w:t>
      </w:r>
      <w:r>
        <w:rPr>
          <w:spacing w:val="-4"/>
        </w:rPr>
        <w:t xml:space="preserve"> </w:t>
      </w:r>
      <w:r>
        <w:t>of the services we will provide. The engagement between you and our firm will be governed by the terms of this</w:t>
      </w:r>
      <w:r>
        <w:rPr>
          <w:spacing w:val="-5"/>
        </w:rPr>
        <w:t xml:space="preserve"> </w:t>
      </w:r>
      <w:r>
        <w:t>Agreement.</w:t>
      </w:r>
    </w:p>
    <w:p w14:paraId="4E3FE950" w14:textId="77777777" w:rsidR="00333E09" w:rsidRDefault="000855BE">
      <w:pPr>
        <w:spacing w:before="114"/>
        <w:ind w:left="1299"/>
        <w:jc w:val="both"/>
        <w:rPr>
          <w:rFonts w:ascii="Times New Roman"/>
          <w:b/>
          <w:i/>
          <w:sz w:val="24"/>
        </w:rPr>
      </w:pPr>
      <w:r>
        <w:rPr>
          <w:rFonts w:ascii="Times New Roman"/>
          <w:b/>
          <w:i/>
          <w:sz w:val="24"/>
        </w:rPr>
        <w:t>Engagement Objective and Scope</w:t>
      </w:r>
    </w:p>
    <w:p w14:paraId="04E674CA" w14:textId="77777777" w:rsidR="00333E09" w:rsidRDefault="000855BE">
      <w:pPr>
        <w:spacing w:before="120"/>
        <w:ind w:left="1299" w:right="617"/>
        <w:jc w:val="both"/>
        <w:rPr>
          <w:rFonts w:ascii="Times New Roman" w:hAnsi="Times New Roman"/>
          <w:sz w:val="24"/>
        </w:rPr>
      </w:pPr>
      <w:r>
        <w:rPr>
          <w:rFonts w:ascii="Times New Roman" w:hAnsi="Times New Roman"/>
          <w:sz w:val="24"/>
        </w:rPr>
        <w:t>As per the terms of our engagement, we will represent you before the [</w:t>
      </w:r>
      <w:r>
        <w:rPr>
          <w:rFonts w:ascii="Times New Roman" w:hAnsi="Times New Roman"/>
          <w:i/>
          <w:sz w:val="24"/>
        </w:rPr>
        <w:t>Internal Revenue Service or Name of Other Taxing Body</w:t>
      </w:r>
      <w:r>
        <w:rPr>
          <w:rFonts w:ascii="Times New Roman" w:hAnsi="Times New Roman"/>
          <w:sz w:val="24"/>
        </w:rPr>
        <w:t>] (“Tax Agency”) in connection with the audit of your [</w:t>
      </w:r>
      <w:r>
        <w:rPr>
          <w:rFonts w:ascii="Times New Roman" w:hAnsi="Times New Roman"/>
          <w:i/>
          <w:sz w:val="24"/>
        </w:rPr>
        <w:t>Federal or Name</w:t>
      </w:r>
      <w:r>
        <w:rPr>
          <w:rFonts w:ascii="Times New Roman" w:hAnsi="Times New Roman"/>
          <w:i/>
          <w:spacing w:val="-18"/>
          <w:sz w:val="24"/>
        </w:rPr>
        <w:t xml:space="preserve"> </w:t>
      </w:r>
      <w:r>
        <w:rPr>
          <w:rFonts w:ascii="Times New Roman" w:hAnsi="Times New Roman"/>
          <w:i/>
          <w:sz w:val="24"/>
        </w:rPr>
        <w:t>of</w:t>
      </w:r>
      <w:r>
        <w:rPr>
          <w:rFonts w:ascii="Times New Roman" w:hAnsi="Times New Roman"/>
          <w:i/>
          <w:spacing w:val="-16"/>
          <w:sz w:val="24"/>
        </w:rPr>
        <w:t xml:space="preserve"> </w:t>
      </w:r>
      <w:r>
        <w:rPr>
          <w:rFonts w:ascii="Times New Roman" w:hAnsi="Times New Roman"/>
          <w:i/>
          <w:sz w:val="24"/>
        </w:rPr>
        <w:t>Other</w:t>
      </w:r>
      <w:r>
        <w:rPr>
          <w:rFonts w:ascii="Times New Roman" w:hAnsi="Times New Roman"/>
          <w:i/>
          <w:spacing w:val="-16"/>
          <w:sz w:val="24"/>
        </w:rPr>
        <w:t xml:space="preserve"> </w:t>
      </w:r>
      <w:r>
        <w:rPr>
          <w:rFonts w:ascii="Times New Roman" w:hAnsi="Times New Roman"/>
          <w:i/>
          <w:sz w:val="24"/>
        </w:rPr>
        <w:t>Taxing</w:t>
      </w:r>
      <w:r>
        <w:rPr>
          <w:rFonts w:ascii="Times New Roman" w:hAnsi="Times New Roman"/>
          <w:i/>
          <w:spacing w:val="-12"/>
          <w:sz w:val="24"/>
        </w:rPr>
        <w:t xml:space="preserve"> </w:t>
      </w:r>
      <w:r>
        <w:rPr>
          <w:rFonts w:ascii="Times New Roman" w:hAnsi="Times New Roman"/>
          <w:i/>
          <w:sz w:val="24"/>
        </w:rPr>
        <w:t>Body</w:t>
      </w:r>
      <w:r>
        <w:rPr>
          <w:rFonts w:ascii="Times New Roman" w:hAnsi="Times New Roman"/>
          <w:sz w:val="24"/>
        </w:rPr>
        <w:t>]</w:t>
      </w:r>
      <w:r>
        <w:rPr>
          <w:rFonts w:ascii="Times New Roman" w:hAnsi="Times New Roman"/>
          <w:spacing w:val="-17"/>
          <w:sz w:val="24"/>
        </w:rPr>
        <w:t xml:space="preserve"> </w:t>
      </w:r>
      <w:r>
        <w:rPr>
          <w:rFonts w:ascii="Times New Roman" w:hAnsi="Times New Roman"/>
          <w:sz w:val="24"/>
        </w:rPr>
        <w:t>tax</w:t>
      </w:r>
      <w:r>
        <w:rPr>
          <w:rFonts w:ascii="Times New Roman" w:hAnsi="Times New Roman"/>
          <w:spacing w:val="-12"/>
          <w:sz w:val="24"/>
        </w:rPr>
        <w:t xml:space="preserve"> </w:t>
      </w:r>
      <w:r>
        <w:rPr>
          <w:rFonts w:ascii="Times New Roman" w:hAnsi="Times New Roman"/>
          <w:sz w:val="24"/>
        </w:rPr>
        <w:t>returns</w:t>
      </w:r>
      <w:r>
        <w:rPr>
          <w:rFonts w:ascii="Times New Roman" w:hAnsi="Times New Roman"/>
          <w:spacing w:val="-12"/>
          <w:sz w:val="24"/>
        </w:rPr>
        <w:t xml:space="preserve"> </w:t>
      </w:r>
      <w:r>
        <w:rPr>
          <w:rFonts w:ascii="Times New Roman" w:hAnsi="Times New Roman"/>
          <w:sz w:val="24"/>
        </w:rPr>
        <w:t>for</w:t>
      </w:r>
      <w:r>
        <w:rPr>
          <w:rFonts w:ascii="Times New Roman" w:hAnsi="Times New Roman"/>
          <w:spacing w:val="-14"/>
          <w:sz w:val="24"/>
        </w:rPr>
        <w:t xml:space="preserve"> </w:t>
      </w:r>
      <w:r>
        <w:rPr>
          <w:rFonts w:ascii="Times New Roman" w:hAnsi="Times New Roman"/>
          <w:sz w:val="24"/>
        </w:rPr>
        <w:t>the</w:t>
      </w:r>
      <w:r>
        <w:rPr>
          <w:rFonts w:ascii="Times New Roman" w:hAnsi="Times New Roman"/>
          <w:spacing w:val="-18"/>
          <w:sz w:val="24"/>
        </w:rPr>
        <w:t xml:space="preserve"> </w:t>
      </w:r>
      <w:r>
        <w:rPr>
          <w:rFonts w:ascii="Times New Roman" w:hAnsi="Times New Roman"/>
          <w:sz w:val="24"/>
        </w:rPr>
        <w:t>tax</w:t>
      </w:r>
      <w:r>
        <w:rPr>
          <w:rFonts w:ascii="Times New Roman" w:hAnsi="Times New Roman"/>
          <w:spacing w:val="-10"/>
          <w:sz w:val="24"/>
        </w:rPr>
        <w:t xml:space="preserve"> </w:t>
      </w:r>
      <w:r>
        <w:rPr>
          <w:rFonts w:ascii="Times New Roman" w:hAnsi="Times New Roman"/>
          <w:sz w:val="24"/>
        </w:rPr>
        <w:t>years,</w:t>
      </w:r>
      <w:r>
        <w:rPr>
          <w:rFonts w:ascii="Times New Roman" w:hAnsi="Times New Roman"/>
          <w:spacing w:val="-16"/>
          <w:sz w:val="24"/>
        </w:rPr>
        <w:t xml:space="preserve"> </w:t>
      </w:r>
      <w:r>
        <w:rPr>
          <w:rFonts w:ascii="Times New Roman" w:hAnsi="Times New Roman"/>
          <w:sz w:val="24"/>
        </w:rPr>
        <w:t>20[</w:t>
      </w:r>
      <w:r>
        <w:rPr>
          <w:rFonts w:ascii="Times New Roman" w:hAnsi="Times New Roman"/>
          <w:i/>
          <w:sz w:val="24"/>
        </w:rPr>
        <w:t>XX</w:t>
      </w:r>
      <w:r>
        <w:rPr>
          <w:rFonts w:ascii="Times New Roman" w:hAnsi="Times New Roman"/>
          <w:sz w:val="24"/>
        </w:rPr>
        <w:t>]</w:t>
      </w:r>
      <w:r>
        <w:rPr>
          <w:rFonts w:ascii="Times New Roman" w:hAnsi="Times New Roman"/>
          <w:spacing w:val="-18"/>
          <w:sz w:val="24"/>
        </w:rPr>
        <w:t xml:space="preserve"> </w:t>
      </w:r>
      <w:r>
        <w:rPr>
          <w:rFonts w:ascii="Times New Roman" w:hAnsi="Times New Roman"/>
          <w:sz w:val="24"/>
        </w:rPr>
        <w:t>through</w:t>
      </w:r>
      <w:r>
        <w:rPr>
          <w:rFonts w:ascii="Times New Roman" w:hAnsi="Times New Roman"/>
          <w:spacing w:val="-16"/>
          <w:sz w:val="24"/>
        </w:rPr>
        <w:t xml:space="preserve"> </w:t>
      </w:r>
      <w:r>
        <w:rPr>
          <w:rFonts w:ascii="Times New Roman" w:hAnsi="Times New Roman"/>
          <w:sz w:val="24"/>
        </w:rPr>
        <w:t>20[</w:t>
      </w:r>
      <w:r>
        <w:rPr>
          <w:rFonts w:ascii="Times New Roman" w:hAnsi="Times New Roman"/>
          <w:i/>
          <w:sz w:val="24"/>
        </w:rPr>
        <w:t>XX</w:t>
      </w:r>
      <w:r>
        <w:rPr>
          <w:rFonts w:ascii="Times New Roman" w:hAnsi="Times New Roman"/>
          <w:sz w:val="24"/>
        </w:rPr>
        <w:t>].</w:t>
      </w:r>
      <w:r>
        <w:rPr>
          <w:rFonts w:ascii="Times New Roman" w:hAnsi="Times New Roman"/>
          <w:spacing w:val="-17"/>
          <w:sz w:val="24"/>
        </w:rPr>
        <w:t xml:space="preserve"> </w:t>
      </w:r>
      <w:r>
        <w:rPr>
          <w:rFonts w:ascii="Times New Roman" w:hAnsi="Times New Roman"/>
          <w:sz w:val="24"/>
        </w:rPr>
        <w:t>Our</w:t>
      </w:r>
      <w:r>
        <w:rPr>
          <w:rFonts w:ascii="Times New Roman" w:hAnsi="Times New Roman"/>
          <w:spacing w:val="-17"/>
          <w:sz w:val="24"/>
        </w:rPr>
        <w:t xml:space="preserve"> </w:t>
      </w:r>
      <w:r>
        <w:rPr>
          <w:rFonts w:ascii="Times New Roman" w:hAnsi="Times New Roman"/>
          <w:sz w:val="24"/>
        </w:rPr>
        <w:t>engagement does not include any other periods, jurisdictions or</w:t>
      </w:r>
      <w:r>
        <w:rPr>
          <w:rFonts w:ascii="Times New Roman" w:hAnsi="Times New Roman"/>
          <w:spacing w:val="-10"/>
          <w:sz w:val="24"/>
        </w:rPr>
        <w:t xml:space="preserve"> </w:t>
      </w:r>
      <w:r>
        <w:rPr>
          <w:rFonts w:ascii="Times New Roman" w:hAnsi="Times New Roman"/>
          <w:sz w:val="24"/>
        </w:rPr>
        <w:t>matters.</w:t>
      </w:r>
    </w:p>
    <w:p w14:paraId="181B0AE1" w14:textId="77777777" w:rsidR="00333E09" w:rsidRDefault="000855BE">
      <w:pPr>
        <w:pStyle w:val="Heading4"/>
        <w:spacing w:before="120"/>
        <w:ind w:left="1299" w:right="610"/>
      </w:pPr>
      <w:bookmarkStart w:id="34" w:name="Upon_receipt_of_an_executed_copy_of_this"/>
      <w:bookmarkStart w:id="35" w:name="_bookmark8"/>
      <w:bookmarkEnd w:id="34"/>
      <w:bookmarkEnd w:id="35"/>
      <w:r>
        <w:t>Upon</w:t>
      </w:r>
      <w:r>
        <w:rPr>
          <w:spacing w:val="-10"/>
        </w:rPr>
        <w:t xml:space="preserve"> </w:t>
      </w:r>
      <w:r>
        <w:t>receipt</w:t>
      </w:r>
      <w:r>
        <w:rPr>
          <w:spacing w:val="-6"/>
        </w:rPr>
        <w:t xml:space="preserve"> </w:t>
      </w:r>
      <w:r>
        <w:t>of</w:t>
      </w:r>
      <w:r>
        <w:rPr>
          <w:spacing w:val="-7"/>
        </w:rPr>
        <w:t xml:space="preserve"> </w:t>
      </w:r>
      <w:r>
        <w:t>an</w:t>
      </w:r>
      <w:r>
        <w:rPr>
          <w:spacing w:val="-6"/>
        </w:rPr>
        <w:t xml:space="preserve"> </w:t>
      </w:r>
      <w:r>
        <w:t>executed</w:t>
      </w:r>
      <w:r>
        <w:rPr>
          <w:spacing w:val="-6"/>
        </w:rPr>
        <w:t xml:space="preserve"> </w:t>
      </w:r>
      <w:r>
        <w:t>copy</w:t>
      </w:r>
      <w:r>
        <w:rPr>
          <w:spacing w:val="-6"/>
        </w:rPr>
        <w:t xml:space="preserve"> </w:t>
      </w:r>
      <w:r>
        <w:t>of</w:t>
      </w:r>
      <w:r>
        <w:rPr>
          <w:spacing w:val="-8"/>
        </w:rPr>
        <w:t xml:space="preserve"> </w:t>
      </w:r>
      <w:r>
        <w:t>this</w:t>
      </w:r>
      <w:r>
        <w:rPr>
          <w:spacing w:val="-6"/>
        </w:rPr>
        <w:t xml:space="preserve"> </w:t>
      </w:r>
      <w:r>
        <w:t>Agreement,</w:t>
      </w:r>
      <w:r>
        <w:rPr>
          <w:spacing w:val="-6"/>
        </w:rPr>
        <w:t xml:space="preserve"> </w:t>
      </w:r>
      <w:r>
        <w:t>we</w:t>
      </w:r>
      <w:r>
        <w:rPr>
          <w:spacing w:val="-7"/>
        </w:rPr>
        <w:t xml:space="preserve"> </w:t>
      </w:r>
      <w:r>
        <w:t>will</w:t>
      </w:r>
      <w:r>
        <w:rPr>
          <w:spacing w:val="-6"/>
        </w:rPr>
        <w:t xml:space="preserve"> </w:t>
      </w:r>
      <w:r>
        <w:t>provide</w:t>
      </w:r>
      <w:r>
        <w:rPr>
          <w:spacing w:val="-10"/>
        </w:rPr>
        <w:t xml:space="preserve"> </w:t>
      </w:r>
      <w:r>
        <w:t>you</w:t>
      </w:r>
      <w:r>
        <w:rPr>
          <w:spacing w:val="-6"/>
        </w:rPr>
        <w:t xml:space="preserve"> </w:t>
      </w:r>
      <w:r>
        <w:t>with</w:t>
      </w:r>
      <w:r>
        <w:rPr>
          <w:spacing w:val="-7"/>
        </w:rPr>
        <w:t xml:space="preserve"> </w:t>
      </w:r>
      <w:r>
        <w:t>a</w:t>
      </w:r>
      <w:r>
        <w:rPr>
          <w:spacing w:val="-7"/>
        </w:rPr>
        <w:t xml:space="preserve"> </w:t>
      </w:r>
      <w:r>
        <w:t>completed</w:t>
      </w:r>
      <w:r>
        <w:rPr>
          <w:spacing w:val="-6"/>
        </w:rPr>
        <w:t xml:space="preserve"> </w:t>
      </w:r>
      <w:r>
        <w:t>Power of Attorney and Declaration of Representative form (“POA”) for your signature, and request a time</w:t>
      </w:r>
      <w:r>
        <w:rPr>
          <w:spacing w:val="-11"/>
        </w:rPr>
        <w:t xml:space="preserve"> </w:t>
      </w:r>
      <w:r>
        <w:t>to</w:t>
      </w:r>
      <w:r>
        <w:rPr>
          <w:spacing w:val="-9"/>
        </w:rPr>
        <w:t xml:space="preserve"> </w:t>
      </w:r>
      <w:r>
        <w:t>discuss</w:t>
      </w:r>
      <w:r>
        <w:rPr>
          <w:spacing w:val="-6"/>
        </w:rPr>
        <w:t xml:space="preserve"> </w:t>
      </w:r>
      <w:r>
        <w:t>the</w:t>
      </w:r>
      <w:r>
        <w:rPr>
          <w:spacing w:val="-12"/>
        </w:rPr>
        <w:t xml:space="preserve"> </w:t>
      </w:r>
      <w:r>
        <w:t>authority</w:t>
      </w:r>
      <w:r>
        <w:rPr>
          <w:spacing w:val="-6"/>
        </w:rPr>
        <w:t xml:space="preserve"> </w:t>
      </w:r>
      <w:r>
        <w:t>being</w:t>
      </w:r>
      <w:r>
        <w:rPr>
          <w:spacing w:val="-9"/>
        </w:rPr>
        <w:t xml:space="preserve"> </w:t>
      </w:r>
      <w:r>
        <w:t>granted</w:t>
      </w:r>
      <w:r>
        <w:rPr>
          <w:spacing w:val="-6"/>
        </w:rPr>
        <w:t xml:space="preserve"> </w:t>
      </w:r>
      <w:r>
        <w:t>under</w:t>
      </w:r>
      <w:r>
        <w:rPr>
          <w:spacing w:val="-9"/>
        </w:rPr>
        <w:t xml:space="preserve"> </w:t>
      </w:r>
      <w:r>
        <w:t>the</w:t>
      </w:r>
      <w:r>
        <w:rPr>
          <w:spacing w:val="-10"/>
        </w:rPr>
        <w:t xml:space="preserve"> </w:t>
      </w:r>
      <w:r>
        <w:t>POA,</w:t>
      </w:r>
      <w:r>
        <w:rPr>
          <w:spacing w:val="-9"/>
        </w:rPr>
        <w:t xml:space="preserve"> </w:t>
      </w:r>
      <w:r>
        <w:t>as</w:t>
      </w:r>
      <w:r>
        <w:rPr>
          <w:spacing w:val="-6"/>
        </w:rPr>
        <w:t xml:space="preserve"> </w:t>
      </w:r>
      <w:r>
        <w:t>well</w:t>
      </w:r>
      <w:r>
        <w:rPr>
          <w:spacing w:val="-6"/>
        </w:rPr>
        <w:t xml:space="preserve"> </w:t>
      </w:r>
      <w:r>
        <w:t>as</w:t>
      </w:r>
      <w:r>
        <w:rPr>
          <w:spacing w:val="-6"/>
        </w:rPr>
        <w:t xml:space="preserve"> </w:t>
      </w:r>
      <w:r>
        <w:t>how</w:t>
      </w:r>
      <w:r>
        <w:rPr>
          <w:spacing w:val="-10"/>
        </w:rPr>
        <w:t xml:space="preserve"> </w:t>
      </w:r>
      <w:r>
        <w:t>it</w:t>
      </w:r>
      <w:r>
        <w:rPr>
          <w:spacing w:val="-6"/>
        </w:rPr>
        <w:t xml:space="preserve"> </w:t>
      </w:r>
      <w:r>
        <w:t>will</w:t>
      </w:r>
      <w:r>
        <w:rPr>
          <w:spacing w:val="-6"/>
        </w:rPr>
        <w:t xml:space="preserve"> </w:t>
      </w:r>
      <w:r>
        <w:t>be</w:t>
      </w:r>
      <w:r>
        <w:rPr>
          <w:spacing w:val="-10"/>
        </w:rPr>
        <w:t xml:space="preserve"> </w:t>
      </w:r>
      <w:r>
        <w:t>utilized</w:t>
      </w:r>
      <w:r>
        <w:rPr>
          <w:spacing w:val="-6"/>
        </w:rPr>
        <w:t xml:space="preserve"> </w:t>
      </w:r>
      <w:r>
        <w:t>during the audit process. The POA will set forth the year(s) or period(s) and tax forms for which authorization is needed to best represent</w:t>
      </w:r>
      <w:r>
        <w:rPr>
          <w:spacing w:val="-1"/>
        </w:rPr>
        <w:t xml:space="preserve"> </w:t>
      </w:r>
      <w:r>
        <w:t>you.</w:t>
      </w:r>
    </w:p>
    <w:p w14:paraId="607D14A1" w14:textId="77777777" w:rsidR="00333E09" w:rsidRDefault="000855BE">
      <w:pPr>
        <w:spacing w:before="120"/>
        <w:ind w:left="1299" w:right="610"/>
        <w:jc w:val="both"/>
        <w:rPr>
          <w:rFonts w:ascii="Times New Roman"/>
          <w:sz w:val="24"/>
        </w:rPr>
      </w:pPr>
      <w:r>
        <w:rPr>
          <w:rFonts w:ascii="Times New Roman"/>
          <w:b/>
          <w:sz w:val="24"/>
        </w:rPr>
        <w:t xml:space="preserve">Please note that we will be unable to render services or proceed with your representation until we receive executed copies of both this Agreement and the POA. </w:t>
      </w:r>
      <w:r>
        <w:rPr>
          <w:rFonts w:ascii="Times New Roman"/>
          <w:sz w:val="24"/>
        </w:rPr>
        <w:t>[</w:t>
      </w:r>
      <w:r>
        <w:rPr>
          <w:rFonts w:ascii="Times New Roman"/>
          <w:i/>
          <w:sz w:val="24"/>
        </w:rPr>
        <w:t>CPA Firm</w:t>
      </w:r>
      <w:r>
        <w:rPr>
          <w:rFonts w:ascii="Times New Roman"/>
          <w:sz w:val="24"/>
        </w:rPr>
        <w:t>] is not responsible for any damages or other adverse results you may suffer as a result of delays in</w:t>
      </w:r>
      <w:bookmarkStart w:id="36" w:name="Before_we_communicate_with_the_agent_res"/>
      <w:bookmarkEnd w:id="36"/>
      <w:r>
        <w:rPr>
          <w:rFonts w:ascii="Times New Roman"/>
          <w:sz w:val="24"/>
        </w:rPr>
        <w:t xml:space="preserve"> providing us with these signed documents.</w:t>
      </w:r>
    </w:p>
    <w:p w14:paraId="398D5BDA" w14:textId="77777777" w:rsidR="00333E09" w:rsidRDefault="000855BE">
      <w:pPr>
        <w:pStyle w:val="Heading4"/>
        <w:spacing w:before="120"/>
        <w:ind w:left="1299" w:right="610"/>
      </w:pPr>
      <w:r>
        <w:t>Before we communicate with the agent responsible for the audit, we will endeavor to evaluate</w:t>
      </w:r>
      <w:r>
        <w:rPr>
          <w:spacing w:val="-40"/>
        </w:rPr>
        <w:t xml:space="preserve"> </w:t>
      </w:r>
      <w:r>
        <w:t>the tax returns and supporting schedules subject to audit, and communicate our findings and recommendations to you. If, based upon our review of these documents, we determine that additional or corrected returns should be filed, or that other tax filing obligations exist, we will explain these matters to you prior to disclosure to the auditor. In addition, we will provide an estimate of any change in tax, penalties and interest that may apply, as well as the estimated cost to prepare and file the applicabl</w:t>
      </w:r>
      <w:r>
        <w:t>e returns and forms. If additional returns or amended tax returns are required, and we agree to prepare them, we will confirm this engagement in a separate Agreement.</w:t>
      </w:r>
    </w:p>
    <w:p w14:paraId="7F097B3B" w14:textId="77777777" w:rsidR="00333E09" w:rsidRDefault="000855BE">
      <w:pPr>
        <w:spacing w:before="121"/>
        <w:ind w:left="1299" w:right="620"/>
        <w:jc w:val="both"/>
        <w:rPr>
          <w:rFonts w:ascii="Times New Roman"/>
          <w:i/>
          <w:sz w:val="24"/>
        </w:rPr>
      </w:pPr>
      <w:r>
        <w:rPr>
          <w:rFonts w:ascii="Times New Roman"/>
          <w:sz w:val="24"/>
        </w:rPr>
        <w:t>In connection with the audit, we will communicate with the agent to arrange a time and place for the audit and obtain the list of documents requested, if it has not been provided. [</w:t>
      </w:r>
      <w:r>
        <w:rPr>
          <w:rFonts w:ascii="Times New Roman"/>
          <w:i/>
          <w:sz w:val="24"/>
        </w:rPr>
        <w:t>For</w:t>
      </w:r>
    </w:p>
    <w:p w14:paraId="29C979C0" w14:textId="77777777" w:rsidR="00333E09" w:rsidRDefault="000855BE">
      <w:pPr>
        <w:spacing w:before="75"/>
        <w:ind w:left="119"/>
        <w:rPr>
          <w:rFonts w:ascii="Times New Roman"/>
          <w:sz w:val="20"/>
        </w:rPr>
      </w:pPr>
      <w:bookmarkStart w:id="37" w:name="_bookmark9"/>
      <w:bookmarkEnd w:id="37"/>
      <w:r>
        <w:rPr>
          <w:rFonts w:ascii="Times New Roman"/>
          <w:w w:val="96"/>
          <w:sz w:val="20"/>
        </w:rPr>
        <w:t>.</w:t>
      </w:r>
    </w:p>
    <w:p w14:paraId="31508335" w14:textId="77777777" w:rsidR="00333E09" w:rsidRDefault="00333E09">
      <w:pPr>
        <w:rPr>
          <w:rFonts w:ascii="Times New Roman"/>
          <w:sz w:val="20"/>
        </w:rPr>
        <w:sectPr w:rsidR="00333E09">
          <w:pgSz w:w="12240" w:h="15840"/>
          <w:pgMar w:top="1020" w:right="820" w:bottom="900" w:left="140" w:header="814" w:footer="708" w:gutter="0"/>
          <w:cols w:space="720"/>
        </w:sectPr>
      </w:pPr>
    </w:p>
    <w:p w14:paraId="78C65487" w14:textId="77777777" w:rsidR="00333E09" w:rsidRDefault="00333E09">
      <w:pPr>
        <w:pStyle w:val="BodyText"/>
        <w:rPr>
          <w:rFonts w:ascii="Times New Roman"/>
          <w:sz w:val="20"/>
        </w:rPr>
      </w:pPr>
    </w:p>
    <w:p w14:paraId="6BA5BBCC" w14:textId="77777777" w:rsidR="00333E09" w:rsidRDefault="000855BE">
      <w:pPr>
        <w:spacing w:before="210"/>
        <w:ind w:left="1300" w:right="617"/>
        <w:jc w:val="both"/>
        <w:rPr>
          <w:rFonts w:ascii="Times New Roman"/>
          <w:sz w:val="24"/>
        </w:rPr>
      </w:pPr>
      <w:r>
        <w:rPr>
          <w:rFonts w:ascii="Times New Roman"/>
          <w:i/>
          <w:sz w:val="24"/>
        </w:rPr>
        <w:t>correspondence audits</w:t>
      </w:r>
      <w:r>
        <w:rPr>
          <w:rFonts w:ascii="Times New Roman"/>
          <w:sz w:val="24"/>
        </w:rPr>
        <w:t xml:space="preserve">: </w:t>
      </w:r>
      <w:r>
        <w:rPr>
          <w:rFonts w:ascii="Times New Roman"/>
          <w:i/>
          <w:sz w:val="24"/>
        </w:rPr>
        <w:t>We will contact the agent about the list of documents requested for the</w:t>
      </w:r>
      <w:bookmarkStart w:id="38" w:name="We_will_not_verify_or_audit_the_document"/>
      <w:bookmarkEnd w:id="38"/>
      <w:r>
        <w:rPr>
          <w:rFonts w:ascii="Times New Roman"/>
          <w:i/>
          <w:sz w:val="24"/>
        </w:rPr>
        <w:t xml:space="preserve"> audit.</w:t>
      </w:r>
      <w:r>
        <w:rPr>
          <w:rFonts w:ascii="Times New Roman"/>
          <w:sz w:val="24"/>
        </w:rPr>
        <w:t>] We will evaluate the documents to be provided by you for adequacy and relevance.</w:t>
      </w:r>
    </w:p>
    <w:p w14:paraId="50226B95" w14:textId="77777777" w:rsidR="00333E09" w:rsidRDefault="000855BE">
      <w:pPr>
        <w:pStyle w:val="Heading4"/>
        <w:spacing w:before="121"/>
        <w:ind w:right="618"/>
      </w:pPr>
      <w:r>
        <w:t>We will not verify or audit the documents you submit to us, although we may ask you to clarify certain information.</w:t>
      </w:r>
    </w:p>
    <w:p w14:paraId="53861150" w14:textId="77777777" w:rsidR="00333E09" w:rsidRDefault="000855BE">
      <w:pPr>
        <w:spacing w:before="120"/>
        <w:ind w:left="1300" w:right="613"/>
        <w:jc w:val="both"/>
        <w:rPr>
          <w:rFonts w:ascii="Times New Roman"/>
          <w:sz w:val="24"/>
        </w:rPr>
      </w:pPr>
      <w:r>
        <w:rPr>
          <w:rFonts w:ascii="Times New Roman"/>
          <w:sz w:val="24"/>
        </w:rPr>
        <w:t>Our engagement does not include any procedures designed to detect errors, fraud, or theft. Therefore, our engagement cannot be relied upon to disclose such matters. In addition, we are</w:t>
      </w:r>
      <w:r>
        <w:rPr>
          <w:rFonts w:ascii="Times New Roman"/>
          <w:spacing w:val="-26"/>
          <w:sz w:val="24"/>
        </w:rPr>
        <w:t xml:space="preserve"> </w:t>
      </w:r>
      <w:r>
        <w:rPr>
          <w:rFonts w:ascii="Times New Roman"/>
          <w:sz w:val="24"/>
        </w:rPr>
        <w:t>not responsible for identifying or communicating deficiencies in your internal controls. You are responsible for developing and implementing internal controls applicable to your</w:t>
      </w:r>
      <w:r>
        <w:rPr>
          <w:rFonts w:ascii="Times New Roman"/>
          <w:spacing w:val="-24"/>
          <w:sz w:val="24"/>
        </w:rPr>
        <w:t xml:space="preserve"> </w:t>
      </w:r>
      <w:r>
        <w:rPr>
          <w:rFonts w:ascii="Times New Roman"/>
          <w:sz w:val="24"/>
        </w:rPr>
        <w:t>operations.</w:t>
      </w:r>
    </w:p>
    <w:p w14:paraId="59531043" w14:textId="77777777" w:rsidR="00333E09" w:rsidRDefault="000855BE">
      <w:pPr>
        <w:spacing w:before="122"/>
        <w:ind w:left="1299"/>
        <w:jc w:val="both"/>
        <w:rPr>
          <w:rFonts w:ascii="Times New Roman"/>
          <w:sz w:val="24"/>
        </w:rPr>
      </w:pPr>
      <w:r>
        <w:rPr>
          <w:rFonts w:ascii="Times New Roman"/>
          <w:sz w:val="24"/>
        </w:rPr>
        <w:t>This engagement is limited to the professional services outlined above.</w:t>
      </w:r>
    </w:p>
    <w:p w14:paraId="62A3D140" w14:textId="77777777" w:rsidR="00333E09" w:rsidRDefault="000855BE">
      <w:pPr>
        <w:spacing w:before="118"/>
        <w:ind w:left="1299"/>
        <w:jc w:val="both"/>
        <w:rPr>
          <w:rFonts w:ascii="Times New Roman"/>
          <w:b/>
          <w:i/>
          <w:sz w:val="24"/>
        </w:rPr>
      </w:pPr>
      <w:r>
        <w:rPr>
          <w:rFonts w:ascii="Times New Roman"/>
          <w:b/>
          <w:i/>
          <w:sz w:val="24"/>
        </w:rPr>
        <w:t>Statute of limitations and waivers</w:t>
      </w:r>
    </w:p>
    <w:p w14:paraId="419F6834" w14:textId="77777777" w:rsidR="00333E09" w:rsidRDefault="000855BE">
      <w:pPr>
        <w:spacing w:before="120"/>
        <w:ind w:left="1299" w:right="609"/>
        <w:jc w:val="both"/>
        <w:rPr>
          <w:rFonts w:ascii="Times New Roman" w:hAnsi="Times New Roman"/>
          <w:sz w:val="24"/>
        </w:rPr>
      </w:pPr>
      <w:r>
        <w:rPr>
          <w:rFonts w:ascii="Times New Roman" w:hAnsi="Times New Roman"/>
          <w:sz w:val="24"/>
        </w:rPr>
        <w:t>The statutory period for assessment of tax is typically [</w:t>
      </w:r>
      <w:r>
        <w:rPr>
          <w:rFonts w:ascii="Times New Roman" w:hAnsi="Times New Roman"/>
          <w:i/>
          <w:sz w:val="24"/>
        </w:rPr>
        <w:t>X</w:t>
      </w:r>
      <w:r>
        <w:rPr>
          <w:rFonts w:ascii="Times New Roman" w:hAnsi="Times New Roman"/>
          <w:sz w:val="24"/>
        </w:rPr>
        <w:t>] years from the filing date of the return (“Limitations Period”). If the Limitations Period is within a year of expiring, the agent may ask you</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extend</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Limitations</w:t>
      </w:r>
      <w:r>
        <w:rPr>
          <w:rFonts w:ascii="Times New Roman" w:hAnsi="Times New Roman"/>
          <w:spacing w:val="-4"/>
          <w:sz w:val="24"/>
        </w:rPr>
        <w:t xml:space="preserve"> </w:t>
      </w:r>
      <w:r>
        <w:rPr>
          <w:rFonts w:ascii="Times New Roman" w:hAnsi="Times New Roman"/>
          <w:sz w:val="24"/>
        </w:rPr>
        <w:t>Period.</w:t>
      </w:r>
      <w:r>
        <w:rPr>
          <w:rFonts w:ascii="Times New Roman" w:hAnsi="Times New Roman"/>
          <w:spacing w:val="-4"/>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result,</w:t>
      </w:r>
      <w:r>
        <w:rPr>
          <w:rFonts w:ascii="Times New Roman" w:hAnsi="Times New Roman"/>
          <w:spacing w:val="-6"/>
          <w:sz w:val="24"/>
        </w:rPr>
        <w:t xml:space="preserve"> </w:t>
      </w:r>
      <w:r>
        <w:rPr>
          <w:rFonts w:ascii="Times New Roman" w:hAnsi="Times New Roman"/>
          <w:sz w:val="24"/>
        </w:rPr>
        <w:t>both</w:t>
      </w:r>
      <w:r>
        <w:rPr>
          <w:rFonts w:ascii="Times New Roman" w:hAnsi="Times New Roman"/>
          <w:spacing w:val="-5"/>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agent</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have</w:t>
      </w:r>
      <w:r>
        <w:rPr>
          <w:rFonts w:ascii="Times New Roman" w:hAnsi="Times New Roman"/>
          <w:spacing w:val="-5"/>
          <w:sz w:val="24"/>
        </w:rPr>
        <w:t xml:space="preserve"> </w:t>
      </w:r>
      <w:r>
        <w:rPr>
          <w:rFonts w:ascii="Times New Roman" w:hAnsi="Times New Roman"/>
          <w:sz w:val="24"/>
        </w:rPr>
        <w:t>additional</w:t>
      </w:r>
      <w:r>
        <w:rPr>
          <w:rFonts w:ascii="Times New Roman" w:hAnsi="Times New Roman"/>
          <w:spacing w:val="-4"/>
          <w:sz w:val="24"/>
        </w:rPr>
        <w:t xml:space="preserve"> </w:t>
      </w:r>
      <w:r>
        <w:rPr>
          <w:rFonts w:ascii="Times New Roman" w:hAnsi="Times New Roman"/>
          <w:sz w:val="24"/>
        </w:rPr>
        <w:t>time to address the audit and reach an amicable settlement.</w:t>
      </w:r>
    </w:p>
    <w:p w14:paraId="1B6D7892" w14:textId="77777777" w:rsidR="00333E09" w:rsidRDefault="000855BE">
      <w:pPr>
        <w:spacing w:before="120"/>
        <w:ind w:left="1299" w:right="612"/>
        <w:jc w:val="both"/>
        <w:rPr>
          <w:rFonts w:ascii="Times New Roman"/>
          <w:sz w:val="24"/>
        </w:rPr>
      </w:pPr>
      <w:r>
        <w:rPr>
          <w:rFonts w:ascii="Times New Roman"/>
          <w:sz w:val="24"/>
        </w:rPr>
        <w:t>You are not required to consent to a time extension, a refusal to do so may result in an adverse action. In such case, the Tax Agency may assess a tax immediately and possibly for an amount that</w:t>
      </w:r>
      <w:r>
        <w:rPr>
          <w:rFonts w:ascii="Times New Roman"/>
          <w:spacing w:val="-9"/>
          <w:sz w:val="24"/>
        </w:rPr>
        <w:t xml:space="preserve"> </w:t>
      </w:r>
      <w:r>
        <w:rPr>
          <w:rFonts w:ascii="Times New Roman"/>
          <w:sz w:val="24"/>
        </w:rPr>
        <w:t>may</w:t>
      </w:r>
      <w:r>
        <w:rPr>
          <w:rFonts w:ascii="Times New Roman"/>
          <w:spacing w:val="-9"/>
          <w:sz w:val="24"/>
        </w:rPr>
        <w:t xml:space="preserve"> </w:t>
      </w:r>
      <w:r>
        <w:rPr>
          <w:rFonts w:ascii="Times New Roman"/>
          <w:sz w:val="24"/>
        </w:rPr>
        <w:t>be</w:t>
      </w:r>
      <w:r>
        <w:rPr>
          <w:rFonts w:ascii="Times New Roman"/>
          <w:spacing w:val="-11"/>
          <w:sz w:val="24"/>
        </w:rPr>
        <w:t xml:space="preserve"> </w:t>
      </w:r>
      <w:r>
        <w:rPr>
          <w:rFonts w:ascii="Times New Roman"/>
          <w:sz w:val="24"/>
        </w:rPr>
        <w:t>greater</w:t>
      </w:r>
      <w:r>
        <w:rPr>
          <w:rFonts w:ascii="Times New Roman"/>
          <w:spacing w:val="-9"/>
          <w:sz w:val="24"/>
        </w:rPr>
        <w:t xml:space="preserve"> </w:t>
      </w:r>
      <w:r>
        <w:rPr>
          <w:rFonts w:ascii="Times New Roman"/>
          <w:sz w:val="24"/>
        </w:rPr>
        <w:t>than</w:t>
      </w:r>
      <w:r>
        <w:rPr>
          <w:rFonts w:ascii="Times New Roman"/>
          <w:spacing w:val="-5"/>
          <w:sz w:val="24"/>
        </w:rPr>
        <w:t xml:space="preserve"> </w:t>
      </w:r>
      <w:r>
        <w:rPr>
          <w:rFonts w:ascii="Times New Roman"/>
          <w:sz w:val="24"/>
        </w:rPr>
        <w:t>what</w:t>
      </w:r>
      <w:r>
        <w:rPr>
          <w:rFonts w:ascii="Times New Roman"/>
          <w:spacing w:val="-6"/>
          <w:sz w:val="24"/>
        </w:rPr>
        <w:t xml:space="preserve"> </w:t>
      </w:r>
      <w:r>
        <w:rPr>
          <w:rFonts w:ascii="Times New Roman"/>
          <w:sz w:val="24"/>
        </w:rPr>
        <w:t>may</w:t>
      </w:r>
      <w:r>
        <w:rPr>
          <w:rFonts w:ascii="Times New Roman"/>
          <w:spacing w:val="-10"/>
          <w:sz w:val="24"/>
        </w:rPr>
        <w:t xml:space="preserve"> </w:t>
      </w:r>
      <w:r>
        <w:rPr>
          <w:rFonts w:ascii="Times New Roman"/>
          <w:sz w:val="24"/>
        </w:rPr>
        <w:t>have</w:t>
      </w:r>
      <w:r>
        <w:rPr>
          <w:rFonts w:ascii="Times New Roman"/>
          <w:spacing w:val="-12"/>
          <w:sz w:val="24"/>
        </w:rPr>
        <w:t xml:space="preserve"> </w:t>
      </w:r>
      <w:r>
        <w:rPr>
          <w:rFonts w:ascii="Times New Roman"/>
          <w:sz w:val="24"/>
        </w:rPr>
        <w:t>been</w:t>
      </w:r>
      <w:r>
        <w:rPr>
          <w:rFonts w:ascii="Times New Roman"/>
          <w:spacing w:val="-9"/>
          <w:sz w:val="24"/>
        </w:rPr>
        <w:t xml:space="preserve"> </w:t>
      </w:r>
      <w:r>
        <w:rPr>
          <w:rFonts w:ascii="Times New Roman"/>
          <w:sz w:val="24"/>
        </w:rPr>
        <w:t>assessed</w:t>
      </w:r>
      <w:r>
        <w:rPr>
          <w:rFonts w:ascii="Times New Roman"/>
          <w:spacing w:val="-10"/>
          <w:sz w:val="24"/>
        </w:rPr>
        <w:t xml:space="preserve"> </w:t>
      </w:r>
      <w:r>
        <w:rPr>
          <w:rFonts w:ascii="Times New Roman"/>
          <w:sz w:val="24"/>
        </w:rPr>
        <w:t>if</w:t>
      </w:r>
      <w:r>
        <w:rPr>
          <w:rFonts w:ascii="Times New Roman"/>
          <w:spacing w:val="-9"/>
          <w:sz w:val="24"/>
        </w:rPr>
        <w:t xml:space="preserve"> </w:t>
      </w:r>
      <w:r>
        <w:rPr>
          <w:rFonts w:ascii="Times New Roman"/>
          <w:sz w:val="24"/>
        </w:rPr>
        <w:t>the</w:t>
      </w:r>
      <w:r>
        <w:rPr>
          <w:rFonts w:ascii="Times New Roman"/>
          <w:spacing w:val="-13"/>
          <w:sz w:val="24"/>
        </w:rPr>
        <w:t xml:space="preserve"> </w:t>
      </w:r>
      <w:r>
        <w:rPr>
          <w:rFonts w:ascii="Times New Roman"/>
          <w:sz w:val="24"/>
        </w:rPr>
        <w:t>Limitations</w:t>
      </w:r>
      <w:r>
        <w:rPr>
          <w:rFonts w:ascii="Times New Roman"/>
          <w:spacing w:val="-6"/>
          <w:sz w:val="24"/>
        </w:rPr>
        <w:t xml:space="preserve"> </w:t>
      </w:r>
      <w:r>
        <w:rPr>
          <w:rFonts w:ascii="Times New Roman"/>
          <w:sz w:val="24"/>
        </w:rPr>
        <w:t>Period</w:t>
      </w:r>
      <w:r>
        <w:rPr>
          <w:rFonts w:ascii="Times New Roman"/>
          <w:spacing w:val="-10"/>
          <w:sz w:val="24"/>
        </w:rPr>
        <w:t xml:space="preserve"> </w:t>
      </w:r>
      <w:r>
        <w:rPr>
          <w:rFonts w:ascii="Times New Roman"/>
          <w:sz w:val="24"/>
        </w:rPr>
        <w:t>had</w:t>
      </w:r>
      <w:r>
        <w:rPr>
          <w:rFonts w:ascii="Times New Roman"/>
          <w:spacing w:val="-9"/>
          <w:sz w:val="24"/>
        </w:rPr>
        <w:t xml:space="preserve"> </w:t>
      </w:r>
      <w:r>
        <w:rPr>
          <w:rFonts w:ascii="Times New Roman"/>
          <w:sz w:val="24"/>
        </w:rPr>
        <w:t>been</w:t>
      </w:r>
      <w:r>
        <w:rPr>
          <w:rFonts w:ascii="Times New Roman"/>
          <w:spacing w:val="-5"/>
          <w:sz w:val="24"/>
        </w:rPr>
        <w:t xml:space="preserve"> </w:t>
      </w:r>
      <w:r>
        <w:rPr>
          <w:rFonts w:ascii="Times New Roman"/>
          <w:sz w:val="24"/>
        </w:rPr>
        <w:t>extended and</w:t>
      </w:r>
      <w:r>
        <w:rPr>
          <w:rFonts w:ascii="Times New Roman"/>
          <w:spacing w:val="-12"/>
          <w:sz w:val="24"/>
        </w:rPr>
        <w:t xml:space="preserve"> </w:t>
      </w:r>
      <w:r>
        <w:rPr>
          <w:rFonts w:ascii="Times New Roman"/>
          <w:sz w:val="24"/>
        </w:rPr>
        <w:t>more</w:t>
      </w:r>
      <w:r>
        <w:rPr>
          <w:rFonts w:ascii="Times New Roman"/>
          <w:spacing w:val="-10"/>
          <w:sz w:val="24"/>
        </w:rPr>
        <w:t xml:space="preserve"> </w:t>
      </w:r>
      <w:r>
        <w:rPr>
          <w:rFonts w:ascii="Times New Roman"/>
          <w:sz w:val="24"/>
        </w:rPr>
        <w:t>time</w:t>
      </w:r>
      <w:r>
        <w:rPr>
          <w:rFonts w:ascii="Times New Roman"/>
          <w:spacing w:val="-12"/>
          <w:sz w:val="24"/>
        </w:rPr>
        <w:t xml:space="preserve"> </w:t>
      </w:r>
      <w:r>
        <w:rPr>
          <w:rFonts w:ascii="Times New Roman"/>
          <w:sz w:val="24"/>
        </w:rPr>
        <w:t>was</w:t>
      </w:r>
      <w:r>
        <w:rPr>
          <w:rFonts w:ascii="Times New Roman"/>
          <w:spacing w:val="-6"/>
          <w:sz w:val="24"/>
        </w:rPr>
        <w:t xml:space="preserve"> </w:t>
      </w:r>
      <w:r>
        <w:rPr>
          <w:rFonts w:ascii="Times New Roman"/>
          <w:sz w:val="24"/>
        </w:rPr>
        <w:t>available</w:t>
      </w:r>
      <w:r>
        <w:rPr>
          <w:rFonts w:ascii="Times New Roman"/>
          <w:spacing w:val="-13"/>
          <w:sz w:val="24"/>
        </w:rPr>
        <w:t xml:space="preserve"> </w:t>
      </w:r>
      <w:r>
        <w:rPr>
          <w:rFonts w:ascii="Times New Roman"/>
          <w:sz w:val="24"/>
        </w:rPr>
        <w:t>to</w:t>
      </w:r>
      <w:r>
        <w:rPr>
          <w:rFonts w:ascii="Times New Roman"/>
          <w:spacing w:val="-11"/>
          <w:sz w:val="24"/>
        </w:rPr>
        <w:t xml:space="preserve"> </w:t>
      </w:r>
      <w:r>
        <w:rPr>
          <w:rFonts w:ascii="Times New Roman"/>
          <w:sz w:val="24"/>
        </w:rPr>
        <w:t>work</w:t>
      </w:r>
      <w:r>
        <w:rPr>
          <w:rFonts w:ascii="Times New Roman"/>
          <w:spacing w:val="-6"/>
          <w:sz w:val="24"/>
        </w:rPr>
        <w:t xml:space="preserve"> </w:t>
      </w:r>
      <w:r>
        <w:rPr>
          <w:rFonts w:ascii="Times New Roman"/>
          <w:sz w:val="24"/>
        </w:rPr>
        <w:t>through</w:t>
      </w:r>
      <w:r>
        <w:rPr>
          <w:rFonts w:ascii="Times New Roman"/>
          <w:spacing w:val="-11"/>
          <w:sz w:val="24"/>
        </w:rPr>
        <w:t xml:space="preserve"> </w:t>
      </w:r>
      <w:r>
        <w:rPr>
          <w:rFonts w:ascii="Times New Roman"/>
          <w:sz w:val="24"/>
        </w:rPr>
        <w:t>all</w:t>
      </w:r>
      <w:r>
        <w:rPr>
          <w:rFonts w:ascii="Times New Roman"/>
          <w:spacing w:val="-12"/>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12"/>
          <w:sz w:val="24"/>
        </w:rPr>
        <w:t xml:space="preserve"> </w:t>
      </w:r>
      <w:r>
        <w:rPr>
          <w:rFonts w:ascii="Times New Roman"/>
          <w:sz w:val="24"/>
        </w:rPr>
        <w:t>data</w:t>
      </w:r>
      <w:r>
        <w:rPr>
          <w:rFonts w:ascii="Times New Roman"/>
          <w:spacing w:val="-10"/>
          <w:sz w:val="24"/>
        </w:rPr>
        <w:t xml:space="preserve"> </w:t>
      </w:r>
      <w:r>
        <w:rPr>
          <w:rFonts w:ascii="Times New Roman"/>
          <w:sz w:val="24"/>
        </w:rPr>
        <w:t>and</w:t>
      </w:r>
      <w:r>
        <w:rPr>
          <w:rFonts w:ascii="Times New Roman"/>
          <w:spacing w:val="-10"/>
          <w:sz w:val="24"/>
        </w:rPr>
        <w:t xml:space="preserve"> </w:t>
      </w:r>
      <w:r>
        <w:rPr>
          <w:rFonts w:ascii="Times New Roman"/>
          <w:sz w:val="24"/>
        </w:rPr>
        <w:t>tax</w:t>
      </w:r>
      <w:r>
        <w:rPr>
          <w:rFonts w:ascii="Times New Roman"/>
          <w:spacing w:val="-11"/>
          <w:sz w:val="24"/>
        </w:rPr>
        <w:t xml:space="preserve"> </w:t>
      </w:r>
      <w:r>
        <w:rPr>
          <w:rFonts w:ascii="Times New Roman"/>
          <w:sz w:val="24"/>
        </w:rPr>
        <w:t>guidance.</w:t>
      </w:r>
      <w:r>
        <w:rPr>
          <w:rFonts w:ascii="Times New Roman"/>
          <w:spacing w:val="-6"/>
          <w:sz w:val="24"/>
        </w:rPr>
        <w:t xml:space="preserve"> </w:t>
      </w:r>
      <w:r>
        <w:rPr>
          <w:rFonts w:ascii="Times New Roman"/>
          <w:sz w:val="24"/>
        </w:rPr>
        <w:t>In</w:t>
      </w:r>
      <w:r>
        <w:rPr>
          <w:rFonts w:ascii="Times New Roman"/>
          <w:spacing w:val="-9"/>
          <w:sz w:val="24"/>
        </w:rPr>
        <w:t xml:space="preserve"> </w:t>
      </w:r>
      <w:r>
        <w:rPr>
          <w:rFonts w:ascii="Times New Roman"/>
          <w:sz w:val="24"/>
        </w:rPr>
        <w:t>addition,</w:t>
      </w:r>
      <w:r>
        <w:rPr>
          <w:rFonts w:ascii="Times New Roman"/>
          <w:spacing w:val="-10"/>
          <w:sz w:val="24"/>
        </w:rPr>
        <w:t xml:space="preserve"> </w:t>
      </w:r>
      <w:r>
        <w:rPr>
          <w:rFonts w:ascii="Times New Roman"/>
          <w:sz w:val="24"/>
        </w:rPr>
        <w:t>a</w:t>
      </w:r>
      <w:r>
        <w:rPr>
          <w:rFonts w:ascii="Times New Roman"/>
          <w:spacing w:val="-12"/>
          <w:sz w:val="24"/>
        </w:rPr>
        <w:t xml:space="preserve"> </w:t>
      </w:r>
      <w:r>
        <w:rPr>
          <w:rFonts w:ascii="Times New Roman"/>
          <w:sz w:val="24"/>
        </w:rPr>
        <w:t>refusal to</w:t>
      </w:r>
      <w:r>
        <w:rPr>
          <w:rFonts w:ascii="Times New Roman"/>
          <w:spacing w:val="-14"/>
          <w:sz w:val="24"/>
        </w:rPr>
        <w:t xml:space="preserve"> </w:t>
      </w:r>
      <w:r>
        <w:rPr>
          <w:rFonts w:ascii="Times New Roman"/>
          <w:sz w:val="24"/>
        </w:rPr>
        <w:t>consent</w:t>
      </w:r>
      <w:r>
        <w:rPr>
          <w:rFonts w:ascii="Times New Roman"/>
          <w:spacing w:val="-12"/>
          <w:sz w:val="24"/>
        </w:rPr>
        <w:t xml:space="preserve"> </w:t>
      </w:r>
      <w:r>
        <w:rPr>
          <w:rFonts w:ascii="Times New Roman"/>
          <w:sz w:val="24"/>
        </w:rPr>
        <w:t>may</w:t>
      </w:r>
      <w:r>
        <w:rPr>
          <w:rFonts w:ascii="Times New Roman"/>
          <w:spacing w:val="-14"/>
          <w:sz w:val="24"/>
        </w:rPr>
        <w:t xml:space="preserve"> </w:t>
      </w:r>
      <w:r>
        <w:rPr>
          <w:rFonts w:ascii="Times New Roman"/>
          <w:sz w:val="24"/>
        </w:rPr>
        <w:t>create</w:t>
      </w:r>
      <w:r>
        <w:rPr>
          <w:rFonts w:ascii="Times New Roman"/>
          <w:spacing w:val="-13"/>
          <w:sz w:val="24"/>
        </w:rPr>
        <w:t xml:space="preserve"> </w:t>
      </w:r>
      <w:r>
        <w:rPr>
          <w:rFonts w:ascii="Times New Roman"/>
          <w:sz w:val="24"/>
        </w:rPr>
        <w:t>an</w:t>
      </w:r>
      <w:r>
        <w:rPr>
          <w:rFonts w:ascii="Times New Roman"/>
          <w:spacing w:val="-12"/>
          <w:sz w:val="24"/>
        </w:rPr>
        <w:t xml:space="preserve"> </w:t>
      </w:r>
      <w:r>
        <w:rPr>
          <w:rFonts w:ascii="Times New Roman"/>
          <w:sz w:val="24"/>
        </w:rPr>
        <w:t>adversarial</w:t>
      </w:r>
      <w:r>
        <w:rPr>
          <w:rFonts w:ascii="Times New Roman"/>
          <w:spacing w:val="-12"/>
          <w:sz w:val="24"/>
        </w:rPr>
        <w:t xml:space="preserve"> </w:t>
      </w:r>
      <w:r>
        <w:rPr>
          <w:rFonts w:ascii="Times New Roman"/>
          <w:sz w:val="24"/>
        </w:rPr>
        <w:t>environment,</w:t>
      </w:r>
      <w:r>
        <w:rPr>
          <w:rFonts w:ascii="Times New Roman"/>
          <w:spacing w:val="-12"/>
          <w:sz w:val="24"/>
        </w:rPr>
        <w:t xml:space="preserve"> </w:t>
      </w:r>
      <w:r>
        <w:rPr>
          <w:rFonts w:ascii="Times New Roman"/>
          <w:sz w:val="24"/>
        </w:rPr>
        <w:t>making</w:t>
      </w:r>
      <w:r>
        <w:rPr>
          <w:rFonts w:ascii="Times New Roman"/>
          <w:spacing w:val="-12"/>
          <w:sz w:val="24"/>
        </w:rPr>
        <w:t xml:space="preserve"> </w:t>
      </w:r>
      <w:r>
        <w:rPr>
          <w:rFonts w:ascii="Times New Roman"/>
          <w:sz w:val="24"/>
        </w:rPr>
        <w:t>it</w:t>
      </w:r>
      <w:r>
        <w:rPr>
          <w:rFonts w:ascii="Times New Roman"/>
          <w:spacing w:val="-14"/>
          <w:sz w:val="24"/>
        </w:rPr>
        <w:t xml:space="preserve"> </w:t>
      </w:r>
      <w:r>
        <w:rPr>
          <w:rFonts w:ascii="Times New Roman"/>
          <w:sz w:val="24"/>
        </w:rPr>
        <w:t>more</w:t>
      </w:r>
      <w:r>
        <w:rPr>
          <w:rFonts w:ascii="Times New Roman"/>
          <w:spacing w:val="-15"/>
          <w:sz w:val="24"/>
        </w:rPr>
        <w:t xml:space="preserve"> </w:t>
      </w:r>
      <w:r>
        <w:rPr>
          <w:rFonts w:ascii="Times New Roman"/>
          <w:sz w:val="24"/>
        </w:rPr>
        <w:t>difficult</w:t>
      </w:r>
      <w:r>
        <w:rPr>
          <w:rFonts w:ascii="Times New Roman"/>
          <w:spacing w:val="-12"/>
          <w:sz w:val="24"/>
        </w:rPr>
        <w:t xml:space="preserve"> </w:t>
      </w:r>
      <w:r>
        <w:rPr>
          <w:rFonts w:ascii="Times New Roman"/>
          <w:sz w:val="24"/>
        </w:rPr>
        <w:t>to</w:t>
      </w:r>
      <w:r>
        <w:rPr>
          <w:rFonts w:ascii="Times New Roman"/>
          <w:spacing w:val="-14"/>
          <w:sz w:val="24"/>
        </w:rPr>
        <w:t xml:space="preserve"> </w:t>
      </w:r>
      <w:r>
        <w:rPr>
          <w:rFonts w:ascii="Times New Roman"/>
          <w:sz w:val="24"/>
        </w:rPr>
        <w:t>present</w:t>
      </w:r>
      <w:r>
        <w:rPr>
          <w:rFonts w:ascii="Times New Roman"/>
          <w:spacing w:val="-12"/>
          <w:sz w:val="24"/>
        </w:rPr>
        <w:t xml:space="preserve"> </w:t>
      </w:r>
      <w:r>
        <w:rPr>
          <w:rFonts w:ascii="Times New Roman"/>
          <w:sz w:val="24"/>
        </w:rPr>
        <w:t>and</w:t>
      </w:r>
      <w:r>
        <w:rPr>
          <w:rFonts w:ascii="Times New Roman"/>
          <w:spacing w:val="-11"/>
          <w:sz w:val="24"/>
        </w:rPr>
        <w:t xml:space="preserve"> </w:t>
      </w:r>
      <w:r>
        <w:rPr>
          <w:rFonts w:ascii="Times New Roman"/>
          <w:sz w:val="24"/>
        </w:rPr>
        <w:t>negotiate your</w:t>
      </w:r>
      <w:r>
        <w:rPr>
          <w:rFonts w:ascii="Times New Roman"/>
          <w:spacing w:val="-8"/>
          <w:sz w:val="24"/>
        </w:rPr>
        <w:t xml:space="preserve"> </w:t>
      </w:r>
      <w:r>
        <w:rPr>
          <w:rFonts w:ascii="Times New Roman"/>
          <w:sz w:val="24"/>
        </w:rPr>
        <w:t>case</w:t>
      </w:r>
      <w:r>
        <w:rPr>
          <w:rFonts w:ascii="Times New Roman"/>
          <w:spacing w:val="-7"/>
          <w:sz w:val="24"/>
        </w:rPr>
        <w:t xml:space="preserve"> </w:t>
      </w:r>
      <w:r>
        <w:rPr>
          <w:rFonts w:ascii="Times New Roman"/>
          <w:sz w:val="24"/>
        </w:rPr>
        <w:t>without</w:t>
      </w:r>
      <w:r>
        <w:rPr>
          <w:rFonts w:ascii="Times New Roman"/>
          <w:spacing w:val="-6"/>
          <w:sz w:val="24"/>
        </w:rPr>
        <w:t xml:space="preserve"> </w:t>
      </w:r>
      <w:r>
        <w:rPr>
          <w:rFonts w:ascii="Times New Roman"/>
          <w:sz w:val="24"/>
        </w:rPr>
        <w:t>pursuing</w:t>
      </w:r>
      <w:r>
        <w:rPr>
          <w:rFonts w:ascii="Times New Roman"/>
          <w:spacing w:val="-6"/>
          <w:sz w:val="24"/>
        </w:rPr>
        <w:t xml:space="preserve"> </w:t>
      </w:r>
      <w:r>
        <w:rPr>
          <w:rFonts w:ascii="Times New Roman"/>
          <w:sz w:val="24"/>
        </w:rPr>
        <w:t>appeals</w:t>
      </w:r>
      <w:r>
        <w:rPr>
          <w:rFonts w:ascii="Times New Roman"/>
          <w:spacing w:val="-6"/>
          <w:sz w:val="24"/>
        </w:rPr>
        <w:t xml:space="preserve"> </w:t>
      </w:r>
      <w:r>
        <w:rPr>
          <w:rFonts w:ascii="Times New Roman"/>
          <w:sz w:val="24"/>
        </w:rPr>
        <w:t>procedures</w:t>
      </w:r>
      <w:r>
        <w:rPr>
          <w:rFonts w:ascii="Times New Roman"/>
          <w:spacing w:val="-4"/>
          <w:sz w:val="24"/>
        </w:rPr>
        <w:t xml:space="preserve"> </w:t>
      </w:r>
      <w:r>
        <w:rPr>
          <w:rFonts w:ascii="Times New Roman"/>
          <w:sz w:val="24"/>
        </w:rPr>
        <w:t>at</w:t>
      </w:r>
      <w:r>
        <w:rPr>
          <w:rFonts w:ascii="Times New Roman"/>
          <w:spacing w:val="-3"/>
          <w:sz w:val="24"/>
        </w:rPr>
        <w:t xml:space="preserve"> </w:t>
      </w:r>
      <w:r>
        <w:rPr>
          <w:rFonts w:ascii="Times New Roman"/>
          <w:sz w:val="24"/>
        </w:rPr>
        <w:t>a</w:t>
      </w:r>
      <w:r>
        <w:rPr>
          <w:rFonts w:ascii="Times New Roman"/>
          <w:spacing w:val="-7"/>
          <w:sz w:val="24"/>
        </w:rPr>
        <w:t xml:space="preserve"> </w:t>
      </w:r>
      <w:r>
        <w:rPr>
          <w:rFonts w:ascii="Times New Roman"/>
          <w:sz w:val="24"/>
        </w:rPr>
        <w:t>higher</w:t>
      </w:r>
      <w:r>
        <w:rPr>
          <w:rFonts w:ascii="Times New Roman"/>
          <w:spacing w:val="-7"/>
          <w:sz w:val="24"/>
        </w:rPr>
        <w:t xml:space="preserve"> </w:t>
      </w:r>
      <w:r>
        <w:rPr>
          <w:rFonts w:ascii="Times New Roman"/>
          <w:sz w:val="24"/>
        </w:rPr>
        <w:t>level</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outside</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Tax</w:t>
      </w:r>
      <w:r>
        <w:rPr>
          <w:rFonts w:ascii="Times New Roman"/>
          <w:spacing w:val="-6"/>
          <w:sz w:val="24"/>
        </w:rPr>
        <w:t xml:space="preserve"> </w:t>
      </w:r>
      <w:r>
        <w:rPr>
          <w:rFonts w:ascii="Times New Roman"/>
          <w:sz w:val="24"/>
        </w:rPr>
        <w:t>Agency. Such procedures will require additional time and expenses and may not achieve a better outcome. Therefore, your decision to refuse an extension of time should be made only after considering the potential</w:t>
      </w:r>
      <w:r>
        <w:rPr>
          <w:rFonts w:ascii="Times New Roman"/>
          <w:spacing w:val="-1"/>
          <w:sz w:val="24"/>
        </w:rPr>
        <w:t xml:space="preserve"> </w:t>
      </w:r>
      <w:r>
        <w:rPr>
          <w:rFonts w:ascii="Times New Roman"/>
          <w:sz w:val="24"/>
        </w:rPr>
        <w:t>consequences.</w:t>
      </w:r>
    </w:p>
    <w:p w14:paraId="51B73F2C" w14:textId="77777777" w:rsidR="00333E09" w:rsidRDefault="000855BE">
      <w:pPr>
        <w:spacing w:before="120"/>
        <w:ind w:left="1299" w:right="617"/>
        <w:jc w:val="both"/>
        <w:rPr>
          <w:rFonts w:ascii="Times New Roman"/>
          <w:sz w:val="24"/>
        </w:rPr>
      </w:pPr>
      <w:r>
        <w:rPr>
          <w:rFonts w:ascii="Times New Roman"/>
          <w:sz w:val="24"/>
        </w:rPr>
        <w:t>If this situation arises, we will provide a general explanation of the advantages and disadvantages of</w:t>
      </w:r>
      <w:r>
        <w:rPr>
          <w:rFonts w:ascii="Times New Roman"/>
          <w:spacing w:val="-20"/>
          <w:sz w:val="24"/>
        </w:rPr>
        <w:t xml:space="preserve"> </w:t>
      </w:r>
      <w:r>
        <w:rPr>
          <w:rFonts w:ascii="Times New Roman"/>
          <w:sz w:val="24"/>
        </w:rPr>
        <w:t>accepting</w:t>
      </w:r>
      <w:r>
        <w:rPr>
          <w:rFonts w:ascii="Times New Roman"/>
          <w:spacing w:val="-16"/>
          <w:sz w:val="24"/>
        </w:rPr>
        <w:t xml:space="preserve"> </w:t>
      </w:r>
      <w:r>
        <w:rPr>
          <w:rFonts w:ascii="Times New Roman"/>
          <w:sz w:val="24"/>
        </w:rPr>
        <w:t>or</w:t>
      </w:r>
      <w:r>
        <w:rPr>
          <w:rFonts w:ascii="Times New Roman"/>
          <w:spacing w:val="-17"/>
          <w:sz w:val="24"/>
        </w:rPr>
        <w:t xml:space="preserve"> </w:t>
      </w:r>
      <w:r>
        <w:rPr>
          <w:rFonts w:ascii="Times New Roman"/>
          <w:sz w:val="24"/>
        </w:rPr>
        <w:t>refusing</w:t>
      </w:r>
      <w:r>
        <w:rPr>
          <w:rFonts w:ascii="Times New Roman"/>
          <w:spacing w:val="-16"/>
          <w:sz w:val="24"/>
        </w:rPr>
        <w:t xml:space="preserve"> </w:t>
      </w:r>
      <w:r>
        <w:rPr>
          <w:rFonts w:ascii="Times New Roman"/>
          <w:sz w:val="24"/>
        </w:rPr>
        <w:t>to</w:t>
      </w:r>
      <w:r>
        <w:rPr>
          <w:rFonts w:ascii="Times New Roman"/>
          <w:spacing w:val="-16"/>
          <w:sz w:val="24"/>
        </w:rPr>
        <w:t xml:space="preserve"> </w:t>
      </w:r>
      <w:r>
        <w:rPr>
          <w:rFonts w:ascii="Times New Roman"/>
          <w:sz w:val="24"/>
        </w:rPr>
        <w:t>consent</w:t>
      </w:r>
      <w:r>
        <w:rPr>
          <w:rFonts w:ascii="Times New Roman"/>
          <w:spacing w:val="-13"/>
          <w:sz w:val="24"/>
        </w:rPr>
        <w:t xml:space="preserve"> </w:t>
      </w:r>
      <w:r>
        <w:rPr>
          <w:rFonts w:ascii="Times New Roman"/>
          <w:sz w:val="24"/>
        </w:rPr>
        <w:t>to</w:t>
      </w:r>
      <w:r>
        <w:rPr>
          <w:rFonts w:ascii="Times New Roman"/>
          <w:spacing w:val="-17"/>
          <w:sz w:val="24"/>
        </w:rPr>
        <w:t xml:space="preserve"> </w:t>
      </w:r>
      <w:r>
        <w:rPr>
          <w:rFonts w:ascii="Times New Roman"/>
          <w:sz w:val="24"/>
        </w:rPr>
        <w:t>an</w:t>
      </w:r>
      <w:r>
        <w:rPr>
          <w:rFonts w:ascii="Times New Roman"/>
          <w:spacing w:val="-16"/>
          <w:sz w:val="24"/>
        </w:rPr>
        <w:t xml:space="preserve"> </w:t>
      </w:r>
      <w:r>
        <w:rPr>
          <w:rFonts w:ascii="Times New Roman"/>
          <w:sz w:val="24"/>
        </w:rPr>
        <w:t>extension</w:t>
      </w:r>
      <w:r>
        <w:rPr>
          <w:rFonts w:ascii="Times New Roman"/>
          <w:spacing w:val="-11"/>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7"/>
          <w:sz w:val="24"/>
        </w:rPr>
        <w:t xml:space="preserve"> </w:t>
      </w:r>
      <w:r>
        <w:rPr>
          <w:rFonts w:ascii="Times New Roman"/>
          <w:sz w:val="24"/>
        </w:rPr>
        <w:t>Limitations</w:t>
      </w:r>
      <w:r>
        <w:rPr>
          <w:rFonts w:ascii="Times New Roman"/>
          <w:spacing w:val="-18"/>
          <w:sz w:val="24"/>
        </w:rPr>
        <w:t xml:space="preserve"> </w:t>
      </w:r>
      <w:r>
        <w:rPr>
          <w:rFonts w:ascii="Times New Roman"/>
          <w:sz w:val="24"/>
        </w:rPr>
        <w:t>Period.</w:t>
      </w:r>
      <w:r>
        <w:rPr>
          <w:rFonts w:ascii="Times New Roman"/>
          <w:spacing w:val="-16"/>
          <w:sz w:val="24"/>
        </w:rPr>
        <w:t xml:space="preserve"> </w:t>
      </w:r>
      <w:r>
        <w:rPr>
          <w:rFonts w:ascii="Times New Roman"/>
          <w:sz w:val="24"/>
        </w:rPr>
        <w:t>However,</w:t>
      </w:r>
      <w:r>
        <w:rPr>
          <w:rFonts w:ascii="Times New Roman"/>
          <w:spacing w:val="-17"/>
          <w:sz w:val="24"/>
        </w:rPr>
        <w:t xml:space="preserve"> </w:t>
      </w:r>
      <w:r>
        <w:rPr>
          <w:rFonts w:ascii="Times New Roman"/>
          <w:sz w:val="24"/>
        </w:rPr>
        <w:t>the</w:t>
      </w:r>
      <w:r>
        <w:rPr>
          <w:rFonts w:ascii="Times New Roman"/>
          <w:spacing w:val="-17"/>
          <w:sz w:val="24"/>
        </w:rPr>
        <w:t xml:space="preserve"> </w:t>
      </w:r>
      <w:r>
        <w:rPr>
          <w:rFonts w:ascii="Times New Roman"/>
          <w:sz w:val="24"/>
        </w:rPr>
        <w:t>decision is your sole responsibility. Therefore, we recommend you consult with legal counsel before making a final</w:t>
      </w:r>
      <w:r>
        <w:rPr>
          <w:rFonts w:ascii="Times New Roman"/>
          <w:spacing w:val="-4"/>
          <w:sz w:val="24"/>
        </w:rPr>
        <w:t xml:space="preserve"> </w:t>
      </w:r>
      <w:r>
        <w:rPr>
          <w:rFonts w:ascii="Times New Roman"/>
          <w:sz w:val="24"/>
        </w:rPr>
        <w:t>decision.</w:t>
      </w:r>
    </w:p>
    <w:p w14:paraId="7DFF556B" w14:textId="77777777" w:rsidR="00333E09" w:rsidRDefault="000855BE">
      <w:pPr>
        <w:spacing w:before="120"/>
        <w:ind w:left="1299"/>
        <w:jc w:val="both"/>
        <w:rPr>
          <w:rFonts w:ascii="Times New Roman"/>
          <w:b/>
          <w:i/>
          <w:sz w:val="24"/>
        </w:rPr>
      </w:pPr>
      <w:r>
        <w:rPr>
          <w:rFonts w:ascii="Times New Roman"/>
          <w:b/>
          <w:i/>
          <w:sz w:val="24"/>
        </w:rPr>
        <w:t>Proposed adjustments and appeals rights</w:t>
      </w:r>
    </w:p>
    <w:p w14:paraId="477CF34A" w14:textId="77777777" w:rsidR="00333E09" w:rsidRDefault="000855BE">
      <w:pPr>
        <w:spacing w:before="120"/>
        <w:ind w:left="1297" w:right="612"/>
        <w:jc w:val="both"/>
        <w:rPr>
          <w:rFonts w:ascii="Times New Roman" w:hAnsi="Times New Roman"/>
          <w:sz w:val="24"/>
        </w:rPr>
      </w:pPr>
      <w:r>
        <w:rPr>
          <w:rFonts w:ascii="Times New Roman" w:hAnsi="Times New Roman"/>
          <w:sz w:val="24"/>
        </w:rPr>
        <w:t>During the course of the audit, the agent may propose adjustments. If you agree to the proposed adjustments, the agent will ask you to consent to an assessment whereby you waive your right to appeal or file a tax court petition. If you disagree with the proposed adjustments, you</w:t>
      </w:r>
      <w:r>
        <w:rPr>
          <w:rFonts w:ascii="Times New Roman" w:hAnsi="Times New Roman"/>
          <w:spacing w:val="-44"/>
          <w:sz w:val="24"/>
        </w:rPr>
        <w:t xml:space="preserve"> </w:t>
      </w:r>
      <w:r>
        <w:rPr>
          <w:rFonts w:ascii="Times New Roman" w:hAnsi="Times New Roman"/>
          <w:sz w:val="24"/>
        </w:rPr>
        <w:t>may receive a</w:t>
      </w:r>
      <w:r>
        <w:rPr>
          <w:rFonts w:ascii="Times New Roman" w:hAnsi="Times New Roman"/>
          <w:spacing w:val="-6"/>
          <w:sz w:val="24"/>
        </w:rPr>
        <w:t xml:space="preserve"> </w:t>
      </w:r>
      <w:r>
        <w:rPr>
          <w:rFonts w:ascii="Times New Roman" w:hAnsi="Times New Roman"/>
          <w:sz w:val="24"/>
        </w:rPr>
        <w:t>“30-day</w:t>
      </w:r>
      <w:r>
        <w:rPr>
          <w:rFonts w:ascii="Times New Roman" w:hAnsi="Times New Roman"/>
          <w:spacing w:val="-4"/>
          <w:sz w:val="24"/>
        </w:rPr>
        <w:t xml:space="preserve"> </w:t>
      </w:r>
      <w:r>
        <w:rPr>
          <w:rFonts w:ascii="Times New Roman" w:hAnsi="Times New Roman"/>
          <w:sz w:val="24"/>
        </w:rPr>
        <w:t>letter”</w:t>
      </w:r>
      <w:r>
        <w:rPr>
          <w:rFonts w:ascii="Times New Roman" w:hAnsi="Times New Roman"/>
          <w:spacing w:val="-5"/>
          <w:sz w:val="24"/>
        </w:rPr>
        <w:t xml:space="preserve"> </w:t>
      </w:r>
      <w:r>
        <w:rPr>
          <w:rFonts w:ascii="Times New Roman" w:hAnsi="Times New Roman"/>
          <w:sz w:val="24"/>
        </w:rPr>
        <w:t>which</w:t>
      </w:r>
      <w:r>
        <w:rPr>
          <w:rFonts w:ascii="Times New Roman" w:hAnsi="Times New Roman"/>
          <w:spacing w:val="-4"/>
          <w:sz w:val="24"/>
        </w:rPr>
        <w:t xml:space="preserve"> </w:t>
      </w:r>
      <w:r>
        <w:rPr>
          <w:rFonts w:ascii="Times New Roman" w:hAnsi="Times New Roman"/>
          <w:sz w:val="24"/>
        </w:rPr>
        <w:t>states</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have</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right</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file</w:t>
      </w:r>
      <w:r>
        <w:rPr>
          <w:rFonts w:ascii="Times New Roman" w:hAnsi="Times New Roman"/>
          <w:spacing w:val="-5"/>
          <w:sz w:val="24"/>
        </w:rPr>
        <w:t xml:space="preserve"> </w:t>
      </w:r>
      <w:r>
        <w:rPr>
          <w:rFonts w:ascii="Times New Roman" w:hAnsi="Times New Roman"/>
          <w:sz w:val="24"/>
        </w:rPr>
        <w:t>an</w:t>
      </w:r>
      <w:r>
        <w:rPr>
          <w:rFonts w:ascii="Times New Roman" w:hAnsi="Times New Roman"/>
          <w:spacing w:val="-4"/>
          <w:sz w:val="24"/>
        </w:rPr>
        <w:t xml:space="preserve"> </w:t>
      </w:r>
      <w:r>
        <w:rPr>
          <w:rFonts w:ascii="Times New Roman" w:hAnsi="Times New Roman"/>
          <w:sz w:val="24"/>
        </w:rPr>
        <w:t>appeal</w:t>
      </w:r>
      <w:r>
        <w:rPr>
          <w:rFonts w:ascii="Times New Roman" w:hAnsi="Times New Roman"/>
          <w:spacing w:val="-1"/>
          <w:sz w:val="24"/>
        </w:rPr>
        <w:t xml:space="preserve"> </w:t>
      </w:r>
      <w:r>
        <w:rPr>
          <w:rFonts w:ascii="Times New Roman" w:hAnsi="Times New Roman"/>
          <w:sz w:val="24"/>
        </w:rPr>
        <w:t>with</w:t>
      </w:r>
      <w:r>
        <w:rPr>
          <w:rFonts w:ascii="Times New Roman" w:hAnsi="Times New Roman"/>
          <w:spacing w:val="1"/>
          <w:sz w:val="24"/>
        </w:rPr>
        <w:t xml:space="preserve"> </w:t>
      </w:r>
      <w:r>
        <w:rPr>
          <w:rFonts w:ascii="Times New Roman" w:hAnsi="Times New Roman"/>
          <w:sz w:val="24"/>
        </w:rPr>
        <w:t>IRS</w:t>
      </w:r>
      <w:r>
        <w:rPr>
          <w:rFonts w:ascii="Times New Roman" w:hAnsi="Times New Roman"/>
          <w:spacing w:val="-2"/>
          <w:sz w:val="24"/>
        </w:rPr>
        <w:t xml:space="preserve"> </w:t>
      </w:r>
      <w:r>
        <w:rPr>
          <w:rFonts w:ascii="Times New Roman" w:hAnsi="Times New Roman"/>
          <w:sz w:val="24"/>
        </w:rPr>
        <w:t>Appeals</w:t>
      </w:r>
      <w:r>
        <w:rPr>
          <w:rFonts w:ascii="Times New Roman" w:hAnsi="Times New Roman"/>
          <w:spacing w:val="-4"/>
          <w:sz w:val="24"/>
        </w:rPr>
        <w:t xml:space="preserve"> </w:t>
      </w:r>
      <w:r>
        <w:rPr>
          <w:rFonts w:ascii="Times New Roman" w:hAnsi="Times New Roman"/>
          <w:sz w:val="24"/>
        </w:rPr>
        <w:t>within</w:t>
      </w:r>
      <w:r>
        <w:rPr>
          <w:rFonts w:ascii="Times New Roman" w:hAnsi="Times New Roman"/>
          <w:spacing w:val="-4"/>
          <w:sz w:val="24"/>
        </w:rPr>
        <w:t xml:space="preserve"> </w:t>
      </w:r>
      <w:r>
        <w:rPr>
          <w:rFonts w:ascii="Times New Roman" w:hAnsi="Times New Roman"/>
          <w:sz w:val="24"/>
        </w:rPr>
        <w:t>30 days</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letter. If</w:t>
      </w:r>
      <w:r>
        <w:rPr>
          <w:rFonts w:ascii="Times New Roman" w:hAnsi="Times New Roman"/>
          <w:spacing w:val="-7"/>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appeal</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lose,</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8"/>
          <w:sz w:val="24"/>
        </w:rPr>
        <w:t xml:space="preserve"> </w:t>
      </w:r>
      <w:r>
        <w:rPr>
          <w:rFonts w:ascii="Times New Roman" w:hAnsi="Times New Roman"/>
          <w:sz w:val="24"/>
        </w:rPr>
        <w:t>fail</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appeal</w:t>
      </w:r>
      <w:r>
        <w:rPr>
          <w:rFonts w:ascii="Times New Roman" w:hAnsi="Times New Roman"/>
          <w:spacing w:val="-2"/>
          <w:sz w:val="24"/>
        </w:rPr>
        <w:t xml:space="preserve"> </w:t>
      </w:r>
      <w:r>
        <w:rPr>
          <w:rFonts w:ascii="Times New Roman" w:hAnsi="Times New Roman"/>
          <w:sz w:val="24"/>
        </w:rPr>
        <w:t>within</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initial</w:t>
      </w:r>
      <w:r>
        <w:rPr>
          <w:rFonts w:ascii="Times New Roman" w:hAnsi="Times New Roman"/>
          <w:spacing w:val="-2"/>
          <w:sz w:val="24"/>
        </w:rPr>
        <w:t xml:space="preserve"> </w:t>
      </w:r>
      <w:r>
        <w:rPr>
          <w:rFonts w:ascii="Times New Roman" w:hAnsi="Times New Roman"/>
          <w:sz w:val="24"/>
        </w:rPr>
        <w:t>30</w:t>
      </w:r>
      <w:r>
        <w:rPr>
          <w:rFonts w:ascii="Times New Roman" w:hAnsi="Times New Roman"/>
          <w:spacing w:val="-4"/>
          <w:sz w:val="24"/>
        </w:rPr>
        <w:t xml:space="preserve"> </w:t>
      </w:r>
      <w:r>
        <w:rPr>
          <w:rFonts w:ascii="Times New Roman" w:hAnsi="Times New Roman"/>
          <w:sz w:val="24"/>
        </w:rPr>
        <w:t>day</w:t>
      </w:r>
      <w:r>
        <w:rPr>
          <w:rFonts w:ascii="Times New Roman" w:hAnsi="Times New Roman"/>
          <w:spacing w:val="-4"/>
          <w:sz w:val="24"/>
        </w:rPr>
        <w:t xml:space="preserve"> </w:t>
      </w:r>
      <w:r>
        <w:rPr>
          <w:rFonts w:ascii="Times New Roman" w:hAnsi="Times New Roman"/>
          <w:sz w:val="24"/>
        </w:rPr>
        <w:t>period,</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5"/>
          <w:sz w:val="24"/>
        </w:rPr>
        <w:t xml:space="preserve"> </w:t>
      </w:r>
      <w:r>
        <w:rPr>
          <w:rFonts w:ascii="Times New Roman" w:hAnsi="Times New Roman"/>
          <w:sz w:val="24"/>
        </w:rPr>
        <w:t>will receive a “Notice of Deficiency,” which explains that you have 90 days within which to pay the tax assessed or file a petition with the U.S. Tax Court to seek a re-determination of your tax. Similar procedures are generally available with respect to state and local audits. It also should be noted that a final decision in a federal tax audit is likely to affect</w:t>
      </w:r>
      <w:r>
        <w:rPr>
          <w:rFonts w:ascii="Times New Roman" w:hAnsi="Times New Roman"/>
          <w:sz w:val="24"/>
        </w:rPr>
        <w:t xml:space="preserve"> your state tax</w:t>
      </w:r>
      <w:r>
        <w:rPr>
          <w:rFonts w:ascii="Times New Roman" w:hAnsi="Times New Roman"/>
          <w:spacing w:val="-21"/>
          <w:sz w:val="24"/>
        </w:rPr>
        <w:t xml:space="preserve"> </w:t>
      </w:r>
      <w:r>
        <w:rPr>
          <w:rFonts w:ascii="Times New Roman" w:hAnsi="Times New Roman"/>
          <w:sz w:val="24"/>
        </w:rPr>
        <w:t>obligations.</w:t>
      </w:r>
    </w:p>
    <w:p w14:paraId="1F8E3CD2" w14:textId="77777777" w:rsidR="00333E09" w:rsidRDefault="000855BE">
      <w:pPr>
        <w:spacing w:before="120"/>
        <w:ind w:left="1299" w:right="614"/>
        <w:jc w:val="both"/>
        <w:rPr>
          <w:rFonts w:ascii="Times New Roman"/>
          <w:sz w:val="24"/>
        </w:rPr>
      </w:pPr>
      <w:r>
        <w:rPr>
          <w:rFonts w:ascii="Times New Roman"/>
          <w:sz w:val="24"/>
        </w:rPr>
        <w:t>If you decide to appeal an adverse finding in a tax audit, we may represent you at your request. If you ask us to represent you, and we agree to do so, we will confirm this engagement in a separate Agreement.</w:t>
      </w:r>
    </w:p>
    <w:p w14:paraId="2EBFFD16" w14:textId="77777777" w:rsidR="00333E09" w:rsidRDefault="000855BE">
      <w:pPr>
        <w:spacing w:before="120"/>
        <w:ind w:left="1299"/>
        <w:jc w:val="both"/>
        <w:rPr>
          <w:rFonts w:ascii="Times New Roman"/>
          <w:b/>
          <w:i/>
          <w:sz w:val="24"/>
        </w:rPr>
      </w:pPr>
      <w:r>
        <w:rPr>
          <w:rFonts w:ascii="Times New Roman"/>
          <w:b/>
          <w:i/>
          <w:sz w:val="24"/>
        </w:rPr>
        <w:t>Audit results</w:t>
      </w:r>
    </w:p>
    <w:p w14:paraId="165D02B2" w14:textId="77777777" w:rsidR="00333E09" w:rsidRDefault="00333E09">
      <w:pPr>
        <w:jc w:val="both"/>
        <w:rPr>
          <w:rFonts w:ascii="Times New Roman"/>
          <w:sz w:val="24"/>
        </w:rPr>
        <w:sectPr w:rsidR="00333E09">
          <w:pgSz w:w="12240" w:h="15840"/>
          <w:pgMar w:top="1020" w:right="820" w:bottom="900" w:left="140" w:header="814" w:footer="708" w:gutter="0"/>
          <w:cols w:space="720"/>
        </w:sectPr>
      </w:pPr>
    </w:p>
    <w:p w14:paraId="093D2801" w14:textId="77777777" w:rsidR="00333E09" w:rsidRDefault="00333E09">
      <w:pPr>
        <w:pStyle w:val="BodyText"/>
        <w:rPr>
          <w:rFonts w:ascii="Times New Roman"/>
          <w:b/>
          <w:i/>
          <w:sz w:val="20"/>
        </w:rPr>
      </w:pPr>
    </w:p>
    <w:p w14:paraId="0A3470D4" w14:textId="2317C414" w:rsidR="00333E09" w:rsidRDefault="000855BE">
      <w:pPr>
        <w:spacing w:before="210"/>
        <w:ind w:left="1300" w:right="612"/>
        <w:jc w:val="both"/>
        <w:rPr>
          <w:rFonts w:ascii="Times New Roman" w:hAnsi="Times New Roman"/>
          <w:sz w:val="24"/>
        </w:rPr>
      </w:pPr>
      <w:r>
        <w:rPr>
          <w:rFonts w:ascii="Times New Roman" w:hAnsi="Times New Roman"/>
          <w:sz w:val="24"/>
        </w:rPr>
        <w:t xml:space="preserve">While we will exercise due professional care during this engagement, we cannot guarantee a favorable result. Please note the outcome of your audit is based upon the facts presented, supporting schedules, and other supporting records as well as the Tax Agency’s evaluation </w:t>
      </w:r>
      <w:r w:rsidR="00977B63">
        <w:rPr>
          <w:rFonts w:ascii="Times New Roman" w:hAnsi="Times New Roman"/>
          <w:sz w:val="24"/>
        </w:rPr>
        <w:t>of this</w:t>
      </w:r>
      <w:r>
        <w:rPr>
          <w:rFonts w:ascii="Times New Roman" w:hAnsi="Times New Roman"/>
          <w:sz w:val="24"/>
        </w:rPr>
        <w:t xml:space="preserve"> information.</w:t>
      </w:r>
    </w:p>
    <w:p w14:paraId="18D92CEA" w14:textId="77777777" w:rsidR="00333E09" w:rsidRDefault="000855BE">
      <w:pPr>
        <w:spacing w:before="121"/>
        <w:ind w:left="1300"/>
        <w:jc w:val="both"/>
        <w:rPr>
          <w:rFonts w:ascii="Times New Roman"/>
          <w:b/>
          <w:i/>
          <w:sz w:val="24"/>
        </w:rPr>
      </w:pPr>
      <w:r>
        <w:rPr>
          <w:rFonts w:ascii="Times New Roman"/>
          <w:b/>
          <w:i/>
          <w:sz w:val="24"/>
        </w:rPr>
        <w:t>CPA Firm Responsibilities</w:t>
      </w:r>
    </w:p>
    <w:p w14:paraId="5E9CD3D0" w14:textId="77777777" w:rsidR="00333E09" w:rsidRDefault="000855BE">
      <w:pPr>
        <w:spacing w:before="120"/>
        <w:ind w:left="1299" w:right="612"/>
        <w:jc w:val="both"/>
        <w:rPr>
          <w:rFonts w:ascii="Times New Roman" w:hAnsi="Times New Roman"/>
          <w:sz w:val="24"/>
        </w:rPr>
      </w:pPr>
      <w:r>
        <w:rPr>
          <w:rFonts w:ascii="Times New Roman" w:hAnsi="Times New Roman"/>
          <w:sz w:val="24"/>
        </w:rPr>
        <w:t>We will perform our services in accordance with the AICPA Statements on Standards for Tax Services, AICPA Statement on Standards for Consulting Services and U.S. Treasury Department Circular 230 (“Circular 230”). It is our duty to perform services with the same standard of care that a reasonable tax return preparer would exercise in this type of engagement. It is your responsibility to safeguard your assets and maintain accurate records pertaining to transactions. We will not hold your property in trust for</w:t>
      </w:r>
      <w:r>
        <w:rPr>
          <w:rFonts w:ascii="Times New Roman" w:hAnsi="Times New Roman"/>
          <w:sz w:val="24"/>
        </w:rPr>
        <w:t xml:space="preserve"> you, or otherwise accept fiduciary duties in the performance of the engagement.</w:t>
      </w:r>
    </w:p>
    <w:p w14:paraId="4176C55A" w14:textId="77777777" w:rsidR="00333E09" w:rsidRDefault="000855BE">
      <w:pPr>
        <w:spacing w:before="120"/>
        <w:ind w:left="1299" w:right="614"/>
        <w:jc w:val="both"/>
        <w:rPr>
          <w:rFonts w:ascii="Times New Roman"/>
          <w:sz w:val="24"/>
        </w:rPr>
      </w:pPr>
      <w:r>
        <w:rPr>
          <w:rFonts w:ascii="Times New Roman"/>
          <w:sz w:val="24"/>
        </w:rPr>
        <w:t>[</w:t>
      </w:r>
      <w:r>
        <w:rPr>
          <w:rFonts w:ascii="Times New Roman"/>
          <w:i/>
          <w:sz w:val="24"/>
        </w:rPr>
        <w:t>CPA Firm</w:t>
      </w:r>
      <w:r>
        <w:rPr>
          <w:rFonts w:ascii="Times New Roman"/>
          <w:sz w:val="24"/>
        </w:rPr>
        <w:t>], in its sole professional judgment, reserves the right to refuse to take any action that could</w:t>
      </w:r>
      <w:r>
        <w:rPr>
          <w:rFonts w:ascii="Times New Roman"/>
          <w:spacing w:val="-17"/>
          <w:sz w:val="24"/>
        </w:rPr>
        <w:t xml:space="preserve"> </w:t>
      </w:r>
      <w:r>
        <w:rPr>
          <w:rFonts w:ascii="Times New Roman"/>
          <w:sz w:val="24"/>
        </w:rPr>
        <w:t>be</w:t>
      </w:r>
      <w:r>
        <w:rPr>
          <w:rFonts w:ascii="Times New Roman"/>
          <w:spacing w:val="-17"/>
          <w:sz w:val="24"/>
        </w:rPr>
        <w:t xml:space="preserve"> </w:t>
      </w:r>
      <w:r>
        <w:rPr>
          <w:rFonts w:ascii="Times New Roman"/>
          <w:sz w:val="24"/>
        </w:rPr>
        <w:t>construed</w:t>
      </w:r>
      <w:r>
        <w:rPr>
          <w:rFonts w:ascii="Times New Roman"/>
          <w:spacing w:val="-13"/>
          <w:sz w:val="24"/>
        </w:rPr>
        <w:t xml:space="preserve"> </w:t>
      </w:r>
      <w:r>
        <w:rPr>
          <w:rFonts w:ascii="Times New Roman"/>
          <w:sz w:val="24"/>
        </w:rPr>
        <w:t>as</w:t>
      </w:r>
      <w:r>
        <w:rPr>
          <w:rFonts w:ascii="Times New Roman"/>
          <w:spacing w:val="-16"/>
          <w:sz w:val="24"/>
        </w:rPr>
        <w:t xml:space="preserve"> </w:t>
      </w:r>
      <w:r>
        <w:rPr>
          <w:rFonts w:ascii="Times New Roman"/>
          <w:sz w:val="24"/>
        </w:rPr>
        <w:t>making</w:t>
      </w:r>
      <w:r>
        <w:rPr>
          <w:rFonts w:ascii="Times New Roman"/>
          <w:spacing w:val="-16"/>
          <w:sz w:val="24"/>
        </w:rPr>
        <w:t xml:space="preserve"> </w:t>
      </w:r>
      <w:r>
        <w:rPr>
          <w:rFonts w:ascii="Times New Roman"/>
          <w:sz w:val="24"/>
        </w:rPr>
        <w:t>management</w:t>
      </w:r>
      <w:r>
        <w:rPr>
          <w:rFonts w:ascii="Times New Roman"/>
          <w:spacing w:val="-13"/>
          <w:sz w:val="24"/>
        </w:rPr>
        <w:t xml:space="preserve"> </w:t>
      </w:r>
      <w:r>
        <w:rPr>
          <w:rFonts w:ascii="Times New Roman"/>
          <w:sz w:val="24"/>
        </w:rPr>
        <w:t>decisions</w:t>
      </w:r>
      <w:r>
        <w:rPr>
          <w:rFonts w:ascii="Times New Roman"/>
          <w:spacing w:val="-16"/>
          <w:sz w:val="24"/>
        </w:rPr>
        <w:t xml:space="preserve"> </w:t>
      </w:r>
      <w:r>
        <w:rPr>
          <w:rFonts w:ascii="Times New Roman"/>
          <w:sz w:val="24"/>
        </w:rPr>
        <w:t>or</w:t>
      </w:r>
      <w:r>
        <w:rPr>
          <w:rFonts w:ascii="Times New Roman"/>
          <w:spacing w:val="-17"/>
          <w:sz w:val="24"/>
        </w:rPr>
        <w:t xml:space="preserve"> </w:t>
      </w:r>
      <w:r>
        <w:rPr>
          <w:rFonts w:ascii="Times New Roman"/>
          <w:sz w:val="24"/>
        </w:rPr>
        <w:t>performing</w:t>
      </w:r>
      <w:r>
        <w:rPr>
          <w:rFonts w:ascii="Times New Roman"/>
          <w:spacing w:val="-17"/>
          <w:sz w:val="24"/>
        </w:rPr>
        <w:t xml:space="preserve"> </w:t>
      </w:r>
      <w:r>
        <w:rPr>
          <w:rFonts w:ascii="Times New Roman"/>
          <w:sz w:val="24"/>
        </w:rPr>
        <w:t>management</w:t>
      </w:r>
      <w:r>
        <w:rPr>
          <w:rFonts w:ascii="Times New Roman"/>
          <w:spacing w:val="-13"/>
          <w:sz w:val="24"/>
        </w:rPr>
        <w:t xml:space="preserve"> </w:t>
      </w:r>
      <w:r>
        <w:rPr>
          <w:rFonts w:ascii="Times New Roman"/>
          <w:sz w:val="24"/>
        </w:rPr>
        <w:t>functions</w:t>
      </w:r>
      <w:r>
        <w:rPr>
          <w:rFonts w:ascii="Times New Roman"/>
          <w:spacing w:val="-16"/>
          <w:sz w:val="24"/>
        </w:rPr>
        <w:t xml:space="preserve"> </w:t>
      </w:r>
      <w:r>
        <w:rPr>
          <w:rFonts w:ascii="Times New Roman"/>
          <w:sz w:val="24"/>
        </w:rPr>
        <w:t>on</w:t>
      </w:r>
      <w:r>
        <w:rPr>
          <w:rFonts w:ascii="Times New Roman"/>
          <w:spacing w:val="-16"/>
          <w:sz w:val="24"/>
        </w:rPr>
        <w:t xml:space="preserve"> </w:t>
      </w:r>
      <w:r>
        <w:rPr>
          <w:rFonts w:ascii="Times New Roman"/>
          <w:sz w:val="24"/>
        </w:rPr>
        <w:t>your behalf.</w:t>
      </w:r>
    </w:p>
    <w:p w14:paraId="047DF207" w14:textId="77777777" w:rsidR="00333E09" w:rsidRDefault="000855BE">
      <w:pPr>
        <w:spacing w:before="120"/>
        <w:ind w:left="1299"/>
        <w:jc w:val="both"/>
        <w:rPr>
          <w:rFonts w:ascii="Times New Roman"/>
          <w:b/>
          <w:i/>
          <w:sz w:val="24"/>
        </w:rPr>
      </w:pPr>
      <w:r>
        <w:rPr>
          <w:rFonts w:ascii="Times New Roman"/>
          <w:b/>
          <w:i/>
          <w:sz w:val="24"/>
        </w:rPr>
        <w:t>Arguable positions</w:t>
      </w:r>
    </w:p>
    <w:p w14:paraId="6EBAB255" w14:textId="77777777" w:rsidR="00333E09" w:rsidRDefault="000855BE">
      <w:pPr>
        <w:spacing w:before="120"/>
        <w:ind w:left="1299" w:right="610"/>
        <w:jc w:val="both"/>
        <w:rPr>
          <w:rFonts w:ascii="Times New Roman" w:hAnsi="Times New Roman"/>
          <w:sz w:val="24"/>
        </w:rPr>
      </w:pPr>
      <w:r>
        <w:rPr>
          <w:rFonts w:ascii="Times New Roman" w:hAnsi="Times New Roman"/>
          <w:sz w:val="24"/>
        </w:rPr>
        <w:t>We will use our judgment to resolve questions in your favor where a tax law is unclear, provided that we have a reasonable belief that there is substantial authority for doing so. If there are conflicting interpretations of the law, we will explain the possible positions that may be taken on your return. We will follow the position you request, provided it is consistent with our understanding of tax reference materials. Tax reference materials include but are not limited to, the Internal Revenue Code (“IRC”</w:t>
      </w:r>
      <w:r>
        <w:rPr>
          <w:rFonts w:ascii="Times New Roman" w:hAnsi="Times New Roman"/>
          <w:sz w:val="24"/>
        </w:rPr>
        <w:t>), tax regulations, Revenue Rulings, Revenue Procedures, Private Letter Rulings, court cases, and similar state and local guidance. If the IRS, state or local tax authorities later contest the position you select, additional tax, penalties, and interest may be assessed. We assume no liability, and you hereby release us from any liability, including but not limited to, additional tax, penalties, interest, and related professional fees.</w:t>
      </w:r>
    </w:p>
    <w:p w14:paraId="0B586523" w14:textId="77777777" w:rsidR="00333E09" w:rsidRDefault="000855BE">
      <w:pPr>
        <w:spacing w:before="120"/>
        <w:ind w:left="1299"/>
        <w:jc w:val="both"/>
        <w:rPr>
          <w:rFonts w:ascii="Times New Roman"/>
          <w:b/>
          <w:i/>
          <w:sz w:val="24"/>
        </w:rPr>
      </w:pPr>
      <w:r>
        <w:rPr>
          <w:rFonts w:ascii="Times New Roman"/>
          <w:b/>
          <w:i/>
          <w:sz w:val="24"/>
        </w:rPr>
        <w:t>Client Responsibilities</w:t>
      </w:r>
    </w:p>
    <w:p w14:paraId="592CA5BD" w14:textId="77777777" w:rsidR="00333E09" w:rsidRDefault="000855BE">
      <w:pPr>
        <w:spacing w:before="120"/>
        <w:ind w:left="1297" w:right="615"/>
        <w:jc w:val="both"/>
        <w:rPr>
          <w:rFonts w:ascii="Times New Roman"/>
          <w:sz w:val="24"/>
        </w:rPr>
      </w:pPr>
      <w:r>
        <w:rPr>
          <w:rFonts w:ascii="Times New Roman"/>
          <w:sz w:val="24"/>
        </w:rPr>
        <w:t>You</w:t>
      </w:r>
      <w:r>
        <w:rPr>
          <w:rFonts w:ascii="Times New Roman"/>
          <w:spacing w:val="-10"/>
          <w:sz w:val="24"/>
        </w:rPr>
        <w:t xml:space="preserve"> </w:t>
      </w:r>
      <w:r>
        <w:rPr>
          <w:rFonts w:ascii="Times New Roman"/>
          <w:sz w:val="24"/>
        </w:rPr>
        <w:t>agree</w:t>
      </w:r>
      <w:r>
        <w:rPr>
          <w:rFonts w:ascii="Times New Roman"/>
          <w:spacing w:val="-10"/>
          <w:sz w:val="24"/>
        </w:rPr>
        <w:t xml:space="preserve"> </w:t>
      </w:r>
      <w:r>
        <w:rPr>
          <w:rFonts w:ascii="Times New Roman"/>
          <w:sz w:val="24"/>
        </w:rPr>
        <w:t>to</w:t>
      </w:r>
      <w:r>
        <w:rPr>
          <w:rFonts w:ascii="Times New Roman"/>
          <w:spacing w:val="-9"/>
          <w:sz w:val="24"/>
        </w:rPr>
        <w:t xml:space="preserve"> </w:t>
      </w:r>
      <w:r>
        <w:rPr>
          <w:rFonts w:ascii="Times New Roman"/>
          <w:sz w:val="24"/>
        </w:rPr>
        <w:t>provide</w:t>
      </w:r>
      <w:r>
        <w:rPr>
          <w:rFonts w:ascii="Times New Roman"/>
          <w:spacing w:val="-10"/>
          <w:sz w:val="24"/>
        </w:rPr>
        <w:t xml:space="preserve"> </w:t>
      </w:r>
      <w:r>
        <w:rPr>
          <w:rFonts w:ascii="Times New Roman"/>
          <w:sz w:val="24"/>
        </w:rPr>
        <w:t>us</w:t>
      </w:r>
      <w:r>
        <w:rPr>
          <w:rFonts w:ascii="Times New Roman"/>
          <w:spacing w:val="-5"/>
          <w:sz w:val="24"/>
        </w:rPr>
        <w:t xml:space="preserve"> </w:t>
      </w:r>
      <w:r>
        <w:rPr>
          <w:rFonts w:ascii="Times New Roman"/>
          <w:sz w:val="24"/>
        </w:rPr>
        <w:t>with</w:t>
      </w:r>
      <w:r>
        <w:rPr>
          <w:rFonts w:ascii="Times New Roman"/>
          <w:spacing w:val="-9"/>
          <w:sz w:val="24"/>
        </w:rPr>
        <w:t xml:space="preserve"> </w:t>
      </w:r>
      <w:r>
        <w:rPr>
          <w:rFonts w:ascii="Times New Roman"/>
          <w:sz w:val="24"/>
        </w:rPr>
        <w:t>complete</w:t>
      </w:r>
      <w:r>
        <w:rPr>
          <w:rFonts w:ascii="Times New Roman"/>
          <w:spacing w:val="-10"/>
          <w:sz w:val="24"/>
        </w:rPr>
        <w:t xml:space="preserve"> </w:t>
      </w:r>
      <w:r>
        <w:rPr>
          <w:rFonts w:ascii="Times New Roman"/>
          <w:sz w:val="24"/>
        </w:rPr>
        <w:t>copies</w:t>
      </w:r>
      <w:r>
        <w:rPr>
          <w:rFonts w:ascii="Times New Roman"/>
          <w:spacing w:val="-6"/>
          <w:sz w:val="24"/>
        </w:rPr>
        <w:t xml:space="preserve"> </w:t>
      </w:r>
      <w:r>
        <w:rPr>
          <w:rFonts w:ascii="Times New Roman"/>
          <w:sz w:val="24"/>
        </w:rPr>
        <w:t>of</w:t>
      </w:r>
      <w:r>
        <w:rPr>
          <w:rFonts w:ascii="Times New Roman"/>
          <w:spacing w:val="-8"/>
          <w:sz w:val="24"/>
        </w:rPr>
        <w:t xml:space="preserve"> </w:t>
      </w:r>
      <w:r>
        <w:rPr>
          <w:rFonts w:ascii="Times New Roman"/>
          <w:sz w:val="24"/>
        </w:rPr>
        <w:t>previously</w:t>
      </w:r>
      <w:r>
        <w:rPr>
          <w:rFonts w:ascii="Times New Roman"/>
          <w:spacing w:val="-9"/>
          <w:sz w:val="24"/>
        </w:rPr>
        <w:t xml:space="preserve"> </w:t>
      </w:r>
      <w:r>
        <w:rPr>
          <w:rFonts w:ascii="Times New Roman"/>
          <w:sz w:val="24"/>
        </w:rPr>
        <w:t>filed</w:t>
      </w:r>
      <w:r>
        <w:rPr>
          <w:rFonts w:ascii="Times New Roman"/>
          <w:spacing w:val="-9"/>
          <w:sz w:val="24"/>
        </w:rPr>
        <w:t xml:space="preserve"> </w:t>
      </w:r>
      <w:r>
        <w:rPr>
          <w:rFonts w:ascii="Times New Roman"/>
          <w:sz w:val="24"/>
        </w:rPr>
        <w:t>tax</w:t>
      </w:r>
      <w:r>
        <w:rPr>
          <w:rFonts w:ascii="Times New Roman"/>
          <w:spacing w:val="-9"/>
          <w:sz w:val="24"/>
        </w:rPr>
        <w:t xml:space="preserve"> </w:t>
      </w:r>
      <w:r>
        <w:rPr>
          <w:rFonts w:ascii="Times New Roman"/>
          <w:sz w:val="24"/>
        </w:rPr>
        <w:t>returns,</w:t>
      </w:r>
      <w:r>
        <w:rPr>
          <w:rFonts w:ascii="Times New Roman"/>
          <w:spacing w:val="-9"/>
          <w:sz w:val="24"/>
        </w:rPr>
        <w:t xml:space="preserve"> </w:t>
      </w:r>
      <w:r>
        <w:rPr>
          <w:rFonts w:ascii="Times New Roman"/>
          <w:sz w:val="24"/>
        </w:rPr>
        <w:t>supporting</w:t>
      </w:r>
      <w:r>
        <w:rPr>
          <w:rFonts w:ascii="Times New Roman"/>
          <w:spacing w:val="-10"/>
          <w:sz w:val="24"/>
        </w:rPr>
        <w:t xml:space="preserve"> </w:t>
      </w:r>
      <w:r>
        <w:rPr>
          <w:rFonts w:ascii="Times New Roman"/>
          <w:sz w:val="24"/>
        </w:rPr>
        <w:t>schedules and other supporting records that we or the Tax Agency may request, either at the inception or during the course of the</w:t>
      </w:r>
      <w:r>
        <w:rPr>
          <w:rFonts w:ascii="Times New Roman"/>
          <w:spacing w:val="-10"/>
          <w:sz w:val="24"/>
        </w:rPr>
        <w:t xml:space="preserve"> </w:t>
      </w:r>
      <w:r>
        <w:rPr>
          <w:rFonts w:ascii="Times New Roman"/>
          <w:sz w:val="24"/>
        </w:rPr>
        <w:t>engagement.</w:t>
      </w:r>
    </w:p>
    <w:p w14:paraId="20DF1C14" w14:textId="77777777" w:rsidR="00333E09" w:rsidRDefault="000855BE">
      <w:pPr>
        <w:spacing w:before="120"/>
        <w:ind w:left="1297" w:right="614"/>
        <w:jc w:val="both"/>
        <w:rPr>
          <w:rFonts w:ascii="Times New Roman"/>
          <w:sz w:val="24"/>
        </w:rPr>
      </w:pPr>
      <w:r>
        <w:rPr>
          <w:rFonts w:ascii="Times New Roman"/>
          <w:sz w:val="24"/>
        </w:rPr>
        <w:t>Various</w:t>
      </w:r>
      <w:r>
        <w:rPr>
          <w:rFonts w:ascii="Times New Roman"/>
          <w:spacing w:val="-7"/>
          <w:sz w:val="24"/>
        </w:rPr>
        <w:t xml:space="preserve"> </w:t>
      </w:r>
      <w:r>
        <w:rPr>
          <w:rFonts w:ascii="Times New Roman"/>
          <w:sz w:val="24"/>
        </w:rPr>
        <w:t>supporting</w:t>
      </w:r>
      <w:r>
        <w:rPr>
          <w:rFonts w:ascii="Times New Roman"/>
          <w:spacing w:val="-9"/>
          <w:sz w:val="24"/>
        </w:rPr>
        <w:t xml:space="preserve"> </w:t>
      </w:r>
      <w:r>
        <w:rPr>
          <w:rFonts w:ascii="Times New Roman"/>
          <w:sz w:val="24"/>
        </w:rPr>
        <w:t>documents</w:t>
      </w:r>
      <w:r>
        <w:rPr>
          <w:rFonts w:ascii="Times New Roman"/>
          <w:spacing w:val="-6"/>
          <w:sz w:val="24"/>
        </w:rPr>
        <w:t xml:space="preserve"> </w:t>
      </w:r>
      <w:r>
        <w:rPr>
          <w:rFonts w:ascii="Times New Roman"/>
          <w:sz w:val="24"/>
        </w:rPr>
        <w:t>must</w:t>
      </w:r>
      <w:r>
        <w:rPr>
          <w:rFonts w:ascii="Times New Roman"/>
          <w:spacing w:val="-9"/>
          <w:sz w:val="24"/>
        </w:rPr>
        <w:t xml:space="preserve"> </w:t>
      </w:r>
      <w:r>
        <w:rPr>
          <w:rFonts w:ascii="Times New Roman"/>
          <w:sz w:val="24"/>
        </w:rPr>
        <w:t>be</w:t>
      </w:r>
      <w:r>
        <w:rPr>
          <w:rFonts w:ascii="Times New Roman"/>
          <w:spacing w:val="-10"/>
          <w:sz w:val="24"/>
        </w:rPr>
        <w:t xml:space="preserve"> </w:t>
      </w:r>
      <w:r>
        <w:rPr>
          <w:rFonts w:ascii="Times New Roman"/>
          <w:sz w:val="24"/>
        </w:rPr>
        <w:t>produced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z w:val="24"/>
        </w:rPr>
        <w:t>accordance</w:t>
      </w:r>
      <w:r>
        <w:rPr>
          <w:rFonts w:ascii="Times New Roman"/>
          <w:spacing w:val="-10"/>
          <w:sz w:val="24"/>
        </w:rPr>
        <w:t xml:space="preserve"> </w:t>
      </w:r>
      <w:r>
        <w:rPr>
          <w:rFonts w:ascii="Times New Roman"/>
          <w:sz w:val="24"/>
        </w:rPr>
        <w:t>with</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deadlines</w:t>
      </w:r>
      <w:r>
        <w:rPr>
          <w:rFonts w:ascii="Times New Roman"/>
          <w:spacing w:val="-6"/>
          <w:sz w:val="24"/>
        </w:rPr>
        <w:t xml:space="preserve"> </w:t>
      </w:r>
      <w:r>
        <w:rPr>
          <w:rFonts w:ascii="Times New Roman"/>
          <w:sz w:val="24"/>
        </w:rPr>
        <w:t>set</w:t>
      </w:r>
      <w:r>
        <w:rPr>
          <w:rFonts w:ascii="Times New Roman"/>
          <w:spacing w:val="-6"/>
          <w:sz w:val="24"/>
        </w:rPr>
        <w:t xml:space="preserve"> </w:t>
      </w:r>
      <w:r>
        <w:rPr>
          <w:rFonts w:ascii="Times New Roman"/>
          <w:sz w:val="24"/>
        </w:rPr>
        <w:t>for</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audit by the Tax Agency (generally, 30 days from the request date). To that end, you agree to provide such documents to us in advance of those deadlines in order to provide us with adequate time to review</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materials.</w:t>
      </w:r>
      <w:r>
        <w:rPr>
          <w:rFonts w:ascii="Times New Roman"/>
          <w:spacing w:val="-6"/>
          <w:sz w:val="24"/>
        </w:rPr>
        <w:t xml:space="preserve"> </w:t>
      </w:r>
      <w:r>
        <w:rPr>
          <w:rFonts w:ascii="Times New Roman"/>
          <w:sz w:val="24"/>
        </w:rPr>
        <w:t>This</w:t>
      </w:r>
      <w:r>
        <w:rPr>
          <w:rFonts w:ascii="Times New Roman"/>
          <w:spacing w:val="-6"/>
          <w:sz w:val="24"/>
        </w:rPr>
        <w:t xml:space="preserve"> </w:t>
      </w:r>
      <w:r>
        <w:rPr>
          <w:rFonts w:ascii="Times New Roman"/>
          <w:sz w:val="24"/>
        </w:rPr>
        <w:t>procedure</w:t>
      </w:r>
      <w:r>
        <w:rPr>
          <w:rFonts w:ascii="Times New Roman"/>
          <w:spacing w:val="-5"/>
          <w:sz w:val="24"/>
        </w:rPr>
        <w:t xml:space="preserve"> </w:t>
      </w:r>
      <w:r>
        <w:rPr>
          <w:rFonts w:ascii="Times New Roman"/>
          <w:sz w:val="24"/>
        </w:rPr>
        <w:t>permits</w:t>
      </w:r>
      <w:r>
        <w:rPr>
          <w:rFonts w:ascii="Times New Roman"/>
          <w:spacing w:val="-6"/>
          <w:sz w:val="24"/>
        </w:rPr>
        <w:t xml:space="preserve"> </w:t>
      </w:r>
      <w:r>
        <w:rPr>
          <w:rFonts w:ascii="Times New Roman"/>
          <w:sz w:val="24"/>
        </w:rPr>
        <w:t>us</w:t>
      </w:r>
      <w:r>
        <w:rPr>
          <w:rFonts w:ascii="Times New Roman"/>
          <w:spacing w:val="-6"/>
          <w:sz w:val="24"/>
        </w:rPr>
        <w:t xml:space="preserve"> </w:t>
      </w:r>
      <w:r>
        <w:rPr>
          <w:rFonts w:ascii="Times New Roman"/>
          <w:sz w:val="24"/>
        </w:rPr>
        <w:t>to</w:t>
      </w:r>
      <w:r>
        <w:rPr>
          <w:rFonts w:ascii="Times New Roman"/>
          <w:spacing w:val="-1"/>
          <w:sz w:val="24"/>
        </w:rPr>
        <w:t xml:space="preserve"> </w:t>
      </w:r>
      <w:r>
        <w:rPr>
          <w:rFonts w:ascii="Times New Roman"/>
          <w:sz w:val="24"/>
        </w:rPr>
        <w:t>determine</w:t>
      </w:r>
      <w:r>
        <w:rPr>
          <w:rFonts w:ascii="Times New Roman"/>
          <w:spacing w:val="-4"/>
          <w:sz w:val="24"/>
        </w:rPr>
        <w:t xml:space="preserve"> </w:t>
      </w:r>
      <w:r>
        <w:rPr>
          <w:rFonts w:ascii="Times New Roman"/>
          <w:sz w:val="24"/>
        </w:rPr>
        <w:t>whether</w:t>
      </w:r>
      <w:r>
        <w:rPr>
          <w:rFonts w:ascii="Times New Roman"/>
          <w:spacing w:val="-5"/>
          <w:sz w:val="24"/>
        </w:rPr>
        <w:t xml:space="preserve"> </w:t>
      </w:r>
      <w:r>
        <w:rPr>
          <w:rFonts w:ascii="Times New Roman"/>
          <w:sz w:val="24"/>
        </w:rPr>
        <w:t>the</w:t>
      </w:r>
      <w:r>
        <w:rPr>
          <w:rFonts w:ascii="Times New Roman"/>
          <w:spacing w:val="-7"/>
          <w:sz w:val="24"/>
        </w:rPr>
        <w:t xml:space="preserve"> </w:t>
      </w:r>
      <w:r>
        <w:rPr>
          <w:rFonts w:ascii="Times New Roman"/>
          <w:sz w:val="24"/>
        </w:rPr>
        <w:t>documents</w:t>
      </w:r>
      <w:r>
        <w:rPr>
          <w:rFonts w:ascii="Times New Roman"/>
          <w:spacing w:val="-6"/>
          <w:sz w:val="24"/>
        </w:rPr>
        <w:t xml:space="preserve"> </w:t>
      </w:r>
      <w:r>
        <w:rPr>
          <w:rFonts w:ascii="Times New Roman"/>
          <w:sz w:val="24"/>
        </w:rPr>
        <w:t>are</w:t>
      </w:r>
      <w:r>
        <w:rPr>
          <w:rFonts w:ascii="Times New Roman"/>
          <w:spacing w:val="-5"/>
          <w:sz w:val="24"/>
        </w:rPr>
        <w:t xml:space="preserve"> </w:t>
      </w:r>
      <w:r>
        <w:rPr>
          <w:rFonts w:ascii="Times New Roman"/>
          <w:sz w:val="24"/>
        </w:rPr>
        <w:t>complete prior</w:t>
      </w:r>
      <w:r>
        <w:rPr>
          <w:rFonts w:ascii="Times New Roman"/>
          <w:spacing w:val="-9"/>
          <w:sz w:val="24"/>
        </w:rPr>
        <w:t xml:space="preserve"> </w:t>
      </w:r>
      <w:r>
        <w:rPr>
          <w:rFonts w:ascii="Times New Roman"/>
          <w:sz w:val="24"/>
        </w:rPr>
        <w:t>to</w:t>
      </w:r>
      <w:r>
        <w:rPr>
          <w:rFonts w:ascii="Times New Roman"/>
          <w:spacing w:val="-9"/>
          <w:sz w:val="24"/>
        </w:rPr>
        <w:t xml:space="preserve"> </w:t>
      </w:r>
      <w:r>
        <w:rPr>
          <w:rFonts w:ascii="Times New Roman"/>
          <w:sz w:val="24"/>
        </w:rPr>
        <w:t>submission</w:t>
      </w:r>
      <w:r>
        <w:rPr>
          <w:rFonts w:ascii="Times New Roman"/>
          <w:spacing w:val="-6"/>
          <w:sz w:val="24"/>
        </w:rPr>
        <w:t xml:space="preserve"> </w:t>
      </w:r>
      <w:r>
        <w:rPr>
          <w:rFonts w:ascii="Times New Roman"/>
          <w:sz w:val="24"/>
        </w:rPr>
        <w:t>to</w:t>
      </w:r>
      <w:r>
        <w:rPr>
          <w:rFonts w:ascii="Times New Roman"/>
          <w:spacing w:val="-11"/>
          <w:sz w:val="24"/>
        </w:rPr>
        <w:t xml:space="preserve"> </w:t>
      </w:r>
      <w:r>
        <w:rPr>
          <w:rFonts w:ascii="Times New Roman"/>
          <w:sz w:val="24"/>
        </w:rPr>
        <w:t>the</w:t>
      </w:r>
      <w:r>
        <w:rPr>
          <w:rFonts w:ascii="Times New Roman"/>
          <w:spacing w:val="-9"/>
          <w:sz w:val="24"/>
        </w:rPr>
        <w:t xml:space="preserve"> </w:t>
      </w:r>
      <w:r>
        <w:rPr>
          <w:rFonts w:ascii="Times New Roman"/>
          <w:sz w:val="24"/>
        </w:rPr>
        <w:t>agent.</w:t>
      </w:r>
      <w:r>
        <w:rPr>
          <w:rFonts w:ascii="Times New Roman"/>
          <w:spacing w:val="-9"/>
          <w:sz w:val="24"/>
        </w:rPr>
        <w:t xml:space="preserve"> </w:t>
      </w:r>
      <w:r>
        <w:rPr>
          <w:rFonts w:ascii="Times New Roman"/>
          <w:sz w:val="24"/>
        </w:rPr>
        <w:t>You</w:t>
      </w:r>
      <w:r>
        <w:rPr>
          <w:rFonts w:ascii="Times New Roman"/>
          <w:spacing w:val="-4"/>
          <w:sz w:val="24"/>
        </w:rPr>
        <w:t xml:space="preserve"> </w:t>
      </w:r>
      <w:r>
        <w:rPr>
          <w:rFonts w:ascii="Times New Roman"/>
          <w:sz w:val="24"/>
        </w:rPr>
        <w:t>also</w:t>
      </w:r>
      <w:r>
        <w:rPr>
          <w:rFonts w:ascii="Times New Roman"/>
          <w:spacing w:val="-9"/>
          <w:sz w:val="24"/>
        </w:rPr>
        <w:t xml:space="preserve"> </w:t>
      </w:r>
      <w:r>
        <w:rPr>
          <w:rFonts w:ascii="Times New Roman"/>
          <w:sz w:val="24"/>
        </w:rPr>
        <w:t>agree</w:t>
      </w:r>
      <w:r>
        <w:rPr>
          <w:rFonts w:ascii="Times New Roman"/>
          <w:spacing w:val="-10"/>
          <w:sz w:val="24"/>
        </w:rPr>
        <w:t xml:space="preserve"> </w:t>
      </w:r>
      <w:r>
        <w:rPr>
          <w:rFonts w:ascii="Times New Roman"/>
          <w:sz w:val="24"/>
        </w:rPr>
        <w:t>not</w:t>
      </w:r>
      <w:r>
        <w:rPr>
          <w:rFonts w:ascii="Times New Roman"/>
          <w:spacing w:val="-5"/>
          <w:sz w:val="24"/>
        </w:rPr>
        <w:t xml:space="preserve"> </w:t>
      </w:r>
      <w:r>
        <w:rPr>
          <w:rFonts w:ascii="Times New Roman"/>
          <w:sz w:val="24"/>
        </w:rPr>
        <w:t>to</w:t>
      </w:r>
      <w:r>
        <w:rPr>
          <w:rFonts w:ascii="Times New Roman"/>
          <w:spacing w:val="-9"/>
          <w:sz w:val="24"/>
        </w:rPr>
        <w:t xml:space="preserve"> </w:t>
      </w:r>
      <w:r>
        <w:rPr>
          <w:rFonts w:ascii="Times New Roman"/>
          <w:sz w:val="24"/>
        </w:rPr>
        <w:t>disclose</w:t>
      </w:r>
      <w:r>
        <w:rPr>
          <w:rFonts w:ascii="Times New Roman"/>
          <w:spacing w:val="-10"/>
          <w:sz w:val="24"/>
        </w:rPr>
        <w:t xml:space="preserve"> </w:t>
      </w:r>
      <w:r>
        <w:rPr>
          <w:rFonts w:ascii="Times New Roman"/>
          <w:sz w:val="24"/>
        </w:rPr>
        <w:t>any</w:t>
      </w:r>
      <w:r>
        <w:rPr>
          <w:rFonts w:ascii="Times New Roman"/>
          <w:spacing w:val="-9"/>
          <w:sz w:val="24"/>
        </w:rPr>
        <w:t xml:space="preserve"> </w:t>
      </w:r>
      <w:r>
        <w:rPr>
          <w:rFonts w:ascii="Times New Roman"/>
          <w:sz w:val="24"/>
        </w:rPr>
        <w:t>information</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the</w:t>
      </w:r>
      <w:r>
        <w:rPr>
          <w:rFonts w:ascii="Times New Roman"/>
          <w:spacing w:val="-10"/>
          <w:sz w:val="24"/>
        </w:rPr>
        <w:t xml:space="preserve"> </w:t>
      </w:r>
      <w:r>
        <w:rPr>
          <w:rFonts w:ascii="Times New Roman"/>
          <w:sz w:val="24"/>
        </w:rPr>
        <w:t>Tax</w:t>
      </w:r>
      <w:r>
        <w:rPr>
          <w:rFonts w:ascii="Times New Roman"/>
          <w:spacing w:val="-6"/>
          <w:sz w:val="24"/>
        </w:rPr>
        <w:t xml:space="preserve"> </w:t>
      </w:r>
      <w:r>
        <w:rPr>
          <w:rFonts w:ascii="Times New Roman"/>
          <w:sz w:val="24"/>
        </w:rPr>
        <w:t>Agency or any third party without first co</w:t>
      </w:r>
      <w:r>
        <w:rPr>
          <w:rFonts w:ascii="Times New Roman"/>
          <w:sz w:val="24"/>
        </w:rPr>
        <w:t>nsulting with</w:t>
      </w:r>
      <w:r>
        <w:rPr>
          <w:rFonts w:ascii="Times New Roman"/>
          <w:spacing w:val="-5"/>
          <w:sz w:val="24"/>
        </w:rPr>
        <w:t xml:space="preserve"> </w:t>
      </w:r>
      <w:r>
        <w:rPr>
          <w:rFonts w:ascii="Times New Roman"/>
          <w:sz w:val="24"/>
        </w:rPr>
        <w:t>us.</w:t>
      </w:r>
    </w:p>
    <w:p w14:paraId="2A44EBA1" w14:textId="77777777" w:rsidR="00333E09" w:rsidRDefault="000855BE">
      <w:pPr>
        <w:spacing w:before="120"/>
        <w:ind w:left="1297"/>
        <w:jc w:val="both"/>
        <w:rPr>
          <w:rFonts w:ascii="Times New Roman"/>
          <w:b/>
          <w:i/>
          <w:sz w:val="24"/>
        </w:rPr>
      </w:pPr>
      <w:r>
        <w:rPr>
          <w:rFonts w:ascii="Times New Roman"/>
          <w:b/>
          <w:i/>
          <w:sz w:val="24"/>
        </w:rPr>
        <w:t>Timing of Engagement</w:t>
      </w:r>
    </w:p>
    <w:p w14:paraId="31105A74" w14:textId="77777777" w:rsidR="00333E09" w:rsidRDefault="000855BE">
      <w:pPr>
        <w:spacing w:before="120"/>
        <w:ind w:left="1297" w:right="617"/>
        <w:jc w:val="both"/>
        <w:rPr>
          <w:rFonts w:ascii="Times New Roman"/>
          <w:sz w:val="24"/>
        </w:rPr>
      </w:pPr>
      <w:r>
        <w:rPr>
          <w:rFonts w:ascii="Times New Roman"/>
          <w:sz w:val="24"/>
        </w:rPr>
        <w:t>We</w:t>
      </w:r>
      <w:r>
        <w:rPr>
          <w:rFonts w:ascii="Times New Roman"/>
          <w:spacing w:val="-7"/>
          <w:sz w:val="24"/>
        </w:rPr>
        <w:t xml:space="preserve"> </w:t>
      </w:r>
      <w:r>
        <w:rPr>
          <w:rFonts w:ascii="Times New Roman"/>
          <w:sz w:val="24"/>
        </w:rPr>
        <w:t>expect</w:t>
      </w:r>
      <w:r>
        <w:rPr>
          <w:rFonts w:ascii="Times New Roman"/>
          <w:spacing w:val="-7"/>
          <w:sz w:val="24"/>
        </w:rPr>
        <w:t xml:space="preserve"> </w:t>
      </w:r>
      <w:r>
        <w:rPr>
          <w:rFonts w:ascii="Times New Roman"/>
          <w:sz w:val="24"/>
        </w:rPr>
        <w:t>to</w:t>
      </w:r>
      <w:r>
        <w:rPr>
          <w:rFonts w:ascii="Times New Roman"/>
          <w:spacing w:val="-6"/>
          <w:sz w:val="24"/>
        </w:rPr>
        <w:t xml:space="preserve"> </w:t>
      </w:r>
      <w:r>
        <w:rPr>
          <w:rFonts w:ascii="Times New Roman"/>
          <w:sz w:val="24"/>
        </w:rPr>
        <w:t>begin</w:t>
      </w:r>
      <w:r>
        <w:rPr>
          <w:rFonts w:ascii="Times New Roman"/>
          <w:spacing w:val="-4"/>
          <w:sz w:val="24"/>
        </w:rPr>
        <w:t xml:space="preserve"> </w:t>
      </w:r>
      <w:r>
        <w:rPr>
          <w:rFonts w:ascii="Times New Roman"/>
          <w:sz w:val="24"/>
        </w:rPr>
        <w:t>our</w:t>
      </w:r>
      <w:r>
        <w:rPr>
          <w:rFonts w:ascii="Times New Roman"/>
          <w:spacing w:val="-7"/>
          <w:sz w:val="24"/>
        </w:rPr>
        <w:t xml:space="preserve"> </w:t>
      </w:r>
      <w:r>
        <w:rPr>
          <w:rFonts w:ascii="Times New Roman"/>
          <w:sz w:val="24"/>
        </w:rPr>
        <w:t>services</w:t>
      </w:r>
      <w:r>
        <w:rPr>
          <w:rFonts w:ascii="Times New Roman"/>
          <w:spacing w:val="-6"/>
          <w:sz w:val="24"/>
        </w:rPr>
        <w:t xml:space="preserve"> </w:t>
      </w:r>
      <w:r>
        <w:rPr>
          <w:rFonts w:ascii="Times New Roman"/>
          <w:sz w:val="24"/>
        </w:rPr>
        <w:t>upon</w:t>
      </w:r>
      <w:r>
        <w:rPr>
          <w:rFonts w:ascii="Times New Roman"/>
          <w:spacing w:val="-4"/>
          <w:sz w:val="24"/>
        </w:rPr>
        <w:t xml:space="preserve"> </w:t>
      </w:r>
      <w:r>
        <w:rPr>
          <w:rFonts w:ascii="Times New Roman"/>
          <w:sz w:val="24"/>
        </w:rPr>
        <w:t>receipt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this</w:t>
      </w:r>
      <w:r>
        <w:rPr>
          <w:rFonts w:ascii="Times New Roman"/>
          <w:spacing w:val="-6"/>
          <w:sz w:val="24"/>
        </w:rPr>
        <w:t xml:space="preserve"> </w:t>
      </w:r>
      <w:r>
        <w:rPr>
          <w:rFonts w:ascii="Times New Roman"/>
          <w:sz w:val="24"/>
        </w:rPr>
        <w:t>executed</w:t>
      </w:r>
      <w:r>
        <w:rPr>
          <w:rFonts w:ascii="Times New Roman"/>
          <w:spacing w:val="-4"/>
          <w:sz w:val="24"/>
        </w:rPr>
        <w:t xml:space="preserve"> </w:t>
      </w:r>
      <w:r>
        <w:rPr>
          <w:rFonts w:ascii="Times New Roman"/>
          <w:sz w:val="24"/>
        </w:rPr>
        <w:t>Agreement</w:t>
      </w:r>
      <w:r>
        <w:rPr>
          <w:rFonts w:ascii="Times New Roman"/>
          <w:spacing w:val="-1"/>
          <w:sz w:val="24"/>
        </w:rPr>
        <w:t xml:space="preserve"> </w:t>
      </w:r>
      <w:r>
        <w:rPr>
          <w:rFonts w:ascii="Times New Roman"/>
          <w:sz w:val="24"/>
        </w:rPr>
        <w:t>and</w:t>
      </w:r>
      <w:r>
        <w:rPr>
          <w:rFonts w:ascii="Times New Roman"/>
          <w:spacing w:val="-6"/>
          <w:sz w:val="24"/>
        </w:rPr>
        <w:t xml:space="preserve"> </w:t>
      </w:r>
      <w:r>
        <w:rPr>
          <w:rFonts w:ascii="Times New Roman"/>
          <w:sz w:val="24"/>
        </w:rPr>
        <w:t>a</w:t>
      </w:r>
      <w:r>
        <w:rPr>
          <w:rFonts w:ascii="Times New Roman"/>
          <w:spacing w:val="-7"/>
          <w:sz w:val="24"/>
        </w:rPr>
        <w:t xml:space="preserve"> </w:t>
      </w:r>
      <w:r>
        <w:rPr>
          <w:rFonts w:ascii="Times New Roman"/>
          <w:sz w:val="24"/>
        </w:rPr>
        <w:t>signed</w:t>
      </w:r>
      <w:r>
        <w:rPr>
          <w:rFonts w:ascii="Times New Roman"/>
          <w:spacing w:val="-4"/>
          <w:sz w:val="24"/>
        </w:rPr>
        <w:t xml:space="preserve"> </w:t>
      </w:r>
      <w:r>
        <w:rPr>
          <w:rFonts w:ascii="Times New Roman"/>
          <w:sz w:val="24"/>
        </w:rPr>
        <w:t>copy</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the POA.</w:t>
      </w:r>
    </w:p>
    <w:p w14:paraId="5B6ADB3F" w14:textId="77777777" w:rsidR="00333E09" w:rsidRDefault="000855BE">
      <w:pPr>
        <w:spacing w:before="120"/>
        <w:ind w:left="1297"/>
        <w:jc w:val="both"/>
        <w:rPr>
          <w:rFonts w:ascii="Times New Roman"/>
          <w:sz w:val="24"/>
        </w:rPr>
      </w:pPr>
      <w:r>
        <w:rPr>
          <w:rFonts w:ascii="Times New Roman"/>
          <w:sz w:val="24"/>
        </w:rPr>
        <w:t>Our services will conclude upon the earlier of:</w:t>
      </w:r>
    </w:p>
    <w:p w14:paraId="2D69E830" w14:textId="77777777" w:rsidR="00333E09" w:rsidRDefault="00333E09">
      <w:pPr>
        <w:jc w:val="both"/>
        <w:rPr>
          <w:rFonts w:ascii="Times New Roman"/>
          <w:sz w:val="24"/>
        </w:rPr>
        <w:sectPr w:rsidR="00333E09">
          <w:pgSz w:w="12240" w:h="15840"/>
          <w:pgMar w:top="1020" w:right="820" w:bottom="900" w:left="140" w:header="814" w:footer="708" w:gutter="0"/>
          <w:cols w:space="720"/>
        </w:sectPr>
      </w:pPr>
    </w:p>
    <w:p w14:paraId="52FD4D48" w14:textId="77777777" w:rsidR="00333E09" w:rsidRDefault="00333E09">
      <w:pPr>
        <w:pStyle w:val="BodyText"/>
        <w:spacing w:before="6"/>
        <w:rPr>
          <w:rFonts w:ascii="Times New Roman"/>
          <w:sz w:val="29"/>
        </w:rPr>
      </w:pPr>
    </w:p>
    <w:p w14:paraId="5A8AA6CF" w14:textId="77777777" w:rsidR="00333E09" w:rsidRDefault="000855BE">
      <w:pPr>
        <w:pStyle w:val="ListParagraph"/>
        <w:numPr>
          <w:ilvl w:val="1"/>
          <w:numId w:val="13"/>
        </w:numPr>
        <w:tabs>
          <w:tab w:val="left" w:pos="2017"/>
          <w:tab w:val="left" w:pos="2018"/>
        </w:tabs>
        <w:spacing w:before="101"/>
        <w:ind w:right="1362" w:hanging="360"/>
        <w:rPr>
          <w:rFonts w:ascii="Symbol" w:hAnsi="Symbol"/>
          <w:sz w:val="24"/>
        </w:rPr>
      </w:pPr>
      <w:r>
        <w:rPr>
          <w:rFonts w:ascii="Times New Roman" w:hAnsi="Times New Roman"/>
          <w:sz w:val="24"/>
        </w:rPr>
        <w:t>your acceptance of the adjustments contained in the final Revenue Agent’s Report (“RAR”) and your consent to assessment of any</w:t>
      </w:r>
      <w:r>
        <w:rPr>
          <w:rFonts w:ascii="Times New Roman" w:hAnsi="Times New Roman"/>
          <w:spacing w:val="-9"/>
          <w:sz w:val="24"/>
        </w:rPr>
        <w:t xml:space="preserve"> </w:t>
      </w:r>
      <w:r>
        <w:rPr>
          <w:rFonts w:ascii="Times New Roman" w:hAnsi="Times New Roman"/>
          <w:sz w:val="24"/>
        </w:rPr>
        <w:t>tax,</w:t>
      </w:r>
    </w:p>
    <w:p w14:paraId="142E435F" w14:textId="77777777" w:rsidR="00333E09" w:rsidRDefault="000855BE">
      <w:pPr>
        <w:pStyle w:val="ListParagraph"/>
        <w:numPr>
          <w:ilvl w:val="1"/>
          <w:numId w:val="13"/>
        </w:numPr>
        <w:tabs>
          <w:tab w:val="left" w:pos="2017"/>
          <w:tab w:val="left" w:pos="2018"/>
        </w:tabs>
        <w:spacing w:before="118"/>
        <w:ind w:right="898" w:hanging="360"/>
        <w:rPr>
          <w:rFonts w:ascii="Symbol" w:hAnsi="Symbol"/>
          <w:sz w:val="24"/>
        </w:rPr>
      </w:pPr>
      <w:r>
        <w:rPr>
          <w:rFonts w:ascii="Times New Roman" w:hAnsi="Times New Roman"/>
          <w:sz w:val="24"/>
        </w:rPr>
        <w:t>filing of a protest with the Tax Agency, or your indication that you intend to appeal</w:t>
      </w:r>
      <w:r>
        <w:rPr>
          <w:rFonts w:ascii="Times New Roman" w:hAnsi="Times New Roman"/>
          <w:spacing w:val="-17"/>
          <w:sz w:val="24"/>
        </w:rPr>
        <w:t xml:space="preserve"> </w:t>
      </w:r>
      <w:r>
        <w:rPr>
          <w:rFonts w:ascii="Times New Roman" w:hAnsi="Times New Roman"/>
          <w:sz w:val="24"/>
        </w:rPr>
        <w:t>the findings in the final</w:t>
      </w:r>
      <w:r>
        <w:rPr>
          <w:rFonts w:ascii="Times New Roman" w:hAnsi="Times New Roman"/>
          <w:spacing w:val="-4"/>
          <w:sz w:val="24"/>
        </w:rPr>
        <w:t xml:space="preserve"> </w:t>
      </w:r>
      <w:r>
        <w:rPr>
          <w:rFonts w:ascii="Times New Roman" w:hAnsi="Times New Roman"/>
          <w:sz w:val="24"/>
        </w:rPr>
        <w:t>RAR,</w:t>
      </w:r>
    </w:p>
    <w:p w14:paraId="4DDB43C4" w14:textId="77777777" w:rsidR="00333E09" w:rsidRDefault="000855BE">
      <w:pPr>
        <w:pStyle w:val="ListParagraph"/>
        <w:numPr>
          <w:ilvl w:val="1"/>
          <w:numId w:val="13"/>
        </w:numPr>
        <w:tabs>
          <w:tab w:val="left" w:pos="2017"/>
          <w:tab w:val="left" w:pos="2018"/>
        </w:tabs>
        <w:spacing w:before="119"/>
        <w:ind w:left="2017" w:hanging="359"/>
        <w:rPr>
          <w:rFonts w:ascii="Symbol" w:hAnsi="Symbol"/>
          <w:sz w:val="24"/>
        </w:rPr>
      </w:pPr>
      <w:r>
        <w:rPr>
          <w:rFonts w:ascii="Times New Roman" w:hAnsi="Times New Roman"/>
          <w:sz w:val="24"/>
        </w:rPr>
        <w:t>written notification by either party that the engagement is</w:t>
      </w:r>
      <w:r>
        <w:rPr>
          <w:rFonts w:ascii="Times New Roman" w:hAnsi="Times New Roman"/>
          <w:spacing w:val="-6"/>
          <w:sz w:val="24"/>
        </w:rPr>
        <w:t xml:space="preserve"> </w:t>
      </w:r>
      <w:r>
        <w:rPr>
          <w:rFonts w:ascii="Times New Roman" w:hAnsi="Times New Roman"/>
          <w:sz w:val="24"/>
        </w:rPr>
        <w:t>terminated,</w:t>
      </w:r>
    </w:p>
    <w:p w14:paraId="6FC38F24" w14:textId="77777777" w:rsidR="00333E09" w:rsidRDefault="000855BE">
      <w:pPr>
        <w:pStyle w:val="ListParagraph"/>
        <w:numPr>
          <w:ilvl w:val="1"/>
          <w:numId w:val="13"/>
        </w:numPr>
        <w:tabs>
          <w:tab w:val="left" w:pos="2017"/>
          <w:tab w:val="left" w:pos="2018"/>
        </w:tabs>
        <w:spacing w:before="119"/>
        <w:ind w:left="2017"/>
        <w:rPr>
          <w:rFonts w:ascii="Symbol" w:hAnsi="Symbol"/>
          <w:sz w:val="24"/>
        </w:rPr>
      </w:pPr>
      <w:r>
        <w:rPr>
          <w:rFonts w:ascii="Times New Roman" w:hAnsi="Times New Roman"/>
          <w:sz w:val="24"/>
        </w:rPr>
        <w:t>we provide you with a closure letter</w:t>
      </w:r>
      <w:hyperlink w:anchor="_bookmark10" w:history="1">
        <w:r w:rsidR="00333E09">
          <w:rPr>
            <w:rFonts w:ascii="Times New Roman" w:hAnsi="Times New Roman"/>
            <w:position w:val="9"/>
            <w:sz w:val="16"/>
          </w:rPr>
          <w:t>2</w:t>
        </w:r>
        <w:r w:rsidR="00333E09">
          <w:rPr>
            <w:rFonts w:ascii="Times New Roman" w:hAnsi="Times New Roman"/>
            <w:sz w:val="24"/>
          </w:rPr>
          <w:t>,</w:t>
        </w:r>
        <w:r w:rsidR="00333E09">
          <w:rPr>
            <w:rFonts w:ascii="Times New Roman" w:hAnsi="Times New Roman"/>
            <w:spacing w:val="-6"/>
            <w:sz w:val="24"/>
          </w:rPr>
          <w:t xml:space="preserve"> </w:t>
        </w:r>
      </w:hyperlink>
      <w:r>
        <w:rPr>
          <w:rFonts w:ascii="Times New Roman" w:hAnsi="Times New Roman"/>
          <w:sz w:val="24"/>
        </w:rPr>
        <w:t>or</w:t>
      </w:r>
    </w:p>
    <w:p w14:paraId="3C574938" w14:textId="77777777" w:rsidR="00333E09" w:rsidRDefault="000855BE">
      <w:pPr>
        <w:pStyle w:val="ListParagraph"/>
        <w:numPr>
          <w:ilvl w:val="1"/>
          <w:numId w:val="13"/>
        </w:numPr>
        <w:tabs>
          <w:tab w:val="left" w:pos="2017"/>
          <w:tab w:val="left" w:pos="2018"/>
        </w:tabs>
        <w:spacing w:before="121"/>
        <w:ind w:left="2017" w:hanging="359"/>
        <w:rPr>
          <w:rFonts w:ascii="Symbol" w:hAnsi="Symbol"/>
          <w:sz w:val="24"/>
        </w:rPr>
      </w:pPr>
      <w:r>
        <w:rPr>
          <w:rFonts w:ascii="Times New Roman" w:hAnsi="Times New Roman"/>
          <w:sz w:val="24"/>
        </w:rPr>
        <w:t>issuance of a Statutory Notice of Deficiency or state equivalent by the Tax</w:t>
      </w:r>
      <w:r>
        <w:rPr>
          <w:rFonts w:ascii="Times New Roman" w:hAnsi="Times New Roman"/>
          <w:spacing w:val="-20"/>
          <w:sz w:val="24"/>
        </w:rPr>
        <w:t xml:space="preserve"> </w:t>
      </w:r>
      <w:r>
        <w:rPr>
          <w:rFonts w:ascii="Times New Roman" w:hAnsi="Times New Roman"/>
          <w:sz w:val="24"/>
        </w:rPr>
        <w:t>Agency.</w:t>
      </w:r>
    </w:p>
    <w:p w14:paraId="7BA0CDF8" w14:textId="77777777" w:rsidR="00333E09" w:rsidRDefault="000855BE">
      <w:pPr>
        <w:spacing w:before="114"/>
        <w:ind w:left="1299"/>
        <w:jc w:val="both"/>
        <w:rPr>
          <w:rFonts w:ascii="Times New Roman"/>
          <w:b/>
          <w:i/>
          <w:sz w:val="24"/>
        </w:rPr>
      </w:pPr>
      <w:r>
        <w:rPr>
          <w:rFonts w:ascii="Times New Roman"/>
          <w:b/>
          <w:i/>
          <w:sz w:val="24"/>
        </w:rPr>
        <w:t>Professional Fee</w:t>
      </w:r>
    </w:p>
    <w:p w14:paraId="630AA11F" w14:textId="77777777" w:rsidR="00333E09" w:rsidRDefault="000855BE">
      <w:pPr>
        <w:spacing w:before="121"/>
        <w:ind w:left="1297" w:right="612"/>
        <w:jc w:val="both"/>
        <w:rPr>
          <w:rFonts w:ascii="Times New Roman"/>
          <w:sz w:val="24"/>
        </w:rPr>
      </w:pPr>
      <w:r>
        <w:rPr>
          <w:rFonts w:ascii="Times New Roman"/>
          <w:sz w:val="24"/>
        </w:rPr>
        <w:t>Our</w:t>
      </w:r>
      <w:r>
        <w:rPr>
          <w:rFonts w:ascii="Times New Roman"/>
          <w:spacing w:val="-15"/>
          <w:sz w:val="24"/>
        </w:rPr>
        <w:t xml:space="preserve"> </w:t>
      </w:r>
      <w:r>
        <w:rPr>
          <w:rFonts w:ascii="Times New Roman"/>
          <w:sz w:val="24"/>
        </w:rPr>
        <w:t>professional</w:t>
      </w:r>
      <w:r>
        <w:rPr>
          <w:rFonts w:ascii="Times New Roman"/>
          <w:spacing w:val="-11"/>
          <w:sz w:val="24"/>
        </w:rPr>
        <w:t xml:space="preserve"> </w:t>
      </w:r>
      <w:r>
        <w:rPr>
          <w:rFonts w:ascii="Times New Roman"/>
          <w:sz w:val="24"/>
        </w:rPr>
        <w:t>fee</w:t>
      </w:r>
      <w:r>
        <w:rPr>
          <w:rFonts w:ascii="Times New Roman"/>
          <w:spacing w:val="-15"/>
          <w:sz w:val="24"/>
        </w:rPr>
        <w:t xml:space="preserve"> </w:t>
      </w:r>
      <w:r>
        <w:rPr>
          <w:rFonts w:ascii="Times New Roman"/>
          <w:sz w:val="24"/>
        </w:rPr>
        <w:t>for</w:t>
      </w:r>
      <w:r>
        <w:rPr>
          <w:rFonts w:ascii="Times New Roman"/>
          <w:spacing w:val="-14"/>
          <w:sz w:val="24"/>
        </w:rPr>
        <w:t xml:space="preserve"> </w:t>
      </w:r>
      <w:r>
        <w:rPr>
          <w:rFonts w:ascii="Times New Roman"/>
          <w:sz w:val="24"/>
        </w:rPr>
        <w:t>the</w:t>
      </w:r>
      <w:r>
        <w:rPr>
          <w:rFonts w:ascii="Times New Roman"/>
          <w:spacing w:val="-15"/>
          <w:sz w:val="24"/>
        </w:rPr>
        <w:t xml:space="preserve"> </w:t>
      </w:r>
      <w:r>
        <w:rPr>
          <w:rFonts w:ascii="Times New Roman"/>
          <w:sz w:val="24"/>
        </w:rPr>
        <w:t>services</w:t>
      </w:r>
      <w:r>
        <w:rPr>
          <w:rFonts w:ascii="Times New Roman"/>
          <w:spacing w:val="-11"/>
          <w:sz w:val="24"/>
        </w:rPr>
        <w:t xml:space="preserve"> </w:t>
      </w:r>
      <w:r>
        <w:rPr>
          <w:rFonts w:ascii="Times New Roman"/>
          <w:sz w:val="24"/>
        </w:rPr>
        <w:t>outlined</w:t>
      </w:r>
      <w:r>
        <w:rPr>
          <w:rFonts w:ascii="Times New Roman"/>
          <w:spacing w:val="-12"/>
          <w:sz w:val="24"/>
        </w:rPr>
        <w:t xml:space="preserve"> </w:t>
      </w:r>
      <w:r>
        <w:rPr>
          <w:rFonts w:ascii="Times New Roman"/>
          <w:sz w:val="24"/>
        </w:rPr>
        <w:t>will</w:t>
      </w:r>
      <w:r>
        <w:rPr>
          <w:rFonts w:ascii="Times New Roman"/>
          <w:spacing w:val="-15"/>
          <w:sz w:val="24"/>
        </w:rPr>
        <w:t xml:space="preserve"> </w:t>
      </w:r>
      <w:r>
        <w:rPr>
          <w:rFonts w:ascii="Times New Roman"/>
          <w:sz w:val="24"/>
        </w:rPr>
        <w:t>be</w:t>
      </w:r>
      <w:r>
        <w:rPr>
          <w:rFonts w:ascii="Times New Roman"/>
          <w:spacing w:val="-15"/>
          <w:sz w:val="24"/>
        </w:rPr>
        <w:t xml:space="preserve"> </w:t>
      </w:r>
      <w:r>
        <w:rPr>
          <w:rFonts w:ascii="Times New Roman"/>
          <w:sz w:val="24"/>
        </w:rPr>
        <w:t>based</w:t>
      </w:r>
      <w:r>
        <w:rPr>
          <w:rFonts w:ascii="Times New Roman"/>
          <w:spacing w:val="-11"/>
          <w:sz w:val="24"/>
        </w:rPr>
        <w:t xml:space="preserve"> </w:t>
      </w:r>
      <w:r>
        <w:rPr>
          <w:rFonts w:ascii="Times New Roman"/>
          <w:sz w:val="24"/>
        </w:rPr>
        <w:t>upon</w:t>
      </w:r>
      <w:r>
        <w:rPr>
          <w:rFonts w:ascii="Times New Roman"/>
          <w:spacing w:val="-14"/>
          <w:sz w:val="24"/>
        </w:rPr>
        <w:t xml:space="preserve"> </w:t>
      </w:r>
      <w:r>
        <w:rPr>
          <w:rFonts w:ascii="Times New Roman"/>
          <w:sz w:val="24"/>
        </w:rPr>
        <w:t>our</w:t>
      </w:r>
      <w:r>
        <w:rPr>
          <w:rFonts w:ascii="Times New Roman"/>
          <w:spacing w:val="-14"/>
          <w:sz w:val="24"/>
        </w:rPr>
        <w:t xml:space="preserve"> </w:t>
      </w:r>
      <w:r>
        <w:rPr>
          <w:rFonts w:ascii="Times New Roman"/>
          <w:sz w:val="24"/>
        </w:rPr>
        <w:t>hourly</w:t>
      </w:r>
      <w:r>
        <w:rPr>
          <w:rFonts w:ascii="Times New Roman"/>
          <w:spacing w:val="-13"/>
          <w:sz w:val="24"/>
        </w:rPr>
        <w:t xml:space="preserve"> </w:t>
      </w:r>
      <w:r>
        <w:rPr>
          <w:rFonts w:ascii="Times New Roman"/>
          <w:sz w:val="24"/>
        </w:rPr>
        <w:t>billing</w:t>
      </w:r>
      <w:r>
        <w:rPr>
          <w:rFonts w:ascii="Times New Roman"/>
          <w:spacing w:val="-15"/>
          <w:sz w:val="24"/>
        </w:rPr>
        <w:t xml:space="preserve"> </w:t>
      </w:r>
      <w:r>
        <w:rPr>
          <w:rFonts w:ascii="Times New Roman"/>
          <w:sz w:val="24"/>
        </w:rPr>
        <w:t>rate</w:t>
      </w:r>
      <w:r w:rsidRPr="00977B63">
        <w:rPr>
          <w:rFonts w:ascii="Times New Roman"/>
          <w:sz w:val="24"/>
        </w:rPr>
        <w:t>s.</w:t>
      </w:r>
      <w:r w:rsidRPr="00977B63">
        <w:rPr>
          <w:rFonts w:ascii="Times New Roman"/>
          <w:spacing w:val="-14"/>
          <w:sz w:val="24"/>
        </w:rPr>
        <w:t xml:space="preserve"> </w:t>
      </w:r>
      <w:r w:rsidRPr="00977B63">
        <w:rPr>
          <w:rFonts w:ascii="Times New Roman"/>
          <w:i/>
          <w:sz w:val="24"/>
        </w:rPr>
        <w:t>A</w:t>
      </w:r>
      <w:r w:rsidRPr="00977B63">
        <w:rPr>
          <w:rFonts w:ascii="Times New Roman"/>
          <w:i/>
          <w:spacing w:val="-15"/>
          <w:sz w:val="24"/>
        </w:rPr>
        <w:t xml:space="preserve"> </w:t>
      </w:r>
      <w:r w:rsidRPr="00977B63">
        <w:rPr>
          <w:rFonts w:ascii="Times New Roman"/>
          <w:i/>
          <w:sz w:val="24"/>
        </w:rPr>
        <w:t>retainer of</w:t>
      </w:r>
      <w:r w:rsidRPr="00977B63">
        <w:rPr>
          <w:rFonts w:ascii="Times New Roman"/>
          <w:i/>
          <w:spacing w:val="-3"/>
          <w:sz w:val="24"/>
        </w:rPr>
        <w:t xml:space="preserve"> </w:t>
      </w:r>
      <w:r w:rsidRPr="00977B63">
        <w:rPr>
          <w:rFonts w:ascii="Times New Roman"/>
          <w:i/>
          <w:sz w:val="24"/>
        </w:rPr>
        <w:t>$</w:t>
      </w:r>
      <w:r w:rsidRPr="00977B63">
        <w:rPr>
          <w:rFonts w:ascii="Times New Roman"/>
          <w:sz w:val="24"/>
        </w:rPr>
        <w:t>[</w:t>
      </w:r>
      <w:r w:rsidRPr="00977B63">
        <w:rPr>
          <w:rFonts w:ascii="Times New Roman"/>
          <w:i/>
          <w:sz w:val="24"/>
        </w:rPr>
        <w:t>X</w:t>
      </w:r>
      <w:r w:rsidRPr="00977B63">
        <w:rPr>
          <w:rFonts w:ascii="Times New Roman"/>
          <w:sz w:val="24"/>
        </w:rPr>
        <w:t>]</w:t>
      </w:r>
      <w:r w:rsidRPr="00977B63">
        <w:rPr>
          <w:rFonts w:ascii="Times New Roman"/>
          <w:spacing w:val="-5"/>
          <w:sz w:val="24"/>
        </w:rPr>
        <w:t xml:space="preserve"> </w:t>
      </w:r>
      <w:r w:rsidRPr="00977B63">
        <w:rPr>
          <w:rFonts w:ascii="Times New Roman"/>
          <w:i/>
          <w:sz w:val="24"/>
        </w:rPr>
        <w:t>is</w:t>
      </w:r>
      <w:r w:rsidRPr="00977B63">
        <w:rPr>
          <w:rFonts w:ascii="Times New Roman"/>
          <w:i/>
          <w:spacing w:val="-4"/>
          <w:sz w:val="24"/>
        </w:rPr>
        <w:t xml:space="preserve"> </w:t>
      </w:r>
      <w:r w:rsidRPr="00977B63">
        <w:rPr>
          <w:rFonts w:ascii="Times New Roman"/>
          <w:i/>
          <w:sz w:val="24"/>
        </w:rPr>
        <w:t>due</w:t>
      </w:r>
      <w:r w:rsidRPr="00977B63">
        <w:rPr>
          <w:rFonts w:ascii="Times New Roman"/>
          <w:i/>
          <w:spacing w:val="-5"/>
          <w:sz w:val="24"/>
        </w:rPr>
        <w:t xml:space="preserve"> </w:t>
      </w:r>
      <w:r w:rsidRPr="00977B63">
        <w:rPr>
          <w:rFonts w:ascii="Times New Roman"/>
          <w:i/>
          <w:sz w:val="24"/>
        </w:rPr>
        <w:t>upon</w:t>
      </w:r>
      <w:r w:rsidRPr="00977B63">
        <w:rPr>
          <w:rFonts w:ascii="Times New Roman"/>
          <w:i/>
          <w:spacing w:val="-4"/>
          <w:sz w:val="24"/>
        </w:rPr>
        <w:t xml:space="preserve"> </w:t>
      </w:r>
      <w:r w:rsidRPr="00977B63">
        <w:rPr>
          <w:rFonts w:ascii="Times New Roman"/>
          <w:i/>
          <w:sz w:val="24"/>
        </w:rPr>
        <w:t>execution</w:t>
      </w:r>
      <w:r w:rsidRPr="00977B63">
        <w:rPr>
          <w:rFonts w:ascii="Times New Roman"/>
          <w:i/>
          <w:spacing w:val="-4"/>
          <w:sz w:val="24"/>
        </w:rPr>
        <w:t xml:space="preserve"> </w:t>
      </w:r>
      <w:r w:rsidRPr="00977B63">
        <w:rPr>
          <w:rFonts w:ascii="Times New Roman"/>
          <w:i/>
          <w:sz w:val="24"/>
        </w:rPr>
        <w:t>of</w:t>
      </w:r>
      <w:r w:rsidRPr="00977B63">
        <w:rPr>
          <w:rFonts w:ascii="Times New Roman"/>
          <w:i/>
          <w:spacing w:val="-1"/>
          <w:sz w:val="24"/>
        </w:rPr>
        <w:t xml:space="preserve"> </w:t>
      </w:r>
      <w:r w:rsidRPr="00977B63">
        <w:rPr>
          <w:rFonts w:ascii="Times New Roman"/>
          <w:i/>
          <w:sz w:val="24"/>
        </w:rPr>
        <w:t>this</w:t>
      </w:r>
      <w:r w:rsidRPr="00977B63">
        <w:rPr>
          <w:rFonts w:ascii="Times New Roman"/>
          <w:i/>
          <w:spacing w:val="-6"/>
          <w:sz w:val="24"/>
        </w:rPr>
        <w:t xml:space="preserve"> </w:t>
      </w:r>
      <w:r w:rsidRPr="00977B63">
        <w:rPr>
          <w:rFonts w:ascii="Times New Roman"/>
          <w:i/>
          <w:sz w:val="24"/>
        </w:rPr>
        <w:t>Agreement</w:t>
      </w:r>
      <w:r w:rsidRPr="00977B63">
        <w:rPr>
          <w:rFonts w:ascii="Times New Roman"/>
          <w:i/>
          <w:spacing w:val="-1"/>
          <w:sz w:val="24"/>
        </w:rPr>
        <w:t xml:space="preserve"> </w:t>
      </w:r>
      <w:r w:rsidRPr="00977B63">
        <w:rPr>
          <w:rFonts w:ascii="Times New Roman"/>
          <w:sz w:val="24"/>
        </w:rPr>
        <w:t>(</w:t>
      </w:r>
      <w:r w:rsidRPr="00977B63">
        <w:rPr>
          <w:rFonts w:ascii="Times New Roman"/>
          <w:i/>
          <w:sz w:val="24"/>
        </w:rPr>
        <w:t>Optional</w:t>
      </w:r>
      <w:r w:rsidRPr="00977B63">
        <w:rPr>
          <w:rFonts w:ascii="Times New Roman"/>
          <w:sz w:val="24"/>
        </w:rPr>
        <w:t>).</w:t>
      </w:r>
      <w:r w:rsidRPr="00977B63">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fee</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based</w:t>
      </w:r>
      <w:r>
        <w:rPr>
          <w:rFonts w:ascii="Times New Roman"/>
          <w:spacing w:val="-4"/>
          <w:sz w:val="24"/>
        </w:rPr>
        <w:t xml:space="preserve"> </w:t>
      </w:r>
      <w:r>
        <w:rPr>
          <w:rFonts w:ascii="Times New Roman"/>
          <w:sz w:val="24"/>
        </w:rPr>
        <w:t>upon</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complexity of the work to be performed, and our professional time, as well as out-of-pocket expenses. In addition, this fee depends upon the timely delivery, availability, quality and completeness of the information you provide to us. You agree that you will deliver all records requested and respond to</w:t>
      </w:r>
      <w:r>
        <w:rPr>
          <w:rFonts w:ascii="Times New Roman"/>
          <w:spacing w:val="-5"/>
          <w:sz w:val="24"/>
        </w:rPr>
        <w:t xml:space="preserve"> </w:t>
      </w:r>
      <w:r>
        <w:rPr>
          <w:rFonts w:ascii="Times New Roman"/>
          <w:sz w:val="24"/>
        </w:rPr>
        <w:t>all</w:t>
      </w:r>
      <w:r>
        <w:rPr>
          <w:rFonts w:ascii="Times New Roman"/>
          <w:spacing w:val="-1"/>
          <w:sz w:val="24"/>
        </w:rPr>
        <w:t xml:space="preserve"> </w:t>
      </w:r>
      <w:r>
        <w:rPr>
          <w:rFonts w:ascii="Times New Roman"/>
          <w:sz w:val="24"/>
        </w:rPr>
        <w:t>inquiries</w:t>
      </w:r>
      <w:r>
        <w:rPr>
          <w:rFonts w:ascii="Times New Roman"/>
          <w:spacing w:val="-5"/>
          <w:sz w:val="24"/>
        </w:rPr>
        <w:t xml:space="preserve"> </w:t>
      </w:r>
      <w:r>
        <w:rPr>
          <w:rFonts w:ascii="Times New Roman"/>
          <w:sz w:val="24"/>
        </w:rPr>
        <w:t>made</w:t>
      </w:r>
      <w:r>
        <w:rPr>
          <w:rFonts w:ascii="Times New Roman"/>
          <w:spacing w:val="-5"/>
          <w:sz w:val="24"/>
        </w:rPr>
        <w:t xml:space="preserve"> </w:t>
      </w:r>
      <w:r>
        <w:rPr>
          <w:rFonts w:ascii="Times New Roman"/>
          <w:sz w:val="24"/>
        </w:rPr>
        <w:t>by our</w:t>
      </w:r>
      <w:r>
        <w:rPr>
          <w:rFonts w:ascii="Times New Roman"/>
          <w:spacing w:val="-5"/>
          <w:sz w:val="24"/>
        </w:rPr>
        <w:t xml:space="preserve"> </w:t>
      </w:r>
      <w:r>
        <w:rPr>
          <w:rFonts w:ascii="Times New Roman"/>
          <w:sz w:val="24"/>
        </w:rPr>
        <w:t>staff</w:t>
      </w:r>
      <w:r>
        <w:rPr>
          <w:rFonts w:ascii="Times New Roman"/>
          <w:spacing w:val="-3"/>
          <w:sz w:val="24"/>
        </w:rPr>
        <w:t xml:space="preserve"> </w:t>
      </w:r>
      <w:r>
        <w:rPr>
          <w:rFonts w:ascii="Times New Roman"/>
          <w:sz w:val="24"/>
        </w:rPr>
        <w:t>to</w:t>
      </w:r>
      <w:r>
        <w:rPr>
          <w:rFonts w:ascii="Times New Roman"/>
          <w:spacing w:val="-1"/>
          <w:sz w:val="24"/>
        </w:rPr>
        <w:t xml:space="preserve"> </w:t>
      </w:r>
      <w:r>
        <w:rPr>
          <w:rFonts w:ascii="Times New Roman"/>
          <w:sz w:val="24"/>
        </w:rPr>
        <w:t>complete</w:t>
      </w:r>
      <w:r>
        <w:rPr>
          <w:rFonts w:ascii="Times New Roman"/>
          <w:spacing w:val="-5"/>
          <w:sz w:val="24"/>
        </w:rPr>
        <w:t xml:space="preserve"> </w:t>
      </w:r>
      <w:r>
        <w:rPr>
          <w:rFonts w:ascii="Times New Roman"/>
          <w:sz w:val="24"/>
        </w:rPr>
        <w:t>this engagement</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a</w:t>
      </w:r>
      <w:r>
        <w:rPr>
          <w:rFonts w:ascii="Times New Roman"/>
          <w:spacing w:val="-5"/>
          <w:sz w:val="24"/>
        </w:rPr>
        <w:t xml:space="preserve"> </w:t>
      </w:r>
      <w:r>
        <w:rPr>
          <w:rFonts w:ascii="Times New Roman"/>
          <w:sz w:val="24"/>
        </w:rPr>
        <w:t>timely</w:t>
      </w:r>
      <w:r>
        <w:rPr>
          <w:rFonts w:ascii="Times New Roman"/>
          <w:spacing w:val="-5"/>
          <w:sz w:val="24"/>
        </w:rPr>
        <w:t xml:space="preserve"> </w:t>
      </w:r>
      <w:r>
        <w:rPr>
          <w:rFonts w:ascii="Times New Roman"/>
          <w:sz w:val="24"/>
        </w:rPr>
        <w:t>basis.</w:t>
      </w:r>
      <w:r>
        <w:rPr>
          <w:rFonts w:ascii="Times New Roman"/>
          <w:spacing w:val="-1"/>
          <w:sz w:val="24"/>
        </w:rPr>
        <w:t xml:space="preserve"> </w:t>
      </w:r>
      <w:r>
        <w:rPr>
          <w:rFonts w:ascii="Times New Roman"/>
          <w:sz w:val="24"/>
        </w:rPr>
        <w:t>You</w:t>
      </w:r>
      <w:r>
        <w:rPr>
          <w:rFonts w:ascii="Times New Roman"/>
          <w:spacing w:val="-5"/>
          <w:sz w:val="24"/>
        </w:rPr>
        <w:t xml:space="preserve"> </w:t>
      </w:r>
      <w:r>
        <w:rPr>
          <w:rFonts w:ascii="Times New Roman"/>
          <w:sz w:val="24"/>
        </w:rPr>
        <w:t>agree</w:t>
      </w:r>
      <w:r>
        <w:rPr>
          <w:rFonts w:ascii="Times New Roman"/>
          <w:spacing w:val="-2"/>
          <w:sz w:val="24"/>
        </w:rPr>
        <w:t xml:space="preserve"> </w:t>
      </w:r>
      <w:r>
        <w:rPr>
          <w:rFonts w:ascii="Times New Roman"/>
          <w:sz w:val="24"/>
        </w:rPr>
        <w:t>to</w:t>
      </w:r>
      <w:r>
        <w:rPr>
          <w:rFonts w:ascii="Times New Roman"/>
          <w:spacing w:val="-3"/>
          <w:sz w:val="24"/>
        </w:rPr>
        <w:t xml:space="preserve"> </w:t>
      </w:r>
      <w:r>
        <w:rPr>
          <w:rFonts w:ascii="Times New Roman"/>
          <w:sz w:val="24"/>
        </w:rPr>
        <w:t>pay all fees and expenses incurred regardless of the audit</w:t>
      </w:r>
      <w:r>
        <w:rPr>
          <w:rFonts w:ascii="Times New Roman"/>
          <w:spacing w:val="-5"/>
          <w:sz w:val="24"/>
        </w:rPr>
        <w:t xml:space="preserve"> </w:t>
      </w:r>
      <w:r>
        <w:rPr>
          <w:rFonts w:ascii="Times New Roman"/>
          <w:sz w:val="24"/>
        </w:rPr>
        <w:t>result.</w:t>
      </w:r>
    </w:p>
    <w:p w14:paraId="29D4102F" w14:textId="77777777" w:rsidR="00333E09" w:rsidRDefault="000855BE">
      <w:pPr>
        <w:spacing w:before="120"/>
        <w:ind w:left="1297"/>
        <w:jc w:val="both"/>
        <w:rPr>
          <w:rFonts w:ascii="Times New Roman"/>
          <w:sz w:val="24"/>
        </w:rPr>
      </w:pPr>
      <w:r>
        <w:rPr>
          <w:rFonts w:ascii="Times New Roman"/>
          <w:sz w:val="24"/>
        </w:rPr>
        <w:t>We require that all outstanding invoices be paid prior to beginning our representation.</w:t>
      </w:r>
    </w:p>
    <w:p w14:paraId="477DA075" w14:textId="77777777" w:rsidR="00333E09" w:rsidRDefault="000855BE">
      <w:pPr>
        <w:spacing w:before="120"/>
        <w:ind w:left="5466"/>
        <w:jc w:val="both"/>
        <w:rPr>
          <w:rFonts w:ascii="Times New Roman"/>
          <w:sz w:val="24"/>
        </w:rPr>
      </w:pPr>
      <w:r>
        <w:rPr>
          <w:rFonts w:ascii="Times New Roman"/>
          <w:sz w:val="24"/>
        </w:rPr>
        <w:t>* * * * * *</w:t>
      </w:r>
    </w:p>
    <w:p w14:paraId="398189FD" w14:textId="77777777" w:rsidR="00333E09" w:rsidRPr="00977B63" w:rsidRDefault="000855BE">
      <w:pPr>
        <w:spacing w:before="120"/>
        <w:ind w:left="1297" w:right="616"/>
        <w:jc w:val="both"/>
        <w:rPr>
          <w:rFonts w:ascii="Times New Roman"/>
          <w:i/>
          <w:sz w:val="24"/>
        </w:rPr>
      </w:pPr>
      <w:r>
        <w:rPr>
          <w:rFonts w:ascii="Times New Roman"/>
          <w:sz w:val="24"/>
        </w:rPr>
        <w:t>We appreciate the opportunity to be of service to [</w:t>
      </w:r>
      <w:r>
        <w:rPr>
          <w:rFonts w:ascii="Times New Roman"/>
          <w:i/>
          <w:sz w:val="24"/>
        </w:rPr>
        <w:t>Client Name</w:t>
      </w:r>
      <w:r>
        <w:rPr>
          <w:rFonts w:ascii="Times New Roman"/>
          <w:sz w:val="24"/>
        </w:rPr>
        <w:t xml:space="preserve">]. Please date and execute this Agreement and return it to us to acknowledge your acceptance. We will not initiate services until we receive the executed POA and </w:t>
      </w:r>
      <w:r w:rsidRPr="00977B63">
        <w:rPr>
          <w:rFonts w:ascii="Times New Roman"/>
          <w:sz w:val="24"/>
        </w:rPr>
        <w:t xml:space="preserve">Agreement </w:t>
      </w:r>
      <w:r w:rsidRPr="00977B63">
        <w:rPr>
          <w:rFonts w:ascii="Times New Roman"/>
          <w:i/>
          <w:sz w:val="24"/>
        </w:rPr>
        <w:t>and retainer (Optional).</w:t>
      </w:r>
    </w:p>
    <w:p w14:paraId="39976E73" w14:textId="77777777" w:rsidR="00333E09" w:rsidRDefault="000855BE">
      <w:pPr>
        <w:spacing w:before="122" w:line="343" w:lineRule="auto"/>
        <w:ind w:left="1297" w:right="8334"/>
        <w:jc w:val="both"/>
        <w:rPr>
          <w:rFonts w:ascii="Times New Roman"/>
          <w:sz w:val="24"/>
        </w:rPr>
      </w:pPr>
      <w:r w:rsidRPr="00977B63">
        <w:rPr>
          <w:rFonts w:ascii="Times New Roman"/>
          <w:sz w:val="24"/>
        </w:rPr>
        <w:t xml:space="preserve">Very truly yours, </w:t>
      </w:r>
      <w:r>
        <w:rPr>
          <w:rFonts w:ascii="Times New Roman"/>
          <w:sz w:val="24"/>
        </w:rPr>
        <w:t>[</w:t>
      </w:r>
      <w:r>
        <w:rPr>
          <w:rFonts w:ascii="Times New Roman"/>
          <w:i/>
          <w:sz w:val="24"/>
        </w:rPr>
        <w:t>CPA Firm</w:t>
      </w:r>
      <w:r>
        <w:rPr>
          <w:rFonts w:ascii="Times New Roman"/>
          <w:sz w:val="24"/>
        </w:rPr>
        <w:t>]</w:t>
      </w:r>
    </w:p>
    <w:p w14:paraId="01750CD2" w14:textId="77777777" w:rsidR="00333E09" w:rsidRDefault="00333E09">
      <w:pPr>
        <w:pStyle w:val="BodyText"/>
        <w:rPr>
          <w:rFonts w:ascii="Times New Roman"/>
          <w:sz w:val="20"/>
        </w:rPr>
      </w:pPr>
    </w:p>
    <w:p w14:paraId="02797C01" w14:textId="77777777" w:rsidR="00333E09" w:rsidRDefault="00333E09">
      <w:pPr>
        <w:pStyle w:val="BodyText"/>
        <w:rPr>
          <w:rFonts w:ascii="Times New Roman"/>
          <w:sz w:val="20"/>
        </w:rPr>
      </w:pPr>
    </w:p>
    <w:p w14:paraId="0996F02F" w14:textId="74A8DDB8" w:rsidR="00333E09" w:rsidRDefault="00D10229">
      <w:pPr>
        <w:pStyle w:val="BodyText"/>
        <w:spacing w:before="5"/>
        <w:rPr>
          <w:rFonts w:ascii="Times New Roman"/>
          <w:sz w:val="14"/>
        </w:rPr>
      </w:pPr>
      <w:r>
        <w:rPr>
          <w:noProof/>
        </w:rPr>
        <mc:AlternateContent>
          <mc:Choice Requires="wps">
            <w:drawing>
              <wp:anchor distT="0" distB="0" distL="0" distR="0" simplePos="0" relativeHeight="251692032" behindDoc="1" locked="0" layoutInCell="1" allowOverlap="1" wp14:anchorId="2D1A8860" wp14:editId="2447E1A9">
                <wp:simplePos x="0" y="0"/>
                <wp:positionH relativeFrom="page">
                  <wp:posOffset>914400</wp:posOffset>
                </wp:positionH>
                <wp:positionV relativeFrom="paragraph">
                  <wp:posOffset>133350</wp:posOffset>
                </wp:positionV>
                <wp:extent cx="1447800" cy="1270"/>
                <wp:effectExtent l="0" t="0" r="0" b="0"/>
                <wp:wrapTopAndBottom/>
                <wp:docPr id="68070436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440 1440"/>
                            <a:gd name="T1" fmla="*/ T0 w 2280"/>
                            <a:gd name="T2" fmla="+- 0 3720 144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849E5" id="Freeform 66" o:spid="_x0000_s1026" style="position:absolute;margin-left:1in;margin-top:10.5pt;width:114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" path="m,l2280,e" filled="f" strokeweight=".48pt">
                <v:path arrowok="t" o:connecttype="custom" o:connectlocs="0,0;1447800,0" o:connectangles="0,0"/>
                <w10:wrap type="topAndBottom" anchorx="page"/>
              </v:shape>
            </w:pict>
          </mc:Fallback>
        </mc:AlternateContent>
      </w:r>
    </w:p>
    <w:p w14:paraId="7E88F46D" w14:textId="77777777" w:rsidR="00333E09" w:rsidRDefault="000855BE">
      <w:pPr>
        <w:spacing w:before="57" w:line="343" w:lineRule="auto"/>
        <w:ind w:left="1299" w:right="8088"/>
        <w:rPr>
          <w:rFonts w:ascii="Times New Roman"/>
          <w:sz w:val="24"/>
        </w:rPr>
      </w:pPr>
      <w:bookmarkStart w:id="39" w:name="[Accountant_Name]_[Accountant_Title]"/>
      <w:bookmarkEnd w:id="39"/>
      <w:r>
        <w:rPr>
          <w:rFonts w:ascii="Times New Roman"/>
          <w:sz w:val="24"/>
        </w:rPr>
        <w:t>[</w:t>
      </w:r>
      <w:r>
        <w:rPr>
          <w:rFonts w:ascii="Times New Roman"/>
          <w:i/>
          <w:sz w:val="24"/>
        </w:rPr>
        <w:t>Accountant Name</w:t>
      </w:r>
      <w:r>
        <w:rPr>
          <w:rFonts w:ascii="Times New Roman"/>
          <w:sz w:val="24"/>
        </w:rPr>
        <w:t>] [</w:t>
      </w:r>
      <w:r>
        <w:rPr>
          <w:rFonts w:ascii="Times New Roman"/>
          <w:i/>
          <w:sz w:val="24"/>
        </w:rPr>
        <w:t>Accountant Title</w:t>
      </w:r>
      <w:r>
        <w:rPr>
          <w:rFonts w:ascii="Times New Roman"/>
          <w:sz w:val="24"/>
        </w:rPr>
        <w:t>]</w:t>
      </w:r>
    </w:p>
    <w:p w14:paraId="6715F7BF" w14:textId="77777777" w:rsidR="00333E09" w:rsidRDefault="00333E09">
      <w:pPr>
        <w:pStyle w:val="BodyText"/>
        <w:spacing w:before="8"/>
        <w:rPr>
          <w:rFonts w:ascii="Times New Roman"/>
          <w:sz w:val="34"/>
        </w:rPr>
      </w:pPr>
    </w:p>
    <w:p w14:paraId="50CE4EC0" w14:textId="77777777" w:rsidR="00333E09" w:rsidRDefault="000855BE">
      <w:pPr>
        <w:ind w:left="1300"/>
        <w:rPr>
          <w:rFonts w:ascii="Times New Roman"/>
          <w:sz w:val="24"/>
        </w:rPr>
      </w:pPr>
      <w:r>
        <w:rPr>
          <w:rFonts w:ascii="Times New Roman"/>
          <w:sz w:val="24"/>
        </w:rPr>
        <w:t>ACCEPTED:</w:t>
      </w:r>
    </w:p>
    <w:p w14:paraId="15AFF8F7" w14:textId="77777777" w:rsidR="00333E09" w:rsidRDefault="00333E09">
      <w:pPr>
        <w:pStyle w:val="BodyText"/>
        <w:rPr>
          <w:rFonts w:ascii="Times New Roman"/>
          <w:sz w:val="20"/>
        </w:rPr>
      </w:pPr>
    </w:p>
    <w:p w14:paraId="1AEECDB6" w14:textId="77777777" w:rsidR="00333E09" w:rsidRDefault="00333E09">
      <w:pPr>
        <w:pStyle w:val="BodyText"/>
        <w:rPr>
          <w:rFonts w:ascii="Times New Roman"/>
          <w:sz w:val="20"/>
        </w:rPr>
      </w:pPr>
    </w:p>
    <w:p w14:paraId="56567883" w14:textId="230A14F1" w:rsidR="00333E09" w:rsidRDefault="00D10229">
      <w:pPr>
        <w:pStyle w:val="BodyText"/>
        <w:spacing w:before="8"/>
        <w:rPr>
          <w:rFonts w:ascii="Times New Roman"/>
          <w:sz w:val="24"/>
        </w:rPr>
      </w:pPr>
      <w:r>
        <w:rPr>
          <w:noProof/>
        </w:rPr>
        <mc:AlternateContent>
          <mc:Choice Requires="wps">
            <w:drawing>
              <wp:anchor distT="0" distB="0" distL="0" distR="0" simplePos="0" relativeHeight="251693056" behindDoc="1" locked="0" layoutInCell="1" allowOverlap="1" wp14:anchorId="6DEE8B9C" wp14:editId="1FF55D54">
                <wp:simplePos x="0" y="0"/>
                <wp:positionH relativeFrom="page">
                  <wp:posOffset>914400</wp:posOffset>
                </wp:positionH>
                <wp:positionV relativeFrom="paragraph">
                  <wp:posOffset>208915</wp:posOffset>
                </wp:positionV>
                <wp:extent cx="1447800" cy="1270"/>
                <wp:effectExtent l="0" t="0" r="0" b="0"/>
                <wp:wrapTopAndBottom/>
                <wp:docPr id="120053598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440 1440"/>
                            <a:gd name="T1" fmla="*/ T0 w 2280"/>
                            <a:gd name="T2" fmla="+- 0 3720 144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72B7" id="Freeform 65" o:spid="_x0000_s1026" style="position:absolute;margin-left:1in;margin-top:16.45pt;width:11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" path="m,l2280,e" filled="f" strokeweight=".48pt">
                <v:path arrowok="t" o:connecttype="custom" o:connectlocs="0,0;1447800,0" o:connectangles="0,0"/>
                <w10:wrap type="topAndBottom" anchorx="page"/>
              </v:shape>
            </w:pict>
          </mc:Fallback>
        </mc:AlternateContent>
      </w:r>
    </w:p>
    <w:p w14:paraId="4E5A18AC" w14:textId="77777777" w:rsidR="00333E09" w:rsidRDefault="000855BE">
      <w:pPr>
        <w:spacing w:before="58"/>
        <w:ind w:left="1300"/>
        <w:rPr>
          <w:rFonts w:ascii="Times New Roman"/>
          <w:sz w:val="24"/>
        </w:rPr>
      </w:pPr>
      <w:r>
        <w:rPr>
          <w:rFonts w:ascii="Times New Roman"/>
          <w:sz w:val="24"/>
        </w:rPr>
        <w:t>[</w:t>
      </w:r>
      <w:r>
        <w:rPr>
          <w:rFonts w:ascii="Times New Roman"/>
          <w:i/>
          <w:sz w:val="24"/>
        </w:rPr>
        <w:t>Client Name</w:t>
      </w:r>
      <w:r>
        <w:rPr>
          <w:rFonts w:ascii="Times New Roman"/>
          <w:sz w:val="24"/>
        </w:rPr>
        <w:t>]</w:t>
      </w:r>
    </w:p>
    <w:p w14:paraId="71716B94" w14:textId="77777777" w:rsidR="00333E09" w:rsidRDefault="000855BE">
      <w:pPr>
        <w:spacing w:before="120"/>
        <w:ind w:left="1297"/>
        <w:rPr>
          <w:rFonts w:ascii="Times New Roman"/>
          <w:sz w:val="24"/>
        </w:rPr>
      </w:pPr>
      <w:r>
        <w:rPr>
          <w:rFonts w:ascii="Times New Roman"/>
          <w:sz w:val="24"/>
        </w:rPr>
        <w:t>[</w:t>
      </w:r>
      <w:r>
        <w:rPr>
          <w:rFonts w:ascii="Times New Roman"/>
          <w:i/>
          <w:sz w:val="24"/>
        </w:rPr>
        <w:t>Client Representative</w:t>
      </w:r>
      <w:r>
        <w:rPr>
          <w:rFonts w:ascii="Times New Roman"/>
          <w:sz w:val="24"/>
        </w:rPr>
        <w:t>]</w:t>
      </w:r>
    </w:p>
    <w:p w14:paraId="2738F897" w14:textId="77777777" w:rsidR="00333E09" w:rsidRDefault="000855BE">
      <w:pPr>
        <w:spacing w:before="120"/>
        <w:ind w:left="1297"/>
        <w:rPr>
          <w:rFonts w:ascii="Times New Roman"/>
          <w:sz w:val="24"/>
        </w:rPr>
      </w:pPr>
      <w:r>
        <w:rPr>
          <w:rFonts w:ascii="Times New Roman"/>
          <w:sz w:val="24"/>
        </w:rPr>
        <w:t>[</w:t>
      </w:r>
      <w:r>
        <w:rPr>
          <w:rFonts w:ascii="Times New Roman"/>
          <w:i/>
          <w:sz w:val="24"/>
        </w:rPr>
        <w:t>Title of Client Representative</w:t>
      </w:r>
      <w:r>
        <w:rPr>
          <w:rFonts w:ascii="Times New Roman"/>
          <w:sz w:val="24"/>
        </w:rPr>
        <w:t>]</w:t>
      </w:r>
    </w:p>
    <w:p w14:paraId="4FA57B04" w14:textId="77777777" w:rsidR="00333E09" w:rsidRDefault="00333E09">
      <w:pPr>
        <w:pStyle w:val="BodyText"/>
        <w:rPr>
          <w:rFonts w:ascii="Times New Roman"/>
          <w:sz w:val="20"/>
        </w:rPr>
      </w:pPr>
    </w:p>
    <w:p w14:paraId="1A6D3135" w14:textId="77777777" w:rsidR="00333E09" w:rsidRDefault="00333E09">
      <w:pPr>
        <w:pStyle w:val="BodyText"/>
        <w:rPr>
          <w:rFonts w:ascii="Times New Roman"/>
          <w:sz w:val="20"/>
        </w:rPr>
      </w:pPr>
    </w:p>
    <w:p w14:paraId="6A056F2E" w14:textId="1D3F4A96" w:rsidR="00333E09" w:rsidRDefault="00D10229">
      <w:pPr>
        <w:pStyle w:val="BodyText"/>
        <w:spacing w:before="7"/>
        <w:rPr>
          <w:rFonts w:ascii="Times New Roman"/>
          <w:sz w:val="24"/>
        </w:rPr>
      </w:pPr>
      <w:r>
        <w:rPr>
          <w:noProof/>
        </w:rPr>
        <mc:AlternateContent>
          <mc:Choice Requires="wps">
            <w:drawing>
              <wp:anchor distT="0" distB="0" distL="0" distR="0" simplePos="0" relativeHeight="251694080" behindDoc="1" locked="0" layoutInCell="1" allowOverlap="1" wp14:anchorId="736EDD79" wp14:editId="19C1073C">
                <wp:simplePos x="0" y="0"/>
                <wp:positionH relativeFrom="page">
                  <wp:posOffset>914400</wp:posOffset>
                </wp:positionH>
                <wp:positionV relativeFrom="paragraph">
                  <wp:posOffset>208280</wp:posOffset>
                </wp:positionV>
                <wp:extent cx="1828800" cy="1270"/>
                <wp:effectExtent l="0" t="0" r="0" b="0"/>
                <wp:wrapTopAndBottom/>
                <wp:docPr id="80691959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76B0" id="Freeform 64" o:spid="_x0000_s1026" style="position:absolute;margin-left:1in;margin-top:16.4pt;width:2in;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6D872900" w14:textId="77777777" w:rsidR="00333E09" w:rsidRDefault="000855BE">
      <w:pPr>
        <w:spacing w:before="40"/>
        <w:ind w:left="1300"/>
        <w:rPr>
          <w:rFonts w:ascii="Times New Roman"/>
          <w:sz w:val="20"/>
        </w:rPr>
      </w:pPr>
      <w:bookmarkStart w:id="40" w:name="_bookmark10"/>
      <w:bookmarkEnd w:id="40"/>
      <w:r>
        <w:rPr>
          <w:rFonts w:ascii="Times New Roman"/>
          <w:w w:val="96"/>
          <w:sz w:val="20"/>
        </w:rPr>
        <w:t>.</w:t>
      </w:r>
    </w:p>
    <w:p w14:paraId="753CD76A" w14:textId="77777777" w:rsidR="00333E09" w:rsidRDefault="00333E09">
      <w:pPr>
        <w:rPr>
          <w:rFonts w:ascii="Times New Roman"/>
          <w:sz w:val="20"/>
        </w:rPr>
        <w:sectPr w:rsidR="00333E09">
          <w:pgSz w:w="12240" w:h="15840"/>
          <w:pgMar w:top="1020" w:right="820" w:bottom="900" w:left="140" w:header="814" w:footer="708" w:gutter="0"/>
          <w:cols w:space="720"/>
        </w:sectPr>
      </w:pPr>
    </w:p>
    <w:p w14:paraId="3A20E56F" w14:textId="77777777" w:rsidR="00333E09" w:rsidRDefault="000855BE">
      <w:pPr>
        <w:spacing w:before="2" w:line="252" w:lineRule="exact"/>
        <w:ind w:left="1300"/>
        <w:rPr>
          <w:rFonts w:ascii="Tahoma"/>
          <w:b/>
          <w:i/>
        </w:rPr>
      </w:pPr>
      <w:r>
        <w:rPr>
          <w:rFonts w:ascii="Tahoma"/>
          <w:b/>
          <w:i/>
          <w:color w:val="0000FF"/>
          <w:w w:val="90"/>
        </w:rPr>
        <w:t>Please be advised that this example letter/ information is provided as a service from your</w:t>
      </w:r>
    </w:p>
    <w:p w14:paraId="1B0EAAC5" w14:textId="77777777" w:rsidR="00333E09" w:rsidRDefault="000855BE">
      <w:pPr>
        <w:spacing w:line="238" w:lineRule="exact"/>
        <w:ind w:left="1300"/>
        <w:rPr>
          <w:rFonts w:ascii="Tahoma"/>
          <w:b/>
          <w:i/>
        </w:rPr>
      </w:pPr>
      <w:r>
        <w:rPr>
          <w:rFonts w:ascii="Tahoma"/>
          <w:b/>
          <w:i/>
          <w:color w:val="0000FF"/>
          <w:w w:val="95"/>
        </w:rPr>
        <w:t>insurance broker. These are risk management suggestions and are not to be construed as</w:t>
      </w:r>
    </w:p>
    <w:p w14:paraId="1CB9FA12" w14:textId="77777777" w:rsidR="00333E09" w:rsidRDefault="000855BE">
      <w:pPr>
        <w:spacing w:before="10" w:line="213" w:lineRule="auto"/>
        <w:ind w:left="1300" w:right="743"/>
        <w:rPr>
          <w:rFonts w:ascii="Tahoma"/>
          <w:b/>
          <w:i/>
        </w:rPr>
      </w:pPr>
      <w:r>
        <w:rPr>
          <w:rFonts w:ascii="Tahoma"/>
          <w:b/>
          <w:i/>
          <w:color w:val="0000FF"/>
          <w:w w:val="90"/>
        </w:rPr>
        <w:t>legal</w:t>
      </w:r>
      <w:r>
        <w:rPr>
          <w:rFonts w:ascii="Tahoma"/>
          <w:b/>
          <w:i/>
          <w:color w:val="0000FF"/>
          <w:spacing w:val="-29"/>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from</w:t>
      </w:r>
      <w:r>
        <w:rPr>
          <w:rFonts w:ascii="Tahoma"/>
          <w:b/>
          <w:i/>
          <w:color w:val="0000FF"/>
          <w:spacing w:val="-33"/>
          <w:w w:val="90"/>
        </w:rPr>
        <w:t xml:space="preserve"> </w:t>
      </w:r>
      <w:r>
        <w:rPr>
          <w:rFonts w:ascii="Tahoma"/>
          <w:b/>
          <w:i/>
          <w:color w:val="0000FF"/>
          <w:w w:val="90"/>
        </w:rPr>
        <w:t>an</w:t>
      </w:r>
      <w:r>
        <w:rPr>
          <w:rFonts w:ascii="Tahoma"/>
          <w:b/>
          <w:i/>
          <w:color w:val="0000FF"/>
          <w:spacing w:val="-32"/>
          <w:w w:val="90"/>
        </w:rPr>
        <w:t xml:space="preserve"> </w:t>
      </w:r>
      <w:r>
        <w:rPr>
          <w:rFonts w:ascii="Tahoma"/>
          <w:b/>
          <w:i/>
          <w:color w:val="0000FF"/>
          <w:w w:val="90"/>
        </w:rPr>
        <w:t>attorney</w:t>
      </w:r>
      <w:r>
        <w:rPr>
          <w:rFonts w:ascii="Tahoma"/>
          <w:b/>
          <w:i/>
          <w:color w:val="0000FF"/>
          <w:spacing w:val="-31"/>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a</w:t>
      </w:r>
      <w:r>
        <w:rPr>
          <w:rFonts w:ascii="Tahoma"/>
          <w:b/>
          <w:i/>
          <w:color w:val="0000FF"/>
          <w:spacing w:val="-31"/>
          <w:w w:val="90"/>
        </w:rPr>
        <w:t xml:space="preserve"> </w:t>
      </w:r>
      <w:r>
        <w:rPr>
          <w:rFonts w:ascii="Tahoma"/>
          <w:b/>
          <w:i/>
          <w:color w:val="0000FF"/>
          <w:spacing w:val="2"/>
          <w:w w:val="90"/>
        </w:rPr>
        <w:t>client.</w:t>
      </w:r>
      <w:r>
        <w:rPr>
          <w:rFonts w:ascii="Tahoma"/>
          <w:b/>
          <w:i/>
          <w:color w:val="0000FF"/>
          <w:spacing w:val="-34"/>
          <w:w w:val="90"/>
        </w:rPr>
        <w:t xml:space="preserve"> </w:t>
      </w:r>
      <w:r>
        <w:rPr>
          <w:rFonts w:ascii="Tahoma"/>
          <w:b/>
          <w:i/>
          <w:color w:val="0000FF"/>
          <w:w w:val="90"/>
        </w:rPr>
        <w:t>We</w:t>
      </w:r>
      <w:r>
        <w:rPr>
          <w:rFonts w:ascii="Tahoma"/>
          <w:b/>
          <w:i/>
          <w:color w:val="0000FF"/>
          <w:spacing w:val="-32"/>
          <w:w w:val="90"/>
        </w:rPr>
        <w:t xml:space="preserve"> </w:t>
      </w:r>
      <w:r>
        <w:rPr>
          <w:rFonts w:ascii="Tahoma"/>
          <w:b/>
          <w:i/>
          <w:color w:val="0000FF"/>
          <w:spacing w:val="3"/>
          <w:w w:val="90"/>
        </w:rPr>
        <w:t>strive</w:t>
      </w:r>
      <w:r>
        <w:rPr>
          <w:rFonts w:ascii="Tahoma"/>
          <w:b/>
          <w:i/>
          <w:color w:val="0000FF"/>
          <w:spacing w:val="-33"/>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provide</w:t>
      </w:r>
      <w:r>
        <w:rPr>
          <w:rFonts w:ascii="Tahoma"/>
          <w:b/>
          <w:i/>
          <w:color w:val="0000FF"/>
          <w:spacing w:val="-33"/>
          <w:w w:val="90"/>
        </w:rPr>
        <w:t xml:space="preserve"> </w:t>
      </w:r>
      <w:r>
        <w:rPr>
          <w:rFonts w:ascii="Tahoma"/>
          <w:b/>
          <w:i/>
          <w:color w:val="0000FF"/>
          <w:w w:val="90"/>
        </w:rPr>
        <w:t>sound</w:t>
      </w:r>
      <w:r>
        <w:rPr>
          <w:rFonts w:ascii="Tahoma"/>
          <w:b/>
          <w:i/>
          <w:color w:val="0000FF"/>
          <w:spacing w:val="-34"/>
          <w:w w:val="90"/>
        </w:rPr>
        <w:t xml:space="preserve"> </w:t>
      </w:r>
      <w:r>
        <w:rPr>
          <w:rFonts w:ascii="Tahoma"/>
          <w:b/>
          <w:i/>
          <w:color w:val="0000FF"/>
          <w:spacing w:val="3"/>
          <w:w w:val="90"/>
        </w:rPr>
        <w:t>risk</w:t>
      </w:r>
      <w:r>
        <w:rPr>
          <w:rFonts w:ascii="Tahoma"/>
          <w:b/>
          <w:i/>
          <w:color w:val="0000FF"/>
          <w:spacing w:val="-29"/>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3"/>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7"/>
          <w:w w:val="95"/>
        </w:rPr>
        <w:t xml:space="preserve"> </w:t>
      </w:r>
      <w:r>
        <w:rPr>
          <w:rFonts w:ascii="Tahoma"/>
          <w:b/>
          <w:i/>
          <w:color w:val="0000FF"/>
          <w:w w:val="95"/>
        </w:rPr>
        <w:t>hope</w:t>
      </w:r>
      <w:r>
        <w:rPr>
          <w:rFonts w:ascii="Tahoma"/>
          <w:b/>
          <w:i/>
          <w:color w:val="0000FF"/>
          <w:spacing w:val="-20"/>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8"/>
          <w:w w:val="95"/>
        </w:rPr>
        <w:t xml:space="preserve"> </w:t>
      </w:r>
      <w:r>
        <w:rPr>
          <w:rFonts w:ascii="Tahoma"/>
          <w:b/>
          <w:i/>
          <w:color w:val="0000FF"/>
          <w:spacing w:val="4"/>
          <w:w w:val="95"/>
        </w:rPr>
        <w:t>is</w:t>
      </w:r>
      <w:r>
        <w:rPr>
          <w:rFonts w:ascii="Tahoma"/>
          <w:b/>
          <w:i/>
          <w:color w:val="0000FF"/>
          <w:spacing w:val="-16"/>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8"/>
          <w:w w:val="95"/>
        </w:rPr>
        <w:t xml:space="preserve"> </w:t>
      </w:r>
      <w:r>
        <w:rPr>
          <w:rFonts w:ascii="Tahoma"/>
          <w:b/>
          <w:i/>
          <w:color w:val="0000FF"/>
          <w:w w:val="95"/>
        </w:rPr>
        <w:t>you</w:t>
      </w:r>
      <w:r>
        <w:rPr>
          <w:rFonts w:ascii="Tahoma"/>
          <w:b/>
          <w:i/>
          <w:color w:val="0000FF"/>
          <w:spacing w:val="-18"/>
          <w:w w:val="95"/>
        </w:rPr>
        <w:t xml:space="preserve"> </w:t>
      </w:r>
      <w:r>
        <w:rPr>
          <w:rFonts w:ascii="Tahoma"/>
          <w:b/>
          <w:i/>
          <w:color w:val="0000FF"/>
          <w:spacing w:val="4"/>
          <w:w w:val="95"/>
        </w:rPr>
        <w:t>in</w:t>
      </w:r>
      <w:r>
        <w:rPr>
          <w:rFonts w:ascii="Tahoma"/>
          <w:b/>
          <w:i/>
          <w:color w:val="0000FF"/>
          <w:spacing w:val="-17"/>
          <w:w w:val="95"/>
        </w:rPr>
        <w:t xml:space="preserve"> </w:t>
      </w:r>
      <w:r>
        <w:rPr>
          <w:rFonts w:ascii="Tahoma"/>
          <w:b/>
          <w:i/>
          <w:color w:val="0000FF"/>
          <w:spacing w:val="3"/>
          <w:w w:val="95"/>
        </w:rPr>
        <w:t>this</w:t>
      </w:r>
      <w:r>
        <w:rPr>
          <w:rFonts w:ascii="Tahoma"/>
          <w:b/>
          <w:i/>
          <w:color w:val="0000FF"/>
          <w:spacing w:val="-18"/>
          <w:w w:val="95"/>
        </w:rPr>
        <w:t xml:space="preserve"> </w:t>
      </w:r>
      <w:r>
        <w:rPr>
          <w:rFonts w:ascii="Tahoma"/>
          <w:b/>
          <w:i/>
          <w:color w:val="0000FF"/>
          <w:w w:val="95"/>
        </w:rPr>
        <w:t>matter.</w:t>
      </w:r>
    </w:p>
    <w:p w14:paraId="25BB485A" w14:textId="77777777" w:rsidR="00333E09" w:rsidRDefault="000855BE">
      <w:pPr>
        <w:spacing w:before="224" w:line="218" w:lineRule="auto"/>
        <w:ind w:left="1295" w:right="861"/>
        <w:rPr>
          <w:rFonts w:ascii="Tahoma"/>
          <w:b/>
          <w:i/>
        </w:rPr>
      </w:pPr>
      <w:r>
        <w:rPr>
          <w:rFonts w:ascii="Tahoma"/>
          <w:b/>
          <w:i/>
          <w:color w:val="0000FF"/>
          <w:w w:val="90"/>
        </w:rPr>
        <w:t xml:space="preserve">Please be further advised that McGowan Professional and McGowan Companies cannot be </w:t>
      </w:r>
      <w:r>
        <w:rPr>
          <w:rFonts w:ascii="Tahoma"/>
          <w:b/>
          <w:i/>
          <w:color w:val="0000FF"/>
          <w:w w:val="95"/>
        </w:rPr>
        <w:t>responsible</w:t>
      </w:r>
      <w:r>
        <w:rPr>
          <w:rFonts w:ascii="Tahoma"/>
          <w:b/>
          <w:i/>
          <w:color w:val="0000FF"/>
          <w:spacing w:val="-40"/>
          <w:w w:val="95"/>
        </w:rPr>
        <w:t xml:space="preserve"> </w:t>
      </w:r>
      <w:r>
        <w:rPr>
          <w:rFonts w:ascii="Tahoma"/>
          <w:b/>
          <w:i/>
          <w:color w:val="0000FF"/>
          <w:w w:val="95"/>
        </w:rPr>
        <w:t>for</w:t>
      </w:r>
      <w:r>
        <w:rPr>
          <w:rFonts w:ascii="Tahoma"/>
          <w:b/>
          <w:i/>
          <w:color w:val="0000FF"/>
          <w:spacing w:val="-38"/>
          <w:w w:val="95"/>
        </w:rPr>
        <w:t xml:space="preserve"> </w:t>
      </w:r>
      <w:r>
        <w:rPr>
          <w:rFonts w:ascii="Tahoma"/>
          <w:b/>
          <w:i/>
          <w:color w:val="0000FF"/>
          <w:w w:val="95"/>
        </w:rPr>
        <w:t>material</w:t>
      </w:r>
      <w:r>
        <w:rPr>
          <w:rFonts w:ascii="Tahoma"/>
          <w:b/>
          <w:i/>
          <w:color w:val="0000FF"/>
          <w:spacing w:val="-35"/>
          <w:w w:val="95"/>
        </w:rPr>
        <w:t xml:space="preserve"> </w:t>
      </w:r>
      <w:r>
        <w:rPr>
          <w:rFonts w:ascii="Tahoma"/>
          <w:b/>
          <w:i/>
          <w:color w:val="0000FF"/>
          <w:w w:val="95"/>
        </w:rPr>
        <w:t>changes</w:t>
      </w:r>
      <w:r>
        <w:rPr>
          <w:rFonts w:ascii="Tahoma"/>
          <w:b/>
          <w:i/>
          <w:color w:val="0000FF"/>
          <w:spacing w:val="-40"/>
          <w:w w:val="95"/>
        </w:rPr>
        <w:t xml:space="preserve"> </w:t>
      </w:r>
      <w:r>
        <w:rPr>
          <w:rFonts w:ascii="Tahoma"/>
          <w:b/>
          <w:i/>
          <w:color w:val="0000FF"/>
          <w:spacing w:val="3"/>
          <w:w w:val="95"/>
        </w:rPr>
        <w:t>to</w:t>
      </w:r>
      <w:r>
        <w:rPr>
          <w:rFonts w:ascii="Tahoma"/>
          <w:b/>
          <w:i/>
          <w:color w:val="0000FF"/>
          <w:spacing w:val="-40"/>
          <w:w w:val="95"/>
        </w:rPr>
        <w:t xml:space="preserve"> </w:t>
      </w:r>
      <w:r>
        <w:rPr>
          <w:rFonts w:ascii="Tahoma"/>
          <w:b/>
          <w:i/>
          <w:color w:val="0000FF"/>
          <w:spacing w:val="3"/>
          <w:w w:val="95"/>
        </w:rPr>
        <w:t>this</w:t>
      </w:r>
      <w:r>
        <w:rPr>
          <w:rFonts w:ascii="Tahoma"/>
          <w:b/>
          <w:i/>
          <w:color w:val="0000FF"/>
          <w:spacing w:val="-39"/>
          <w:w w:val="95"/>
        </w:rPr>
        <w:t xml:space="preserve"> </w:t>
      </w:r>
      <w:r>
        <w:rPr>
          <w:rFonts w:ascii="Tahoma"/>
          <w:b/>
          <w:i/>
          <w:color w:val="0000FF"/>
          <w:w w:val="95"/>
        </w:rPr>
        <w:t>document</w:t>
      </w:r>
      <w:r>
        <w:rPr>
          <w:rFonts w:ascii="Tahoma"/>
          <w:b/>
          <w:i/>
          <w:color w:val="0000FF"/>
          <w:spacing w:val="-35"/>
          <w:w w:val="95"/>
        </w:rPr>
        <w:t xml:space="preserve"> </w:t>
      </w:r>
      <w:r>
        <w:rPr>
          <w:rFonts w:ascii="Tahoma"/>
          <w:b/>
          <w:i/>
          <w:color w:val="0000FF"/>
          <w:w w:val="95"/>
        </w:rPr>
        <w:t>or</w:t>
      </w:r>
      <w:r>
        <w:rPr>
          <w:rFonts w:ascii="Tahoma"/>
          <w:b/>
          <w:i/>
          <w:color w:val="0000FF"/>
          <w:spacing w:val="-37"/>
          <w:w w:val="95"/>
        </w:rPr>
        <w:t xml:space="preserve"> </w:t>
      </w:r>
      <w:r>
        <w:rPr>
          <w:rFonts w:ascii="Tahoma"/>
          <w:b/>
          <w:i/>
          <w:color w:val="0000FF"/>
          <w:w w:val="95"/>
        </w:rPr>
        <w:t>information</w:t>
      </w:r>
      <w:r>
        <w:rPr>
          <w:rFonts w:ascii="Tahoma"/>
          <w:b/>
          <w:i/>
          <w:color w:val="0000FF"/>
          <w:spacing w:val="-39"/>
          <w:w w:val="95"/>
        </w:rPr>
        <w:t xml:space="preserve"> </w:t>
      </w:r>
      <w:r>
        <w:rPr>
          <w:rFonts w:ascii="Tahoma"/>
          <w:b/>
          <w:i/>
          <w:color w:val="0000FF"/>
          <w:w w:val="95"/>
        </w:rPr>
        <w:t>supplied</w:t>
      </w:r>
      <w:r>
        <w:rPr>
          <w:rFonts w:ascii="Tahoma"/>
          <w:b/>
          <w:i/>
          <w:color w:val="0000FF"/>
          <w:spacing w:val="-39"/>
          <w:w w:val="95"/>
        </w:rPr>
        <w:t xml:space="preserve"> </w:t>
      </w:r>
      <w:r>
        <w:rPr>
          <w:rFonts w:ascii="Tahoma"/>
          <w:b/>
          <w:i/>
          <w:color w:val="0000FF"/>
          <w:spacing w:val="5"/>
          <w:w w:val="95"/>
        </w:rPr>
        <w:t>in</w:t>
      </w:r>
      <w:r>
        <w:rPr>
          <w:rFonts w:ascii="Tahoma"/>
          <w:b/>
          <w:i/>
          <w:color w:val="0000FF"/>
          <w:spacing w:val="-40"/>
          <w:w w:val="95"/>
        </w:rPr>
        <w:t xml:space="preserve"> </w:t>
      </w:r>
      <w:r>
        <w:rPr>
          <w:rFonts w:ascii="Tahoma"/>
          <w:b/>
          <w:i/>
          <w:color w:val="0000FF"/>
          <w:w w:val="95"/>
        </w:rPr>
        <w:t>the</w:t>
      </w:r>
      <w:r>
        <w:rPr>
          <w:rFonts w:ascii="Tahoma"/>
          <w:b/>
          <w:i/>
          <w:color w:val="0000FF"/>
          <w:spacing w:val="-40"/>
          <w:w w:val="95"/>
        </w:rPr>
        <w:t xml:space="preserve"> </w:t>
      </w:r>
      <w:r>
        <w:rPr>
          <w:rFonts w:ascii="Tahoma"/>
          <w:b/>
          <w:i/>
          <w:color w:val="0000FF"/>
          <w:spacing w:val="2"/>
          <w:w w:val="95"/>
        </w:rPr>
        <w:t xml:space="preserve">blanks </w:t>
      </w:r>
      <w:r>
        <w:rPr>
          <w:rFonts w:ascii="Tahoma"/>
          <w:b/>
          <w:i/>
          <w:color w:val="0000FF"/>
          <w:w w:val="90"/>
        </w:rPr>
        <w:t>currently</w:t>
      </w:r>
      <w:r>
        <w:rPr>
          <w:rFonts w:ascii="Tahoma"/>
          <w:b/>
          <w:i/>
          <w:color w:val="0000FF"/>
          <w:spacing w:val="-35"/>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5"/>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7"/>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6"/>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6"/>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3"/>
          <w:w w:val="90"/>
        </w:rPr>
        <w:t xml:space="preserve"> </w:t>
      </w:r>
      <w:r>
        <w:rPr>
          <w:rFonts w:ascii="Tahoma"/>
          <w:b/>
          <w:i/>
          <w:color w:val="0000FF"/>
          <w:w w:val="90"/>
        </w:rPr>
        <w:t>reviewed</w:t>
      </w:r>
      <w:r>
        <w:rPr>
          <w:rFonts w:ascii="Tahoma"/>
          <w:b/>
          <w:i/>
          <w:color w:val="0000FF"/>
          <w:spacing w:val="-37"/>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advance</w:t>
      </w:r>
      <w:r>
        <w:rPr>
          <w:rFonts w:ascii="Tahoma"/>
          <w:b/>
          <w:i/>
          <w:color w:val="0000FF"/>
          <w:spacing w:val="-38"/>
          <w:w w:val="90"/>
        </w:rPr>
        <w:t xml:space="preserve"> </w:t>
      </w:r>
      <w:r>
        <w:rPr>
          <w:rFonts w:ascii="Tahoma"/>
          <w:b/>
          <w:i/>
          <w:color w:val="0000FF"/>
          <w:w w:val="90"/>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732- </w:t>
      </w:r>
      <w:r>
        <w:rPr>
          <w:rFonts w:ascii="Tahoma"/>
          <w:b/>
          <w:i/>
          <w:color w:val="0000FF"/>
          <w:w w:val="95"/>
        </w:rPr>
        <w:t>856-1061.</w:t>
      </w:r>
    </w:p>
    <w:p w14:paraId="1CD366EF" w14:textId="77777777" w:rsidR="00333E09" w:rsidRDefault="00333E09">
      <w:pPr>
        <w:spacing w:line="218" w:lineRule="auto"/>
        <w:rPr>
          <w:rFonts w:ascii="Tahoma"/>
        </w:rPr>
        <w:sectPr w:rsidR="00333E09">
          <w:pgSz w:w="12240" w:h="15840"/>
          <w:pgMar w:top="1020" w:right="820" w:bottom="900" w:left="140" w:header="814" w:footer="708" w:gutter="0"/>
          <w:cols w:space="720"/>
        </w:sectPr>
      </w:pPr>
    </w:p>
    <w:bookmarkStart w:id="41" w:name="_Amended_Tax_Return"/>
    <w:bookmarkEnd w:id="41"/>
    <w:p w14:paraId="7520A82D" w14:textId="2EDABCFD" w:rsidR="00333E09" w:rsidRDefault="00D10229" w:rsidP="008820B2">
      <w:pPr>
        <w:pStyle w:val="Heading1"/>
      </w:pPr>
      <w:r>
        <w:rPr>
          <w:rFonts w:ascii="Calibri"/>
          <w:noProof/>
          <w:sz w:val="22"/>
        </w:rPr>
        <mc:AlternateContent>
          <mc:Choice Requires="wps">
            <w:drawing>
              <wp:anchor distT="0" distB="0" distL="0" distR="0" simplePos="0" relativeHeight="251695104" behindDoc="1" locked="0" layoutInCell="1" allowOverlap="1" wp14:anchorId="7F336A42" wp14:editId="6805688D">
                <wp:simplePos x="0" y="0"/>
                <wp:positionH relativeFrom="page">
                  <wp:posOffset>895985</wp:posOffset>
                </wp:positionH>
                <wp:positionV relativeFrom="paragraph">
                  <wp:posOffset>277495</wp:posOffset>
                </wp:positionV>
                <wp:extent cx="5980430" cy="1270"/>
                <wp:effectExtent l="0" t="0" r="0" b="0"/>
                <wp:wrapTopAndBottom/>
                <wp:docPr id="114328335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3F6C" id="Freeform 63" o:spid="_x0000_s1026" style="position:absolute;margin-left:70.55pt;margin-top:21.85pt;width:470.9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42" w:name="Amended_Tax_Return_Engagement_Letter"/>
      <w:bookmarkEnd w:id="42"/>
      <w:r>
        <w:t>Amended Tax Return Engagement Letter</w:t>
      </w:r>
    </w:p>
    <w:p w14:paraId="00E0BFE3" w14:textId="77777777" w:rsidR="00333E09" w:rsidRDefault="00333E09">
      <w:pPr>
        <w:pStyle w:val="BodyText"/>
        <w:spacing w:before="10"/>
        <w:rPr>
          <w:rFonts w:ascii="Cambria"/>
          <w:b/>
          <w:sz w:val="35"/>
        </w:rPr>
      </w:pPr>
    </w:p>
    <w:p w14:paraId="492E0C8E" w14:textId="77777777" w:rsidR="00333E09" w:rsidRDefault="000855BE">
      <w:pPr>
        <w:pStyle w:val="BodyText"/>
        <w:ind w:left="1300"/>
        <w:jc w:val="both"/>
      </w:pPr>
      <w:r>
        <w:t>Dear Client:</w:t>
      </w:r>
    </w:p>
    <w:p w14:paraId="06A47A0F" w14:textId="77777777" w:rsidR="00333E09" w:rsidRDefault="00333E09">
      <w:pPr>
        <w:pStyle w:val="BodyText"/>
      </w:pPr>
    </w:p>
    <w:p w14:paraId="6EEB418D" w14:textId="77777777" w:rsidR="00333E09" w:rsidRDefault="000855BE">
      <w:pPr>
        <w:pStyle w:val="BodyText"/>
        <w:ind w:left="1300" w:right="110"/>
        <w:jc w:val="both"/>
      </w:pPr>
      <w:r>
        <w:t>We appreciate the opportunity of working with you regarding your income taxes. To ensure a complete understanding between us, this letter is to confirm our understanding of the terms and objectives of our engagement with you and the nature and limitations of the services we will provide.</w:t>
      </w:r>
    </w:p>
    <w:p w14:paraId="523EAF97" w14:textId="77777777" w:rsidR="00333E09" w:rsidRDefault="00333E09">
      <w:pPr>
        <w:pStyle w:val="BodyText"/>
        <w:spacing w:before="4"/>
        <w:rPr>
          <w:sz w:val="17"/>
        </w:rPr>
      </w:pPr>
    </w:p>
    <w:p w14:paraId="49E306F3" w14:textId="77777777" w:rsidR="00333E09" w:rsidRDefault="000855BE">
      <w:pPr>
        <w:pStyle w:val="BodyText"/>
        <w:spacing w:before="56"/>
        <w:ind w:left="1299" w:right="106"/>
        <w:jc w:val="both"/>
      </w:pPr>
      <w:r>
        <w:t xml:space="preserve">We will prepare your </w:t>
      </w:r>
      <w:r>
        <w:rPr>
          <w:shd w:val="clear" w:color="auto" w:fill="FFFF00"/>
        </w:rPr>
        <w:t>YEAR</w:t>
      </w:r>
      <w:r>
        <w:t xml:space="preserve"> AMENDED federal and state </w:t>
      </w:r>
      <w:r>
        <w:rPr>
          <w:shd w:val="clear" w:color="auto" w:fill="FFFF00"/>
        </w:rPr>
        <w:t>corporate</w:t>
      </w:r>
      <w:r>
        <w:t xml:space="preserve"> income tax returns from information you provide and will advise you on income tax matters as to which you specifically request our advice. You are also confirming you will furnish us with all the information required for preparing the returns. We will not audit or verify the data you submit, although we may ask you to clarify it or furnish us with additional data. Any additional services will be governed by a separate engagement letter, unless the services are mutual</w:t>
      </w:r>
      <w:r>
        <w:t>ly agreed to or incidental to completing the services described herein.</w:t>
      </w:r>
    </w:p>
    <w:p w14:paraId="258E82FA" w14:textId="77777777" w:rsidR="00333E09" w:rsidRDefault="00333E09">
      <w:pPr>
        <w:pStyle w:val="BodyText"/>
        <w:spacing w:before="2"/>
      </w:pPr>
    </w:p>
    <w:p w14:paraId="67437D78" w14:textId="77777777" w:rsidR="00333E09" w:rsidRDefault="000855BE">
      <w:pPr>
        <w:pStyle w:val="BodyText"/>
        <w:ind w:left="1298" w:right="105" w:firstLine="1"/>
        <w:jc w:val="both"/>
      </w:pPr>
      <w:r>
        <w:t>By your signature below you are affirming to ( firm ) your understanding and agreement to the terms and conditions of this engagement letter by any one of the following actions: returning your signed engagement letter</w:t>
      </w:r>
      <w:r>
        <w:rPr>
          <w:spacing w:val="-4"/>
        </w:rPr>
        <w:t xml:space="preserve"> </w:t>
      </w:r>
      <w:r>
        <w:t>to</w:t>
      </w:r>
      <w:r>
        <w:rPr>
          <w:spacing w:val="-2"/>
        </w:rPr>
        <w:t xml:space="preserve"> </w:t>
      </w:r>
      <w:r>
        <w:t>our</w:t>
      </w:r>
      <w:r>
        <w:rPr>
          <w:spacing w:val="-3"/>
        </w:rPr>
        <w:t xml:space="preserve"> </w:t>
      </w:r>
      <w:r>
        <w:t>firm,</w:t>
      </w:r>
      <w:r>
        <w:rPr>
          <w:spacing w:val="-3"/>
        </w:rPr>
        <w:t xml:space="preserve"> </w:t>
      </w:r>
      <w:r>
        <w:t>returning</w:t>
      </w:r>
      <w:r>
        <w:rPr>
          <w:spacing w:val="-4"/>
        </w:rPr>
        <w:t xml:space="preserve"> </w:t>
      </w:r>
      <w:r>
        <w:t>a</w:t>
      </w:r>
      <w:r>
        <w:rPr>
          <w:spacing w:val="-3"/>
        </w:rPr>
        <w:t xml:space="preserve"> </w:t>
      </w:r>
      <w:r>
        <w:t>completed</w:t>
      </w:r>
      <w:r>
        <w:rPr>
          <w:spacing w:val="-4"/>
        </w:rPr>
        <w:t xml:space="preserve"> </w:t>
      </w:r>
      <w:r>
        <w:t>Tax</w:t>
      </w:r>
      <w:r>
        <w:rPr>
          <w:spacing w:val="-2"/>
        </w:rPr>
        <w:t xml:space="preserve"> </w:t>
      </w:r>
      <w:r>
        <w:t>Organizer</w:t>
      </w:r>
      <w:r>
        <w:rPr>
          <w:spacing w:val="-4"/>
        </w:rPr>
        <w:t xml:space="preserve"> </w:t>
      </w:r>
      <w:r>
        <w:t>and/or</w:t>
      </w:r>
      <w:r>
        <w:rPr>
          <w:spacing w:val="-3"/>
        </w:rPr>
        <w:t xml:space="preserve"> </w:t>
      </w:r>
      <w:r>
        <w:t>your</w:t>
      </w:r>
      <w:r>
        <w:rPr>
          <w:spacing w:val="-1"/>
        </w:rPr>
        <w:t xml:space="preserve"> </w:t>
      </w:r>
      <w:r>
        <w:t>income</w:t>
      </w:r>
      <w:r>
        <w:rPr>
          <w:spacing w:val="-3"/>
        </w:rPr>
        <w:t xml:space="preserve"> </w:t>
      </w:r>
      <w:r>
        <w:t>tax</w:t>
      </w:r>
      <w:r>
        <w:rPr>
          <w:spacing w:val="-3"/>
        </w:rPr>
        <w:t xml:space="preserve"> </w:t>
      </w:r>
      <w:r>
        <w:t>information</w:t>
      </w:r>
      <w:r>
        <w:rPr>
          <w:spacing w:val="-4"/>
        </w:rPr>
        <w:t xml:space="preserve"> </w:t>
      </w:r>
      <w:r>
        <w:t>to</w:t>
      </w:r>
      <w:r>
        <w:rPr>
          <w:spacing w:val="-2"/>
        </w:rPr>
        <w:t xml:space="preserve"> </w:t>
      </w:r>
      <w:r>
        <w:t>us</w:t>
      </w:r>
      <w:r>
        <w:rPr>
          <w:spacing w:val="-2"/>
        </w:rPr>
        <w:t xml:space="preserve"> </w:t>
      </w:r>
      <w:r>
        <w:t>for</w:t>
      </w:r>
      <w:r>
        <w:rPr>
          <w:spacing w:val="-3"/>
        </w:rPr>
        <w:t xml:space="preserve"> </w:t>
      </w:r>
      <w:r>
        <w:t>use</w:t>
      </w:r>
      <w:r>
        <w:rPr>
          <w:spacing w:val="-3"/>
        </w:rPr>
        <w:t xml:space="preserve"> </w:t>
      </w:r>
      <w:r>
        <w:t>in</w:t>
      </w:r>
      <w:r>
        <w:rPr>
          <w:spacing w:val="-4"/>
        </w:rPr>
        <w:t xml:space="preserve"> </w:t>
      </w:r>
      <w:r>
        <w:t>the preparation of your returns, the submission of the tax returns we have prepared for you to the taxing authorities, or the payment of our return preparation fees. If, however, you do not respond to this letter, provide</w:t>
      </w:r>
      <w:r>
        <w:rPr>
          <w:spacing w:val="-8"/>
        </w:rPr>
        <w:t xml:space="preserve"> </w:t>
      </w:r>
      <w:r>
        <w:t>your</w:t>
      </w:r>
      <w:r>
        <w:rPr>
          <w:spacing w:val="-8"/>
        </w:rPr>
        <w:t xml:space="preserve"> </w:t>
      </w:r>
      <w:r>
        <w:t>organizer</w:t>
      </w:r>
      <w:r>
        <w:rPr>
          <w:spacing w:val="-8"/>
        </w:rPr>
        <w:t xml:space="preserve"> </w:t>
      </w:r>
      <w:r>
        <w:t>and/or</w:t>
      </w:r>
      <w:r>
        <w:rPr>
          <w:spacing w:val="-8"/>
        </w:rPr>
        <w:t xml:space="preserve"> </w:t>
      </w:r>
      <w:r>
        <w:t>supporting</w:t>
      </w:r>
      <w:r>
        <w:rPr>
          <w:spacing w:val="-9"/>
        </w:rPr>
        <w:t xml:space="preserve"> </w:t>
      </w:r>
      <w:r>
        <w:t>documentation,</w:t>
      </w:r>
      <w:r>
        <w:rPr>
          <w:spacing w:val="-8"/>
        </w:rPr>
        <w:t xml:space="preserve"> </w:t>
      </w:r>
      <w:r>
        <w:t>or</w:t>
      </w:r>
      <w:r>
        <w:rPr>
          <w:spacing w:val="-9"/>
        </w:rPr>
        <w:t xml:space="preserve"> </w:t>
      </w:r>
      <w:r>
        <w:t>contact</w:t>
      </w:r>
      <w:r>
        <w:rPr>
          <w:spacing w:val="-8"/>
        </w:rPr>
        <w:t xml:space="preserve"> </w:t>
      </w:r>
      <w:r>
        <w:t>our</w:t>
      </w:r>
      <w:r>
        <w:rPr>
          <w:spacing w:val="-8"/>
        </w:rPr>
        <w:t xml:space="preserve"> </w:t>
      </w:r>
      <w:r>
        <w:t>firm</w:t>
      </w:r>
      <w:r>
        <w:rPr>
          <w:spacing w:val="-4"/>
        </w:rPr>
        <w:t xml:space="preserve"> </w:t>
      </w:r>
      <w:r>
        <w:t>regarding</w:t>
      </w:r>
      <w:r>
        <w:rPr>
          <w:spacing w:val="-6"/>
        </w:rPr>
        <w:t xml:space="preserve"> </w:t>
      </w:r>
      <w:r>
        <w:t>our</w:t>
      </w:r>
      <w:r>
        <w:rPr>
          <w:spacing w:val="-6"/>
        </w:rPr>
        <w:t xml:space="preserve"> </w:t>
      </w:r>
      <w:r>
        <w:t>services</w:t>
      </w:r>
      <w:r>
        <w:rPr>
          <w:spacing w:val="-9"/>
        </w:rPr>
        <w:t xml:space="preserve"> </w:t>
      </w:r>
      <w:r>
        <w:t>to</w:t>
      </w:r>
      <w:r>
        <w:rPr>
          <w:spacing w:val="-7"/>
        </w:rPr>
        <w:t xml:space="preserve"> </w:t>
      </w:r>
      <w:r>
        <w:t>you,</w:t>
      </w:r>
      <w:r>
        <w:rPr>
          <w:spacing w:val="-10"/>
        </w:rPr>
        <w:t xml:space="preserve"> </w:t>
      </w:r>
      <w:r>
        <w:t>we will not be able to proceed to provide you with any professional services including the filing of extensions and preparation of applicable income tax returns. Please note that if there is a balance due with your returns, you may be subject to late payment penalties for which you will be</w:t>
      </w:r>
      <w:r>
        <w:rPr>
          <w:spacing w:val="-30"/>
        </w:rPr>
        <w:t xml:space="preserve"> </w:t>
      </w:r>
      <w:r>
        <w:t>responsible.</w:t>
      </w:r>
    </w:p>
    <w:p w14:paraId="23315DD4" w14:textId="77777777" w:rsidR="00333E09" w:rsidRDefault="00333E09">
      <w:pPr>
        <w:pStyle w:val="BodyText"/>
        <w:spacing w:before="1"/>
      </w:pPr>
    </w:p>
    <w:p w14:paraId="37E963CF" w14:textId="77777777" w:rsidR="00333E09" w:rsidRDefault="000855BE">
      <w:pPr>
        <w:pStyle w:val="BodyText"/>
        <w:spacing w:before="1" w:line="237" w:lineRule="auto"/>
        <w:ind w:left="1298" w:right="111"/>
        <w:jc w:val="both"/>
      </w:pPr>
      <w:r>
        <w:t>If after reviewing all pages of this letter, you agree it correctly expresses the understanding of services to be provided, please do the following:</w:t>
      </w:r>
    </w:p>
    <w:p w14:paraId="0FA6D538" w14:textId="77777777" w:rsidR="00333E09" w:rsidRDefault="000855BE">
      <w:pPr>
        <w:pStyle w:val="ListParagraph"/>
        <w:numPr>
          <w:ilvl w:val="1"/>
          <w:numId w:val="13"/>
        </w:numPr>
        <w:tabs>
          <w:tab w:val="left" w:pos="1966"/>
          <w:tab w:val="left" w:pos="1967"/>
        </w:tabs>
        <w:spacing w:before="1"/>
        <w:ind w:left="1966" w:hanging="364"/>
        <w:rPr>
          <w:rFonts w:ascii="Symbol" w:hAnsi="Symbol"/>
        </w:rPr>
      </w:pPr>
      <w:r>
        <w:rPr>
          <w:b/>
          <w:u w:val="single"/>
        </w:rPr>
        <w:t>SIGN BELOW and RETURN THIS PAGE</w:t>
      </w:r>
      <w:r>
        <w:rPr>
          <w:b/>
        </w:rPr>
        <w:t xml:space="preserve"> </w:t>
      </w:r>
      <w:r>
        <w:t>via one of the following</w:t>
      </w:r>
      <w:r>
        <w:rPr>
          <w:spacing w:val="-22"/>
        </w:rPr>
        <w:t xml:space="preserve"> </w:t>
      </w:r>
      <w:r>
        <w:t>methods:</w:t>
      </w:r>
    </w:p>
    <w:p w14:paraId="0E4E70BB" w14:textId="77777777" w:rsidR="00333E09" w:rsidRDefault="000855BE">
      <w:pPr>
        <w:pStyle w:val="BodyText"/>
        <w:tabs>
          <w:tab w:val="left" w:pos="7273"/>
          <w:tab w:val="left" w:pos="7993"/>
          <w:tab w:val="left" w:pos="10873"/>
        </w:tabs>
        <w:spacing w:before="1"/>
        <w:ind w:left="1516"/>
      </w:pPr>
      <w:r>
        <w:t>Approved</w:t>
      </w:r>
      <w:r>
        <w:rPr>
          <w:spacing w:val="-8"/>
        </w:rPr>
        <w:t xml:space="preserve"> </w:t>
      </w: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72476FED" w14:textId="77777777" w:rsidR="00333E09" w:rsidRDefault="00333E09">
      <w:pPr>
        <w:sectPr w:rsidR="00333E09">
          <w:pgSz w:w="12240" w:h="15840"/>
          <w:pgMar w:top="1020" w:right="820" w:bottom="900" w:left="140" w:header="814" w:footer="708" w:gutter="0"/>
          <w:cols w:space="720"/>
        </w:sectPr>
      </w:pPr>
    </w:p>
    <w:p w14:paraId="399DC791" w14:textId="77777777" w:rsidR="00333E09" w:rsidRDefault="00333E09">
      <w:pPr>
        <w:pStyle w:val="BodyText"/>
        <w:spacing w:before="8"/>
        <w:rPr>
          <w:sz w:val="11"/>
        </w:rPr>
      </w:pPr>
    </w:p>
    <w:p w14:paraId="74FDD1E0" w14:textId="77777777" w:rsidR="00333E09" w:rsidRDefault="000855BE">
      <w:pPr>
        <w:pStyle w:val="BodyText"/>
        <w:spacing w:before="56"/>
        <w:ind w:left="1300" w:right="606"/>
        <w:jc w:val="both"/>
      </w:pPr>
      <w:r>
        <w:t>Our services are at the direction of your law firm, and we will rely on the tax opinion provided by the law firm.</w:t>
      </w:r>
      <w:r>
        <w:rPr>
          <w:spacing w:val="-12"/>
        </w:rPr>
        <w:t xml:space="preserve"> </w:t>
      </w:r>
      <w:r>
        <w:t>The</w:t>
      </w:r>
      <w:r>
        <w:rPr>
          <w:spacing w:val="-10"/>
        </w:rPr>
        <w:t xml:space="preserve"> </w:t>
      </w:r>
      <w:r>
        <w:t>law</w:t>
      </w:r>
      <w:r>
        <w:rPr>
          <w:spacing w:val="-12"/>
        </w:rPr>
        <w:t xml:space="preserve"> </w:t>
      </w:r>
      <w:r>
        <w:t>firm</w:t>
      </w:r>
      <w:r>
        <w:rPr>
          <w:spacing w:val="-11"/>
        </w:rPr>
        <w:t xml:space="preserve"> </w:t>
      </w:r>
      <w:r>
        <w:t>opinion</w:t>
      </w:r>
      <w:r>
        <w:rPr>
          <w:spacing w:val="-11"/>
        </w:rPr>
        <w:t xml:space="preserve"> </w:t>
      </w:r>
      <w:r>
        <w:t>differs</w:t>
      </w:r>
      <w:r>
        <w:rPr>
          <w:spacing w:val="-11"/>
        </w:rPr>
        <w:t xml:space="preserve"> </w:t>
      </w:r>
      <w:r>
        <w:t>from</w:t>
      </w:r>
      <w:r>
        <w:rPr>
          <w:spacing w:val="-9"/>
        </w:rPr>
        <w:t xml:space="preserve"> </w:t>
      </w:r>
      <w:r>
        <w:t>IRS</w:t>
      </w:r>
      <w:r>
        <w:rPr>
          <w:spacing w:val="-11"/>
        </w:rPr>
        <w:t xml:space="preserve"> </w:t>
      </w:r>
      <w:r>
        <w:t>Code</w:t>
      </w:r>
      <w:r>
        <w:rPr>
          <w:spacing w:val="-12"/>
        </w:rPr>
        <w:t xml:space="preserve"> </w:t>
      </w:r>
      <w:r>
        <w:t>section</w:t>
      </w:r>
      <w:r>
        <w:rPr>
          <w:spacing w:val="-16"/>
        </w:rPr>
        <w:t xml:space="preserve"> </w:t>
      </w:r>
      <w:r>
        <w:t>280A</w:t>
      </w:r>
      <w:r>
        <w:rPr>
          <w:spacing w:val="-13"/>
        </w:rPr>
        <w:t xml:space="preserve"> </w:t>
      </w:r>
      <w:r>
        <w:t>with</w:t>
      </w:r>
      <w:r>
        <w:rPr>
          <w:spacing w:val="-12"/>
        </w:rPr>
        <w:t xml:space="preserve"> </w:t>
      </w:r>
      <w:r>
        <w:t>respect</w:t>
      </w:r>
      <w:r>
        <w:rPr>
          <w:spacing w:val="-10"/>
        </w:rPr>
        <w:t xml:space="preserve"> </w:t>
      </w:r>
      <w:r>
        <w:t>to</w:t>
      </w:r>
      <w:r>
        <w:rPr>
          <w:spacing w:val="-12"/>
        </w:rPr>
        <w:t xml:space="preserve"> </w:t>
      </w:r>
      <w:r>
        <w:t>the</w:t>
      </w:r>
      <w:r>
        <w:rPr>
          <w:spacing w:val="-10"/>
        </w:rPr>
        <w:t xml:space="preserve"> </w:t>
      </w:r>
      <w:r>
        <w:t>deductibility</w:t>
      </w:r>
      <w:r>
        <w:rPr>
          <w:spacing w:val="-12"/>
        </w:rPr>
        <w:t xml:space="preserve"> </w:t>
      </w:r>
      <w:r>
        <w:t>of</w:t>
      </w:r>
      <w:r>
        <w:rPr>
          <w:spacing w:val="-15"/>
        </w:rPr>
        <w:t xml:space="preserve"> </w:t>
      </w:r>
      <w:r>
        <w:t>operating expenses incurred by companies operating in the cannabis industry. We assume no responsibility for any subsequent audit of the amended tax filings, nor do we assume any responsibility for any disallowances that may occur from an audit. Further, we have advised you to secure a private letter ruling prior to any amendments. To date, a private letter ruling has not been</w:t>
      </w:r>
      <w:r>
        <w:rPr>
          <w:spacing w:val="-25"/>
        </w:rPr>
        <w:t xml:space="preserve"> </w:t>
      </w:r>
      <w:r>
        <w:t>obtained.</w:t>
      </w:r>
    </w:p>
    <w:p w14:paraId="48697429" w14:textId="77777777" w:rsidR="00333E09" w:rsidRDefault="00333E09">
      <w:pPr>
        <w:pStyle w:val="BodyText"/>
        <w:spacing w:before="9"/>
        <w:rPr>
          <w:sz w:val="21"/>
        </w:rPr>
      </w:pPr>
    </w:p>
    <w:p w14:paraId="109A376B" w14:textId="77777777" w:rsidR="00333E09" w:rsidRDefault="000855BE">
      <w:pPr>
        <w:pStyle w:val="Heading4"/>
        <w:ind w:right="615"/>
        <w:jc w:val="left"/>
      </w:pPr>
      <w:bookmarkStart w:id="43" w:name="In_the_event_that_we_are_or_may_be_oblig"/>
      <w:bookmarkStart w:id="44" w:name="_bookmark11"/>
      <w:bookmarkEnd w:id="43"/>
      <w:bookmarkEnd w:id="44"/>
      <w:r>
        <w:t xml:space="preserve">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incomplete, or misleading information that you provide to us during the course of this engagement (with or without your knowledge or intent), you agree to indemnify us, defend us (with counsel of our choosing), </w:t>
      </w:r>
      <w:r>
        <w:t>and hold us harmless as against such obligation.</w:t>
      </w:r>
    </w:p>
    <w:p w14:paraId="074CB447" w14:textId="77777777" w:rsidR="00333E09" w:rsidRDefault="00333E09">
      <w:pPr>
        <w:pStyle w:val="BodyText"/>
        <w:rPr>
          <w:rFonts w:ascii="Times New Roman"/>
          <w:sz w:val="26"/>
        </w:rPr>
      </w:pPr>
    </w:p>
    <w:p w14:paraId="24ACC84F" w14:textId="77777777" w:rsidR="00333E09" w:rsidRDefault="000855BE">
      <w:pPr>
        <w:pStyle w:val="BodyText"/>
        <w:spacing w:before="217"/>
        <w:ind w:left="1300" w:right="607" w:hanging="1"/>
        <w:jc w:val="both"/>
      </w:pPr>
      <w:r>
        <w:t>Our</w:t>
      </w:r>
      <w:r>
        <w:rPr>
          <w:spacing w:val="-14"/>
        </w:rPr>
        <w:t xml:space="preserve"> </w:t>
      </w:r>
      <w:r>
        <w:t>work</w:t>
      </w:r>
      <w:r>
        <w:rPr>
          <w:spacing w:val="-11"/>
        </w:rPr>
        <w:t xml:space="preserve"> </w:t>
      </w:r>
      <w:r>
        <w:t>in</w:t>
      </w:r>
      <w:r>
        <w:rPr>
          <w:spacing w:val="-16"/>
        </w:rPr>
        <w:t xml:space="preserve"> </w:t>
      </w:r>
      <w:r>
        <w:t>connection</w:t>
      </w:r>
      <w:r>
        <w:rPr>
          <w:spacing w:val="-15"/>
        </w:rPr>
        <w:t xml:space="preserve"> </w:t>
      </w:r>
      <w:r>
        <w:t>with</w:t>
      </w:r>
      <w:r>
        <w:rPr>
          <w:spacing w:val="-14"/>
        </w:rPr>
        <w:t xml:space="preserve"> </w:t>
      </w:r>
      <w:r>
        <w:t>the</w:t>
      </w:r>
      <w:r>
        <w:rPr>
          <w:spacing w:val="-11"/>
        </w:rPr>
        <w:t xml:space="preserve"> </w:t>
      </w:r>
      <w:r>
        <w:t>preparation</w:t>
      </w:r>
      <w:r>
        <w:rPr>
          <w:spacing w:val="-15"/>
        </w:rPr>
        <w:t xml:space="preserve"> </w:t>
      </w:r>
      <w:r>
        <w:t>of</w:t>
      </w:r>
      <w:r>
        <w:rPr>
          <w:spacing w:val="-15"/>
        </w:rPr>
        <w:t xml:space="preserve"> </w:t>
      </w:r>
      <w:r>
        <w:t>your</w:t>
      </w:r>
      <w:r>
        <w:rPr>
          <w:spacing w:val="-16"/>
        </w:rPr>
        <w:t xml:space="preserve"> </w:t>
      </w:r>
      <w:r>
        <w:t>tax</w:t>
      </w:r>
      <w:r>
        <w:rPr>
          <w:spacing w:val="-10"/>
        </w:rPr>
        <w:t xml:space="preserve"> </w:t>
      </w:r>
      <w:r>
        <w:t>returns</w:t>
      </w:r>
      <w:r>
        <w:rPr>
          <w:spacing w:val="-14"/>
        </w:rPr>
        <w:t xml:space="preserve"> </w:t>
      </w:r>
      <w:r>
        <w:t>does</w:t>
      </w:r>
      <w:r>
        <w:rPr>
          <w:spacing w:val="-13"/>
        </w:rPr>
        <w:t xml:space="preserve"> </w:t>
      </w:r>
      <w:r>
        <w:t>not</w:t>
      </w:r>
      <w:r>
        <w:rPr>
          <w:spacing w:val="-13"/>
        </w:rPr>
        <w:t xml:space="preserve"> </w:t>
      </w:r>
      <w:r>
        <w:t>include</w:t>
      </w:r>
      <w:r>
        <w:rPr>
          <w:spacing w:val="-13"/>
        </w:rPr>
        <w:t xml:space="preserve"> </w:t>
      </w:r>
      <w:r>
        <w:t>any</w:t>
      </w:r>
      <w:r>
        <w:rPr>
          <w:spacing w:val="-9"/>
        </w:rPr>
        <w:t xml:space="preserve"> </w:t>
      </w:r>
      <w:r>
        <w:t>procedures</w:t>
      </w:r>
      <w:r>
        <w:rPr>
          <w:spacing w:val="-14"/>
        </w:rPr>
        <w:t xml:space="preserve"> </w:t>
      </w:r>
      <w:r>
        <w:t>designed to discover fraud, defalcations or other irregularities, should any exist. We will render such accounting and bookkeeping assistance as determined to be necessary for preparation of the income tax returns. When applicable, we will also provide adjusting journal entries and an ending classified trial balance. The trial</w:t>
      </w:r>
      <w:r>
        <w:rPr>
          <w:spacing w:val="-10"/>
        </w:rPr>
        <w:t xml:space="preserve"> </w:t>
      </w:r>
      <w:r>
        <w:t>balance</w:t>
      </w:r>
      <w:r>
        <w:rPr>
          <w:spacing w:val="-5"/>
        </w:rPr>
        <w:t xml:space="preserve"> </w:t>
      </w:r>
      <w:r>
        <w:t>is</w:t>
      </w:r>
      <w:r>
        <w:rPr>
          <w:spacing w:val="-6"/>
        </w:rPr>
        <w:t xml:space="preserve"> </w:t>
      </w:r>
      <w:r>
        <w:t>provided</w:t>
      </w:r>
      <w:r>
        <w:rPr>
          <w:spacing w:val="-9"/>
        </w:rPr>
        <w:t xml:space="preserve"> </w:t>
      </w:r>
      <w:r>
        <w:t>solely</w:t>
      </w:r>
      <w:r>
        <w:rPr>
          <w:spacing w:val="-5"/>
        </w:rPr>
        <w:t xml:space="preserve"> </w:t>
      </w:r>
      <w:r>
        <w:t>for</w:t>
      </w:r>
      <w:r>
        <w:rPr>
          <w:spacing w:val="-7"/>
        </w:rPr>
        <w:t xml:space="preserve"> </w:t>
      </w:r>
      <w:r>
        <w:t>use</w:t>
      </w:r>
      <w:r>
        <w:rPr>
          <w:spacing w:val="-7"/>
        </w:rPr>
        <w:t xml:space="preserve"> </w:t>
      </w:r>
      <w:r>
        <w:t>in</w:t>
      </w:r>
      <w:r>
        <w:rPr>
          <w:spacing w:val="-9"/>
        </w:rPr>
        <w:t xml:space="preserve"> </w:t>
      </w:r>
      <w:r>
        <w:t>adjusting</w:t>
      </w:r>
      <w:r>
        <w:rPr>
          <w:spacing w:val="-10"/>
        </w:rPr>
        <w:t xml:space="preserve"> </w:t>
      </w:r>
      <w:r>
        <w:t>year</w:t>
      </w:r>
      <w:r>
        <w:rPr>
          <w:spacing w:val="-13"/>
        </w:rPr>
        <w:t xml:space="preserve"> </w:t>
      </w:r>
      <w:r>
        <w:t>end</w:t>
      </w:r>
      <w:r>
        <w:rPr>
          <w:spacing w:val="-9"/>
        </w:rPr>
        <w:t xml:space="preserve"> </w:t>
      </w:r>
      <w:r>
        <w:t>accounting</w:t>
      </w:r>
      <w:r>
        <w:rPr>
          <w:spacing w:val="-10"/>
        </w:rPr>
        <w:t xml:space="preserve"> </w:t>
      </w:r>
      <w:r>
        <w:t>records</w:t>
      </w:r>
      <w:r>
        <w:rPr>
          <w:spacing w:val="-8"/>
        </w:rPr>
        <w:t xml:space="preserve"> </w:t>
      </w:r>
      <w:r>
        <w:t>to</w:t>
      </w:r>
      <w:r>
        <w:rPr>
          <w:spacing w:val="-10"/>
        </w:rPr>
        <w:t xml:space="preserve"> </w:t>
      </w:r>
      <w:r>
        <w:t>final</w:t>
      </w:r>
      <w:r>
        <w:rPr>
          <w:spacing w:val="-6"/>
        </w:rPr>
        <w:t xml:space="preserve"> </w:t>
      </w:r>
      <w:r>
        <w:t>balances</w:t>
      </w:r>
      <w:r>
        <w:rPr>
          <w:spacing w:val="-7"/>
        </w:rPr>
        <w:t xml:space="preserve"> </w:t>
      </w:r>
      <w:r>
        <w:t>and</w:t>
      </w:r>
      <w:r>
        <w:rPr>
          <w:spacing w:val="-9"/>
        </w:rPr>
        <w:t xml:space="preserve"> </w:t>
      </w:r>
      <w:r>
        <w:t>is</w:t>
      </w:r>
      <w:r>
        <w:rPr>
          <w:spacing w:val="-9"/>
        </w:rPr>
        <w:t xml:space="preserve"> </w:t>
      </w:r>
      <w:r>
        <w:t>not intended to represent any form of financial</w:t>
      </w:r>
      <w:r>
        <w:rPr>
          <w:spacing w:val="-11"/>
        </w:rPr>
        <w:t xml:space="preserve"> </w:t>
      </w:r>
      <w:r>
        <w:t>statement.</w:t>
      </w:r>
    </w:p>
    <w:p w14:paraId="138D413D" w14:textId="77777777" w:rsidR="00333E09" w:rsidRDefault="00333E09">
      <w:pPr>
        <w:pStyle w:val="BodyText"/>
        <w:spacing w:before="12"/>
        <w:rPr>
          <w:sz w:val="21"/>
        </w:rPr>
      </w:pPr>
    </w:p>
    <w:p w14:paraId="2D0C8007" w14:textId="77777777" w:rsidR="00333E09" w:rsidRDefault="000855BE">
      <w:pPr>
        <w:pStyle w:val="BodyText"/>
        <w:ind w:left="1300" w:right="605"/>
        <w:jc w:val="both"/>
      </w:pPr>
      <w:r>
        <w:t>It is your responsibility to provide all the information required for the preparation of complete and accurate returns. This includes, but is not limited to, providing us with the information necessary to identify (1) all states and foreign countries in which you “do business” or derive income (directly or indirectly) and (2) the extent of business operations in each relevant state and/or country. You should retain all the documents, canceled checks and other data that form the basis of income and deduction</w:t>
      </w:r>
      <w:r>
        <w:t>s. These may be necessary to provide the accuracy and completeness of the returns to a taxing authority. You have the final responsibility for the income tax returns and, therefore, should review them carefully before you sign and file them.</w:t>
      </w:r>
    </w:p>
    <w:p w14:paraId="53984F3A" w14:textId="77777777" w:rsidR="00333E09" w:rsidRDefault="00333E09">
      <w:pPr>
        <w:pStyle w:val="BodyText"/>
        <w:spacing w:before="9"/>
        <w:rPr>
          <w:sz w:val="21"/>
        </w:rPr>
      </w:pPr>
    </w:p>
    <w:p w14:paraId="1524573D" w14:textId="77777777" w:rsidR="00333E09" w:rsidRDefault="000855BE">
      <w:pPr>
        <w:pStyle w:val="BodyText"/>
        <w:ind w:left="1300" w:right="604" w:hanging="1"/>
        <w:jc w:val="both"/>
      </w:pPr>
      <w:r>
        <w:t>Whenever</w:t>
      </w:r>
      <w:r>
        <w:rPr>
          <w:spacing w:val="-7"/>
        </w:rPr>
        <w:t xml:space="preserve"> </w:t>
      </w:r>
      <w:r>
        <w:t>we</w:t>
      </w:r>
      <w:r>
        <w:rPr>
          <w:spacing w:val="-6"/>
        </w:rPr>
        <w:t xml:space="preserve"> </w:t>
      </w:r>
      <w:r>
        <w:t>are</w:t>
      </w:r>
      <w:r>
        <w:rPr>
          <w:spacing w:val="-5"/>
        </w:rPr>
        <w:t xml:space="preserve"> </w:t>
      </w:r>
      <w:r>
        <w:t>aware</w:t>
      </w:r>
      <w:r>
        <w:rPr>
          <w:spacing w:val="-4"/>
        </w:rPr>
        <w:t xml:space="preserve"> </w:t>
      </w:r>
      <w:r>
        <w:t>a</w:t>
      </w:r>
      <w:r>
        <w:rPr>
          <w:spacing w:val="-11"/>
        </w:rPr>
        <w:t xml:space="preserve"> </w:t>
      </w:r>
      <w:r>
        <w:t>possible</w:t>
      </w:r>
      <w:r>
        <w:rPr>
          <w:spacing w:val="-1"/>
        </w:rPr>
        <w:t xml:space="preserve"> </w:t>
      </w:r>
      <w:r>
        <w:t>applicable</w:t>
      </w:r>
      <w:r>
        <w:rPr>
          <w:spacing w:val="-3"/>
        </w:rPr>
        <w:t xml:space="preserve"> </w:t>
      </w:r>
      <w:r>
        <w:t>tax</w:t>
      </w:r>
      <w:r>
        <w:rPr>
          <w:spacing w:val="-4"/>
        </w:rPr>
        <w:t xml:space="preserve"> </w:t>
      </w:r>
      <w:r>
        <w:t>law</w:t>
      </w:r>
      <w:r>
        <w:rPr>
          <w:spacing w:val="-5"/>
        </w:rPr>
        <w:t xml:space="preserve"> </w:t>
      </w:r>
      <w:r>
        <w:t>is</w:t>
      </w:r>
      <w:r>
        <w:rPr>
          <w:spacing w:val="-4"/>
        </w:rPr>
        <w:t xml:space="preserve"> </w:t>
      </w:r>
      <w:r>
        <w:t>unclear</w:t>
      </w:r>
      <w:r>
        <w:rPr>
          <w:spacing w:val="-7"/>
        </w:rPr>
        <w:t xml:space="preserve"> </w:t>
      </w:r>
      <w:r>
        <w:t>or</w:t>
      </w:r>
      <w:r>
        <w:rPr>
          <w:spacing w:val="-6"/>
        </w:rPr>
        <w:t xml:space="preserve"> </w:t>
      </w:r>
      <w:r>
        <w:t>there</w:t>
      </w:r>
      <w:r>
        <w:rPr>
          <w:spacing w:val="-4"/>
        </w:rPr>
        <w:t xml:space="preserve"> </w:t>
      </w:r>
      <w:r>
        <w:t>are conflicting</w:t>
      </w:r>
      <w:r>
        <w:rPr>
          <w:spacing w:val="-5"/>
        </w:rPr>
        <w:t xml:space="preserve"> </w:t>
      </w:r>
      <w:r>
        <w:t>interpretations</w:t>
      </w:r>
      <w:r>
        <w:rPr>
          <w:spacing w:val="-8"/>
        </w:rPr>
        <w:t xml:space="preserve"> </w:t>
      </w:r>
      <w:r>
        <w:t>of the law by authorities (e.g., tax agencies and courts), we will explain the possible positions that may be taken on your return. However, we cannot guarantee the interpretation of tax laws and opinions of the taxing authorities will agree with ours. We will follow whatever position you request, as long as in our professional judgment we believe it can reasonably be expected to prevail if examined by taxing authorities. In the</w:t>
      </w:r>
      <w:r>
        <w:t xml:space="preserve"> event taxing authorities disallow the position at a future date, we assume no liability for any taxes, additional penalties or assessments resulting from the change. In the event you ask us </w:t>
      </w:r>
      <w:r>
        <w:rPr>
          <w:spacing w:val="-3"/>
        </w:rPr>
        <w:t xml:space="preserve">to </w:t>
      </w:r>
      <w:r>
        <w:t>take a tax position that in our professional judgment would not prevail if examined, we reserve the right to stop work and will not be liable to you for any damages that occur as a result of ceasing to render services.</w:t>
      </w:r>
    </w:p>
    <w:p w14:paraId="2E33799B" w14:textId="77777777" w:rsidR="00333E09" w:rsidRDefault="00333E09">
      <w:pPr>
        <w:pStyle w:val="BodyText"/>
      </w:pPr>
    </w:p>
    <w:p w14:paraId="07CCFCDD" w14:textId="77777777" w:rsidR="00333E09" w:rsidRDefault="000855BE">
      <w:pPr>
        <w:pStyle w:val="BodyText"/>
        <w:spacing w:before="1"/>
        <w:ind w:left="1300" w:right="611"/>
        <w:jc w:val="both"/>
      </w:pPr>
      <w:r>
        <w:t>The law provides various penalties that may be imposed when taxpayers understate their tax liability. If you would like information on the amount or circumstances of these penalties, please contact</w:t>
      </w:r>
      <w:r>
        <w:rPr>
          <w:spacing w:val="-21"/>
        </w:rPr>
        <w:t xml:space="preserve"> </w:t>
      </w:r>
      <w:r>
        <w:t>us.</w:t>
      </w:r>
    </w:p>
    <w:p w14:paraId="5E0D5DAF" w14:textId="77777777" w:rsidR="00333E09" w:rsidRDefault="000855BE">
      <w:pPr>
        <w:pStyle w:val="BodyText"/>
        <w:ind w:left="1300" w:right="609" w:hanging="1"/>
        <w:jc w:val="both"/>
      </w:pPr>
      <w:r>
        <w:t>During</w:t>
      </w:r>
      <w:r>
        <w:rPr>
          <w:spacing w:val="-7"/>
        </w:rPr>
        <w:t xml:space="preserve"> </w:t>
      </w:r>
      <w:r>
        <w:t>the</w:t>
      </w:r>
      <w:r>
        <w:rPr>
          <w:spacing w:val="-6"/>
        </w:rPr>
        <w:t xml:space="preserve"> </w:t>
      </w:r>
      <w:r>
        <w:t>course</w:t>
      </w:r>
      <w:r>
        <w:rPr>
          <w:spacing w:val="-10"/>
        </w:rPr>
        <w:t xml:space="preserve"> </w:t>
      </w:r>
      <w:r>
        <w:t>of</w:t>
      </w:r>
      <w:r>
        <w:rPr>
          <w:spacing w:val="-9"/>
        </w:rPr>
        <w:t xml:space="preserve"> </w:t>
      </w:r>
      <w:r>
        <w:t>tax</w:t>
      </w:r>
      <w:r>
        <w:rPr>
          <w:spacing w:val="-8"/>
        </w:rPr>
        <w:t xml:space="preserve"> </w:t>
      </w:r>
      <w:r>
        <w:t>return</w:t>
      </w:r>
      <w:r>
        <w:rPr>
          <w:spacing w:val="-7"/>
        </w:rPr>
        <w:t xml:space="preserve"> </w:t>
      </w:r>
      <w:r>
        <w:t>preparation,</w:t>
      </w:r>
      <w:r>
        <w:rPr>
          <w:spacing w:val="-9"/>
        </w:rPr>
        <w:t xml:space="preserve"> </w:t>
      </w:r>
      <w:r>
        <w:t>it</w:t>
      </w:r>
      <w:r>
        <w:rPr>
          <w:spacing w:val="-10"/>
        </w:rPr>
        <w:t xml:space="preserve"> </w:t>
      </w:r>
      <w:r>
        <w:t>may</w:t>
      </w:r>
      <w:r>
        <w:rPr>
          <w:spacing w:val="-3"/>
        </w:rPr>
        <w:t xml:space="preserve"> </w:t>
      </w:r>
      <w:r>
        <w:t>be</w:t>
      </w:r>
      <w:r>
        <w:rPr>
          <w:spacing w:val="-10"/>
        </w:rPr>
        <w:t xml:space="preserve"> </w:t>
      </w:r>
      <w:r>
        <w:t>necessary</w:t>
      </w:r>
      <w:r>
        <w:rPr>
          <w:spacing w:val="-3"/>
        </w:rPr>
        <w:t xml:space="preserve"> </w:t>
      </w:r>
      <w:r>
        <w:t>for</w:t>
      </w:r>
      <w:r>
        <w:rPr>
          <w:spacing w:val="-7"/>
        </w:rPr>
        <w:t xml:space="preserve"> </w:t>
      </w:r>
      <w:r>
        <w:t>us</w:t>
      </w:r>
      <w:r>
        <w:rPr>
          <w:spacing w:val="-8"/>
        </w:rPr>
        <w:t xml:space="preserve"> </w:t>
      </w:r>
      <w:r>
        <w:t>to</w:t>
      </w:r>
      <w:r>
        <w:rPr>
          <w:spacing w:val="-5"/>
        </w:rPr>
        <w:t xml:space="preserve"> </w:t>
      </w:r>
      <w:r>
        <w:t>contact</w:t>
      </w:r>
      <w:r>
        <w:rPr>
          <w:spacing w:val="-11"/>
        </w:rPr>
        <w:t xml:space="preserve"> </w:t>
      </w:r>
      <w:r>
        <w:t>the</w:t>
      </w:r>
      <w:r>
        <w:rPr>
          <w:spacing w:val="-3"/>
        </w:rPr>
        <w:t xml:space="preserve"> </w:t>
      </w:r>
      <w:r>
        <w:t>Franchise</w:t>
      </w:r>
      <w:r>
        <w:rPr>
          <w:spacing w:val="-8"/>
        </w:rPr>
        <w:t xml:space="preserve"> </w:t>
      </w:r>
      <w:r>
        <w:t>Tax</w:t>
      </w:r>
      <w:r>
        <w:rPr>
          <w:spacing w:val="-4"/>
        </w:rPr>
        <w:t xml:space="preserve"> </w:t>
      </w:r>
      <w:r>
        <w:t>Board (FTB)</w:t>
      </w:r>
      <w:r>
        <w:rPr>
          <w:spacing w:val="13"/>
        </w:rPr>
        <w:t xml:space="preserve"> </w:t>
      </w:r>
      <w:r>
        <w:t>to</w:t>
      </w:r>
      <w:r>
        <w:rPr>
          <w:spacing w:val="10"/>
        </w:rPr>
        <w:t xml:space="preserve"> </w:t>
      </w:r>
      <w:r>
        <w:t>verify</w:t>
      </w:r>
      <w:r>
        <w:rPr>
          <w:spacing w:val="12"/>
        </w:rPr>
        <w:t xml:space="preserve"> </w:t>
      </w:r>
      <w:r>
        <w:t>tax</w:t>
      </w:r>
      <w:r>
        <w:rPr>
          <w:spacing w:val="10"/>
        </w:rPr>
        <w:t xml:space="preserve"> </w:t>
      </w:r>
      <w:r>
        <w:t>year</w:t>
      </w:r>
      <w:r>
        <w:rPr>
          <w:spacing w:val="11"/>
        </w:rPr>
        <w:t xml:space="preserve"> </w:t>
      </w:r>
      <w:r>
        <w:t>information</w:t>
      </w:r>
      <w:r>
        <w:rPr>
          <w:spacing w:val="8"/>
        </w:rPr>
        <w:t xml:space="preserve"> </w:t>
      </w:r>
      <w:r>
        <w:t>associated</w:t>
      </w:r>
      <w:r>
        <w:rPr>
          <w:spacing w:val="11"/>
        </w:rPr>
        <w:t xml:space="preserve"> </w:t>
      </w:r>
      <w:r>
        <w:t>with</w:t>
      </w:r>
      <w:r>
        <w:rPr>
          <w:spacing w:val="8"/>
        </w:rPr>
        <w:t xml:space="preserve"> </w:t>
      </w:r>
      <w:r>
        <w:t>your</w:t>
      </w:r>
      <w:r>
        <w:rPr>
          <w:spacing w:val="11"/>
        </w:rPr>
        <w:t xml:space="preserve"> </w:t>
      </w:r>
      <w:r>
        <w:t>Social</w:t>
      </w:r>
      <w:r>
        <w:rPr>
          <w:spacing w:val="11"/>
        </w:rPr>
        <w:t xml:space="preserve"> </w:t>
      </w:r>
      <w:r>
        <w:t>Security</w:t>
      </w:r>
      <w:r>
        <w:rPr>
          <w:spacing w:val="14"/>
        </w:rPr>
        <w:t xml:space="preserve"> </w:t>
      </w:r>
      <w:r>
        <w:t>Number/business</w:t>
      </w:r>
      <w:r>
        <w:rPr>
          <w:spacing w:val="11"/>
        </w:rPr>
        <w:t xml:space="preserve"> </w:t>
      </w:r>
      <w:r>
        <w:t>entity</w:t>
      </w:r>
    </w:p>
    <w:p w14:paraId="41CFF3A4" w14:textId="77777777" w:rsidR="00333E09" w:rsidRDefault="00333E09">
      <w:pPr>
        <w:jc w:val="both"/>
        <w:sectPr w:rsidR="00333E09">
          <w:pgSz w:w="12240" w:h="15840"/>
          <w:pgMar w:top="1020" w:right="820" w:bottom="900" w:left="140" w:header="814" w:footer="708" w:gutter="0"/>
          <w:cols w:space="720"/>
        </w:sectPr>
      </w:pPr>
    </w:p>
    <w:p w14:paraId="61C2B816" w14:textId="77777777" w:rsidR="00333E09" w:rsidRDefault="00333E09">
      <w:pPr>
        <w:pStyle w:val="BodyText"/>
        <w:spacing w:before="8"/>
        <w:rPr>
          <w:sz w:val="11"/>
        </w:rPr>
      </w:pPr>
    </w:p>
    <w:p w14:paraId="061D1836" w14:textId="77777777" w:rsidR="00333E09" w:rsidRDefault="000855BE">
      <w:pPr>
        <w:pStyle w:val="BodyText"/>
        <w:spacing w:before="58" w:line="237" w:lineRule="auto"/>
        <w:ind w:left="1299" w:right="613"/>
        <w:jc w:val="both"/>
      </w:pPr>
      <w:r>
        <w:t>ID</w:t>
      </w:r>
      <w:r>
        <w:rPr>
          <w:spacing w:val="2"/>
        </w:rPr>
        <w:t xml:space="preserve"> </w:t>
      </w:r>
      <w:r>
        <w:t>number.</w:t>
      </w:r>
      <w:r>
        <w:rPr>
          <w:spacing w:val="-4"/>
        </w:rPr>
        <w:t xml:space="preserve"> </w:t>
      </w:r>
      <w:r>
        <w:t>By</w:t>
      </w:r>
      <w:r>
        <w:rPr>
          <w:spacing w:val="-3"/>
        </w:rPr>
        <w:t xml:space="preserve"> </w:t>
      </w:r>
      <w:r>
        <w:t>your</w:t>
      </w:r>
      <w:r>
        <w:rPr>
          <w:spacing w:val="-1"/>
        </w:rPr>
        <w:t xml:space="preserve"> </w:t>
      </w:r>
      <w:r>
        <w:t>signature</w:t>
      </w:r>
      <w:r>
        <w:rPr>
          <w:spacing w:val="-3"/>
        </w:rPr>
        <w:t xml:space="preserve"> </w:t>
      </w:r>
      <w:r>
        <w:t>below,</w:t>
      </w:r>
      <w:r>
        <w:rPr>
          <w:spacing w:val="-3"/>
        </w:rPr>
        <w:t xml:space="preserve"> </w:t>
      </w:r>
      <w:r>
        <w:t>you</w:t>
      </w:r>
      <w:r>
        <w:rPr>
          <w:spacing w:val="-5"/>
        </w:rPr>
        <w:t xml:space="preserve"> </w:t>
      </w:r>
      <w:r>
        <w:t>authorize</w:t>
      </w:r>
      <w:r>
        <w:rPr>
          <w:spacing w:val="-5"/>
        </w:rPr>
        <w:t xml:space="preserve"> </w:t>
      </w:r>
      <w:r>
        <w:t>(</w:t>
      </w:r>
      <w:r>
        <w:rPr>
          <w:spacing w:val="-4"/>
        </w:rPr>
        <w:t xml:space="preserve"> </w:t>
      </w:r>
      <w:r>
        <w:t>firm )</w:t>
      </w:r>
      <w:r>
        <w:rPr>
          <w:spacing w:val="-3"/>
        </w:rPr>
        <w:t xml:space="preserve"> </w:t>
      </w:r>
      <w:r>
        <w:t>and</w:t>
      </w:r>
      <w:r>
        <w:rPr>
          <w:spacing w:val="-5"/>
        </w:rPr>
        <w:t xml:space="preserve"> </w:t>
      </w:r>
      <w:r>
        <w:t>our</w:t>
      </w:r>
      <w:r>
        <w:rPr>
          <w:spacing w:val="-4"/>
        </w:rPr>
        <w:t xml:space="preserve"> </w:t>
      </w:r>
      <w:r>
        <w:t>authorized</w:t>
      </w:r>
      <w:r>
        <w:rPr>
          <w:spacing w:val="-7"/>
        </w:rPr>
        <w:t xml:space="preserve"> </w:t>
      </w:r>
      <w:r>
        <w:t>staff</w:t>
      </w:r>
      <w:r>
        <w:rPr>
          <w:spacing w:val="-4"/>
        </w:rPr>
        <w:t xml:space="preserve"> </w:t>
      </w:r>
      <w:r>
        <w:t>to</w:t>
      </w:r>
      <w:r>
        <w:rPr>
          <w:spacing w:val="-1"/>
        </w:rPr>
        <w:t xml:space="preserve"> </w:t>
      </w:r>
      <w:r>
        <w:t>contact and</w:t>
      </w:r>
      <w:r>
        <w:rPr>
          <w:spacing w:val="-9"/>
        </w:rPr>
        <w:t xml:space="preserve"> </w:t>
      </w:r>
      <w:r>
        <w:t>obtain this information from the</w:t>
      </w:r>
      <w:r>
        <w:rPr>
          <w:spacing w:val="-4"/>
        </w:rPr>
        <w:t xml:space="preserve"> </w:t>
      </w:r>
      <w:r>
        <w:t>FTB.</w:t>
      </w:r>
    </w:p>
    <w:p w14:paraId="25367888" w14:textId="77777777" w:rsidR="00333E09" w:rsidRDefault="00333E09">
      <w:pPr>
        <w:pStyle w:val="BodyText"/>
        <w:spacing w:before="1"/>
      </w:pPr>
    </w:p>
    <w:p w14:paraId="35BAB3A0" w14:textId="77777777" w:rsidR="00333E09" w:rsidRDefault="000855BE">
      <w:pPr>
        <w:pStyle w:val="BodyText"/>
        <w:spacing w:before="1"/>
        <w:ind w:left="1296" w:right="612"/>
        <w:jc w:val="both"/>
      </w:pPr>
      <w:r>
        <w:t>Taxing authorities now require us to electronically file qualified federal and state income tax returns (“e- filing”). However, you do have the right to “opt out” of the e-filing program. Please notify our Firm immediately should you desire not to have your returns e-filed so we may provide you with the form(s) necessary</w:t>
      </w:r>
      <w:r>
        <w:rPr>
          <w:spacing w:val="-5"/>
        </w:rPr>
        <w:t xml:space="preserve"> </w:t>
      </w:r>
      <w:r>
        <w:t>for</w:t>
      </w:r>
      <w:r>
        <w:rPr>
          <w:spacing w:val="-10"/>
        </w:rPr>
        <w:t xml:space="preserve"> </w:t>
      </w:r>
      <w:r>
        <w:t>opting</w:t>
      </w:r>
      <w:r>
        <w:rPr>
          <w:spacing w:val="-5"/>
        </w:rPr>
        <w:t xml:space="preserve"> </w:t>
      </w:r>
      <w:r>
        <w:t>out</w:t>
      </w:r>
      <w:r>
        <w:rPr>
          <w:spacing w:val="-5"/>
        </w:rPr>
        <w:t xml:space="preserve"> </w:t>
      </w:r>
      <w:r>
        <w:t>of</w:t>
      </w:r>
      <w:r>
        <w:rPr>
          <w:spacing w:val="-11"/>
        </w:rPr>
        <w:t xml:space="preserve"> </w:t>
      </w:r>
      <w:r>
        <w:t>the</w:t>
      </w:r>
      <w:r>
        <w:rPr>
          <w:spacing w:val="-2"/>
        </w:rPr>
        <w:t xml:space="preserve"> </w:t>
      </w:r>
      <w:r>
        <w:t>e-file</w:t>
      </w:r>
      <w:r>
        <w:rPr>
          <w:spacing w:val="-3"/>
        </w:rPr>
        <w:t xml:space="preserve"> </w:t>
      </w:r>
      <w:r>
        <w:t>program.</w:t>
      </w:r>
      <w:r>
        <w:rPr>
          <w:spacing w:val="-9"/>
        </w:rPr>
        <w:t xml:space="preserve"> </w:t>
      </w:r>
      <w:r>
        <w:t>Please</w:t>
      </w:r>
      <w:r>
        <w:rPr>
          <w:spacing w:val="-1"/>
        </w:rPr>
        <w:t xml:space="preserve"> </w:t>
      </w:r>
      <w:r>
        <w:t>note</w:t>
      </w:r>
      <w:r>
        <w:rPr>
          <w:spacing w:val="-5"/>
        </w:rPr>
        <w:t xml:space="preserve"> </w:t>
      </w:r>
      <w:r>
        <w:t>that</w:t>
      </w:r>
      <w:r>
        <w:rPr>
          <w:spacing w:val="-3"/>
        </w:rPr>
        <w:t xml:space="preserve"> </w:t>
      </w:r>
      <w:r>
        <w:t>unless</w:t>
      </w:r>
      <w:r>
        <w:rPr>
          <w:spacing w:val="-7"/>
        </w:rPr>
        <w:t xml:space="preserve"> </w:t>
      </w:r>
      <w:r>
        <w:t>you</w:t>
      </w:r>
      <w:r>
        <w:rPr>
          <w:spacing w:val="-4"/>
        </w:rPr>
        <w:t xml:space="preserve"> </w:t>
      </w:r>
      <w:r>
        <w:t>notify</w:t>
      </w:r>
      <w:r>
        <w:rPr>
          <w:spacing w:val="-5"/>
        </w:rPr>
        <w:t xml:space="preserve"> </w:t>
      </w:r>
      <w:r>
        <w:t>us</w:t>
      </w:r>
      <w:r>
        <w:rPr>
          <w:spacing w:val="-5"/>
        </w:rPr>
        <w:t xml:space="preserve"> </w:t>
      </w:r>
      <w:r>
        <w:t>of</w:t>
      </w:r>
      <w:r>
        <w:rPr>
          <w:spacing w:val="-6"/>
        </w:rPr>
        <w:t xml:space="preserve"> </w:t>
      </w:r>
      <w:r>
        <w:t>your</w:t>
      </w:r>
      <w:r>
        <w:rPr>
          <w:spacing w:val="-6"/>
        </w:rPr>
        <w:t xml:space="preserve"> </w:t>
      </w:r>
      <w:r>
        <w:t>desire</w:t>
      </w:r>
      <w:r>
        <w:rPr>
          <w:spacing w:val="-4"/>
        </w:rPr>
        <w:t xml:space="preserve"> </w:t>
      </w:r>
      <w:r>
        <w:t xml:space="preserve">to </w:t>
      </w:r>
      <w:r>
        <w:rPr>
          <w:spacing w:val="-3"/>
        </w:rPr>
        <w:t xml:space="preserve">NOT </w:t>
      </w:r>
      <w:r>
        <w:t>e-file your returns, we will prepare your returns to be e-filed whenever</w:t>
      </w:r>
      <w:r>
        <w:rPr>
          <w:spacing w:val="-29"/>
        </w:rPr>
        <w:t xml:space="preserve"> </w:t>
      </w:r>
      <w:r>
        <w:t>possible.</w:t>
      </w:r>
    </w:p>
    <w:p w14:paraId="5689E022" w14:textId="77777777" w:rsidR="00333E09" w:rsidRDefault="00333E09">
      <w:pPr>
        <w:pStyle w:val="BodyText"/>
        <w:spacing w:before="11"/>
        <w:rPr>
          <w:sz w:val="21"/>
        </w:rPr>
      </w:pPr>
    </w:p>
    <w:p w14:paraId="02685E7C" w14:textId="77777777" w:rsidR="00333E09" w:rsidRDefault="000855BE">
      <w:pPr>
        <w:pStyle w:val="BodyText"/>
        <w:ind w:left="1296" w:right="606" w:firstLine="1"/>
        <w:jc w:val="both"/>
      </w:pPr>
      <w:r>
        <w:t>Although e-filing requires both you and our Firm to complete additional steps, the same filing deadlines will</w:t>
      </w:r>
      <w:r>
        <w:rPr>
          <w:spacing w:val="-5"/>
        </w:rPr>
        <w:t xml:space="preserve"> </w:t>
      </w:r>
      <w:r>
        <w:t>apply.</w:t>
      </w:r>
      <w:r>
        <w:rPr>
          <w:spacing w:val="-6"/>
        </w:rPr>
        <w:t xml:space="preserve"> </w:t>
      </w:r>
      <w:r>
        <w:t>You</w:t>
      </w:r>
      <w:r>
        <w:rPr>
          <w:spacing w:val="-7"/>
        </w:rPr>
        <w:t xml:space="preserve"> </w:t>
      </w:r>
      <w:r>
        <w:t>must</w:t>
      </w:r>
      <w:r>
        <w:rPr>
          <w:spacing w:val="-4"/>
        </w:rPr>
        <w:t xml:space="preserve"> </w:t>
      </w:r>
      <w:r>
        <w:t>therefore</w:t>
      </w:r>
      <w:r>
        <w:rPr>
          <w:spacing w:val="-5"/>
        </w:rPr>
        <w:t xml:space="preserve"> </w:t>
      </w:r>
      <w:r>
        <w:t>ensure</w:t>
      </w:r>
      <w:r>
        <w:rPr>
          <w:spacing w:val="-6"/>
        </w:rPr>
        <w:t xml:space="preserve"> </w:t>
      </w:r>
      <w:r>
        <w:t>that</w:t>
      </w:r>
      <w:r>
        <w:rPr>
          <w:spacing w:val="-5"/>
        </w:rPr>
        <w:t xml:space="preserve"> </w:t>
      </w:r>
      <w:r>
        <w:t>you</w:t>
      </w:r>
      <w:r>
        <w:rPr>
          <w:spacing w:val="-4"/>
        </w:rPr>
        <w:t xml:space="preserve"> </w:t>
      </w:r>
      <w:r>
        <w:t>complete</w:t>
      </w:r>
      <w:r>
        <w:rPr>
          <w:spacing w:val="-6"/>
        </w:rPr>
        <w:t xml:space="preserve"> </w:t>
      </w:r>
      <w:r>
        <w:t>the</w:t>
      </w:r>
      <w:r>
        <w:rPr>
          <w:spacing w:val="-5"/>
        </w:rPr>
        <w:t xml:space="preserve"> </w:t>
      </w:r>
      <w:r>
        <w:t>additional</w:t>
      </w:r>
      <w:r>
        <w:rPr>
          <w:spacing w:val="-4"/>
        </w:rPr>
        <w:t xml:space="preserve"> </w:t>
      </w:r>
      <w:r>
        <w:t>requirements</w:t>
      </w:r>
      <w:r>
        <w:rPr>
          <w:spacing w:val="-7"/>
        </w:rPr>
        <w:t xml:space="preserve"> </w:t>
      </w:r>
      <w:r>
        <w:t>well</w:t>
      </w:r>
      <w:r>
        <w:rPr>
          <w:spacing w:val="-4"/>
        </w:rPr>
        <w:t xml:space="preserve"> </w:t>
      </w:r>
      <w:r>
        <w:t>before</w:t>
      </w:r>
      <w:r>
        <w:rPr>
          <w:spacing w:val="-5"/>
        </w:rPr>
        <w:t xml:space="preserve"> </w:t>
      </w:r>
      <w:r>
        <w:t>the</w:t>
      </w:r>
      <w:r>
        <w:rPr>
          <w:spacing w:val="-6"/>
        </w:rPr>
        <w:t xml:space="preserve"> </w:t>
      </w:r>
      <w:r>
        <w:t>due dates</w:t>
      </w:r>
      <w:r>
        <w:rPr>
          <w:spacing w:val="-11"/>
        </w:rPr>
        <w:t xml:space="preserve"> </w:t>
      </w:r>
      <w:r>
        <w:t>in</w:t>
      </w:r>
      <w:r>
        <w:rPr>
          <w:spacing w:val="-11"/>
        </w:rPr>
        <w:t xml:space="preserve"> </w:t>
      </w:r>
      <w:r>
        <w:t>order</w:t>
      </w:r>
      <w:r>
        <w:rPr>
          <w:spacing w:val="-10"/>
        </w:rPr>
        <w:t xml:space="preserve"> </w:t>
      </w:r>
      <w:r>
        <w:t>for</w:t>
      </w:r>
      <w:r>
        <w:rPr>
          <w:spacing w:val="-13"/>
        </w:rPr>
        <w:t xml:space="preserve"> </w:t>
      </w:r>
      <w:r>
        <w:t>our</w:t>
      </w:r>
      <w:r>
        <w:rPr>
          <w:spacing w:val="-10"/>
        </w:rPr>
        <w:t xml:space="preserve"> </w:t>
      </w:r>
      <w:r>
        <w:t>Firm</w:t>
      </w:r>
      <w:r>
        <w:rPr>
          <w:spacing w:val="-10"/>
        </w:rPr>
        <w:t xml:space="preserve"> </w:t>
      </w:r>
      <w:r>
        <w:t>to</w:t>
      </w:r>
      <w:r>
        <w:rPr>
          <w:spacing w:val="-9"/>
        </w:rPr>
        <w:t xml:space="preserve"> </w:t>
      </w:r>
      <w:r>
        <w:t>be</w:t>
      </w:r>
      <w:r>
        <w:rPr>
          <w:spacing w:val="-10"/>
        </w:rPr>
        <w:t xml:space="preserve"> </w:t>
      </w:r>
      <w:r>
        <w:t>able</w:t>
      </w:r>
      <w:r>
        <w:rPr>
          <w:spacing w:val="-10"/>
        </w:rPr>
        <w:t xml:space="preserve"> </w:t>
      </w:r>
      <w:r>
        <w:t>to</w:t>
      </w:r>
      <w:r>
        <w:rPr>
          <w:spacing w:val="-9"/>
        </w:rPr>
        <w:t xml:space="preserve"> </w:t>
      </w:r>
      <w:r>
        <w:t>timely</w:t>
      </w:r>
      <w:r>
        <w:rPr>
          <w:spacing w:val="-11"/>
        </w:rPr>
        <w:t xml:space="preserve"> </w:t>
      </w:r>
      <w:r>
        <w:t>transmit</w:t>
      </w:r>
      <w:r>
        <w:rPr>
          <w:spacing w:val="-12"/>
        </w:rPr>
        <w:t xml:space="preserve"> </w:t>
      </w:r>
      <w:r>
        <w:t>your</w:t>
      </w:r>
      <w:r>
        <w:rPr>
          <w:spacing w:val="-10"/>
        </w:rPr>
        <w:t xml:space="preserve"> </w:t>
      </w:r>
      <w:r>
        <w:t>returns.</w:t>
      </w:r>
      <w:r>
        <w:rPr>
          <w:spacing w:val="-11"/>
        </w:rPr>
        <w:t xml:space="preserve"> </w:t>
      </w:r>
      <w:r>
        <w:t>By</w:t>
      </w:r>
      <w:r>
        <w:rPr>
          <w:spacing w:val="-10"/>
        </w:rPr>
        <w:t xml:space="preserve"> </w:t>
      </w:r>
      <w:r>
        <w:t>electing</w:t>
      </w:r>
      <w:r>
        <w:rPr>
          <w:spacing w:val="-11"/>
        </w:rPr>
        <w:t xml:space="preserve"> </w:t>
      </w:r>
      <w:r>
        <w:t>to</w:t>
      </w:r>
      <w:r>
        <w:rPr>
          <w:spacing w:val="-13"/>
        </w:rPr>
        <w:t xml:space="preserve"> </w:t>
      </w:r>
      <w:r>
        <w:t>e-file,</w:t>
      </w:r>
      <w:r>
        <w:rPr>
          <w:spacing w:val="-10"/>
        </w:rPr>
        <w:t xml:space="preserve"> </w:t>
      </w:r>
      <w:r>
        <w:t>you</w:t>
      </w:r>
      <w:r>
        <w:rPr>
          <w:spacing w:val="-11"/>
        </w:rPr>
        <w:t xml:space="preserve"> </w:t>
      </w:r>
      <w:r>
        <w:t>must</w:t>
      </w:r>
      <w:r>
        <w:rPr>
          <w:spacing w:val="-10"/>
        </w:rPr>
        <w:t xml:space="preserve"> </w:t>
      </w:r>
      <w:r>
        <w:t>review and approve the returns before they can be transmitted. We will provide you with a copy of</w:t>
      </w:r>
      <w:r>
        <w:rPr>
          <w:spacing w:val="22"/>
        </w:rPr>
        <w:t xml:space="preserve"> </w:t>
      </w:r>
      <w:r>
        <w:t>the income tax</w:t>
      </w:r>
      <w:r>
        <w:rPr>
          <w:spacing w:val="-11"/>
        </w:rPr>
        <w:t xml:space="preserve"> </w:t>
      </w:r>
      <w:r>
        <w:t>returns</w:t>
      </w:r>
      <w:r>
        <w:rPr>
          <w:spacing w:val="-11"/>
        </w:rPr>
        <w:t xml:space="preserve"> </w:t>
      </w:r>
      <w:r>
        <w:t>for</w:t>
      </w:r>
      <w:r>
        <w:rPr>
          <w:spacing w:val="-14"/>
        </w:rPr>
        <w:t xml:space="preserve"> </w:t>
      </w:r>
      <w:r>
        <w:t>your</w:t>
      </w:r>
      <w:r>
        <w:rPr>
          <w:spacing w:val="-10"/>
        </w:rPr>
        <w:t xml:space="preserve"> </w:t>
      </w:r>
      <w:r>
        <w:t>review</w:t>
      </w:r>
      <w:r>
        <w:rPr>
          <w:spacing w:val="-16"/>
        </w:rPr>
        <w:t xml:space="preserve"> </w:t>
      </w:r>
      <w:r>
        <w:t>prior</w:t>
      </w:r>
      <w:r>
        <w:rPr>
          <w:spacing w:val="-10"/>
        </w:rPr>
        <w:t xml:space="preserve"> </w:t>
      </w:r>
      <w:r>
        <w:t>to</w:t>
      </w:r>
      <w:r>
        <w:rPr>
          <w:spacing w:val="-13"/>
        </w:rPr>
        <w:t xml:space="preserve"> </w:t>
      </w:r>
      <w:r>
        <w:t>electronic</w:t>
      </w:r>
      <w:r>
        <w:rPr>
          <w:spacing w:val="-11"/>
        </w:rPr>
        <w:t xml:space="preserve"> </w:t>
      </w:r>
      <w:r>
        <w:t>transmission.</w:t>
      </w:r>
      <w:r>
        <w:rPr>
          <w:spacing w:val="-11"/>
        </w:rPr>
        <w:t xml:space="preserve"> </w:t>
      </w:r>
      <w:r>
        <w:t>After</w:t>
      </w:r>
      <w:r>
        <w:rPr>
          <w:spacing w:val="-14"/>
        </w:rPr>
        <w:t xml:space="preserve"> </w:t>
      </w:r>
      <w:r>
        <w:t>you</w:t>
      </w:r>
      <w:r>
        <w:rPr>
          <w:spacing w:val="-15"/>
        </w:rPr>
        <w:t xml:space="preserve"> </w:t>
      </w:r>
      <w:r>
        <w:t>have</w:t>
      </w:r>
      <w:r>
        <w:rPr>
          <w:spacing w:val="-10"/>
        </w:rPr>
        <w:t xml:space="preserve"> </w:t>
      </w:r>
      <w:r>
        <w:t>reviewed</w:t>
      </w:r>
      <w:r>
        <w:rPr>
          <w:spacing w:val="-12"/>
        </w:rPr>
        <w:t xml:space="preserve"> </w:t>
      </w:r>
      <w:r>
        <w:t>the</w:t>
      </w:r>
      <w:r>
        <w:rPr>
          <w:spacing w:val="-13"/>
        </w:rPr>
        <w:t xml:space="preserve"> </w:t>
      </w:r>
      <w:r>
        <w:t>returns,</w:t>
      </w:r>
      <w:r>
        <w:rPr>
          <w:spacing w:val="-13"/>
        </w:rPr>
        <w:t xml:space="preserve"> </w:t>
      </w:r>
      <w:r>
        <w:t>you</w:t>
      </w:r>
      <w:r>
        <w:rPr>
          <w:spacing w:val="-15"/>
        </w:rPr>
        <w:t xml:space="preserve"> </w:t>
      </w:r>
      <w:r>
        <w:t>must provide us with a signed authorization indicating you have reviewed the returns and that, to the best of your knowledge, you feel they are correct. We cannot transmit the returns to the taxing authorities until we have the signed authorization. Therefore, if you have not provided our Firm with your signed authorization</w:t>
      </w:r>
      <w:r>
        <w:rPr>
          <w:spacing w:val="-23"/>
        </w:rPr>
        <w:t xml:space="preserve"> </w:t>
      </w:r>
      <w:r>
        <w:rPr>
          <w:b/>
        </w:rPr>
        <w:t>10</w:t>
      </w:r>
      <w:r>
        <w:rPr>
          <w:b/>
          <w:spacing w:val="-19"/>
        </w:rPr>
        <w:t xml:space="preserve"> </w:t>
      </w:r>
      <w:r>
        <w:rPr>
          <w:b/>
        </w:rPr>
        <w:t>days</w:t>
      </w:r>
      <w:r>
        <w:rPr>
          <w:b/>
          <w:spacing w:val="-20"/>
        </w:rPr>
        <w:t xml:space="preserve"> </w:t>
      </w:r>
      <w:r>
        <w:rPr>
          <w:b/>
        </w:rPr>
        <w:t>before</w:t>
      </w:r>
      <w:r>
        <w:rPr>
          <w:b/>
          <w:spacing w:val="-22"/>
        </w:rPr>
        <w:t xml:space="preserve"> </w:t>
      </w:r>
      <w:r>
        <w:rPr>
          <w:b/>
        </w:rPr>
        <w:t>the</w:t>
      </w:r>
      <w:r>
        <w:rPr>
          <w:b/>
          <w:spacing w:val="-23"/>
        </w:rPr>
        <w:t xml:space="preserve"> </w:t>
      </w:r>
      <w:r>
        <w:rPr>
          <w:b/>
        </w:rPr>
        <w:t>due</w:t>
      </w:r>
      <w:r>
        <w:rPr>
          <w:b/>
          <w:spacing w:val="-21"/>
        </w:rPr>
        <w:t xml:space="preserve"> </w:t>
      </w:r>
      <w:r>
        <w:rPr>
          <w:b/>
        </w:rPr>
        <w:t>date</w:t>
      </w:r>
      <w:r>
        <w:t>,</w:t>
      </w:r>
      <w:r>
        <w:rPr>
          <w:spacing w:val="-20"/>
        </w:rPr>
        <w:t xml:space="preserve"> </w:t>
      </w:r>
      <w:r>
        <w:t>we</w:t>
      </w:r>
      <w:r>
        <w:rPr>
          <w:spacing w:val="-19"/>
        </w:rPr>
        <w:t xml:space="preserve"> </w:t>
      </w:r>
      <w:r>
        <w:t>will</w:t>
      </w:r>
      <w:r>
        <w:rPr>
          <w:spacing w:val="-22"/>
        </w:rPr>
        <w:t xml:space="preserve"> </w:t>
      </w:r>
      <w:r>
        <w:t>place</w:t>
      </w:r>
      <w:r>
        <w:rPr>
          <w:spacing w:val="-22"/>
        </w:rPr>
        <w:t xml:space="preserve"> </w:t>
      </w:r>
      <w:r>
        <w:t>your</w:t>
      </w:r>
      <w:r>
        <w:rPr>
          <w:spacing w:val="-22"/>
        </w:rPr>
        <w:t xml:space="preserve"> </w:t>
      </w:r>
      <w:r>
        <w:t>returns</w:t>
      </w:r>
      <w:r>
        <w:rPr>
          <w:spacing w:val="-22"/>
        </w:rPr>
        <w:t xml:space="preserve"> </w:t>
      </w:r>
      <w:r>
        <w:t>on</w:t>
      </w:r>
      <w:r>
        <w:rPr>
          <w:spacing w:val="-23"/>
        </w:rPr>
        <w:t xml:space="preserve"> </w:t>
      </w:r>
      <w:r>
        <w:t>extension;</w:t>
      </w:r>
      <w:r>
        <w:rPr>
          <w:spacing w:val="-24"/>
        </w:rPr>
        <w:t xml:space="preserve"> </w:t>
      </w:r>
      <w:r>
        <w:t>ev</w:t>
      </w:r>
      <w:r>
        <w:t>en</w:t>
      </w:r>
      <w:r>
        <w:rPr>
          <w:spacing w:val="-15"/>
        </w:rPr>
        <w:t xml:space="preserve"> </w:t>
      </w:r>
      <w:r>
        <w:t>though</w:t>
      </w:r>
      <w:r>
        <w:rPr>
          <w:spacing w:val="-13"/>
        </w:rPr>
        <w:t xml:space="preserve"> </w:t>
      </w:r>
      <w:r>
        <w:t>they</w:t>
      </w:r>
      <w:r>
        <w:rPr>
          <w:spacing w:val="-14"/>
        </w:rPr>
        <w:t xml:space="preserve"> </w:t>
      </w:r>
      <w:r>
        <w:t>might already have been completed. In that event, you will be responsible for ensuring that any payment due with</w:t>
      </w:r>
      <w:r>
        <w:rPr>
          <w:spacing w:val="-7"/>
        </w:rPr>
        <w:t xml:space="preserve"> </w:t>
      </w:r>
      <w:r>
        <w:t>the</w:t>
      </w:r>
      <w:r>
        <w:rPr>
          <w:spacing w:val="-6"/>
        </w:rPr>
        <w:t xml:space="preserve"> </w:t>
      </w:r>
      <w:r>
        <w:t>extension</w:t>
      </w:r>
      <w:r>
        <w:rPr>
          <w:spacing w:val="-7"/>
        </w:rPr>
        <w:t xml:space="preserve"> </w:t>
      </w:r>
      <w:r>
        <w:t>is</w:t>
      </w:r>
      <w:r>
        <w:rPr>
          <w:spacing w:val="-9"/>
        </w:rPr>
        <w:t xml:space="preserve"> </w:t>
      </w:r>
      <w:r>
        <w:t>timely</w:t>
      </w:r>
      <w:r>
        <w:rPr>
          <w:spacing w:val="-8"/>
        </w:rPr>
        <w:t xml:space="preserve"> </w:t>
      </w:r>
      <w:r>
        <w:t>sent</w:t>
      </w:r>
      <w:r>
        <w:rPr>
          <w:spacing w:val="-9"/>
        </w:rPr>
        <w:t xml:space="preserve"> </w:t>
      </w:r>
      <w:r>
        <w:t>to</w:t>
      </w:r>
      <w:r>
        <w:rPr>
          <w:spacing w:val="-5"/>
        </w:rPr>
        <w:t xml:space="preserve"> </w:t>
      </w:r>
      <w:r>
        <w:t>the</w:t>
      </w:r>
      <w:r>
        <w:rPr>
          <w:spacing w:val="-7"/>
        </w:rPr>
        <w:t xml:space="preserve"> </w:t>
      </w:r>
      <w:r>
        <w:t>appropriate</w:t>
      </w:r>
      <w:r>
        <w:rPr>
          <w:spacing w:val="-8"/>
        </w:rPr>
        <w:t xml:space="preserve"> </w:t>
      </w:r>
      <w:r>
        <w:t>taxing</w:t>
      </w:r>
      <w:r>
        <w:rPr>
          <w:spacing w:val="-7"/>
        </w:rPr>
        <w:t xml:space="preserve"> </w:t>
      </w:r>
      <w:r>
        <w:t>authorities.</w:t>
      </w:r>
      <w:r>
        <w:rPr>
          <w:spacing w:val="-7"/>
        </w:rPr>
        <w:t xml:space="preserve"> </w:t>
      </w:r>
      <w:r>
        <w:t>You</w:t>
      </w:r>
      <w:r>
        <w:rPr>
          <w:spacing w:val="-10"/>
        </w:rPr>
        <w:t xml:space="preserve"> </w:t>
      </w:r>
      <w:r>
        <w:t>will</w:t>
      </w:r>
      <w:r>
        <w:rPr>
          <w:spacing w:val="-7"/>
        </w:rPr>
        <w:t xml:space="preserve"> </w:t>
      </w:r>
      <w:r>
        <w:t>also</w:t>
      </w:r>
      <w:r>
        <w:rPr>
          <w:spacing w:val="-5"/>
        </w:rPr>
        <w:t xml:space="preserve"> </w:t>
      </w:r>
      <w:r>
        <w:t>be</w:t>
      </w:r>
      <w:r>
        <w:rPr>
          <w:spacing w:val="-7"/>
        </w:rPr>
        <w:t xml:space="preserve"> </w:t>
      </w:r>
      <w:r>
        <w:t>responsible</w:t>
      </w:r>
      <w:r>
        <w:rPr>
          <w:spacing w:val="-6"/>
        </w:rPr>
        <w:t xml:space="preserve"> </w:t>
      </w:r>
      <w:r>
        <w:t>for</w:t>
      </w:r>
      <w:r>
        <w:rPr>
          <w:spacing w:val="-9"/>
        </w:rPr>
        <w:t xml:space="preserve"> </w:t>
      </w:r>
      <w:r>
        <w:t>any additional costs our Firm incurs arising from the extension</w:t>
      </w:r>
      <w:r>
        <w:rPr>
          <w:spacing w:val="-25"/>
        </w:rPr>
        <w:t xml:space="preserve"> </w:t>
      </w:r>
      <w:r>
        <w:t>preparation.</w:t>
      </w:r>
    </w:p>
    <w:p w14:paraId="78FD5E43" w14:textId="77777777" w:rsidR="00333E09" w:rsidRDefault="00333E09">
      <w:pPr>
        <w:pStyle w:val="BodyText"/>
      </w:pPr>
    </w:p>
    <w:p w14:paraId="2B16186B" w14:textId="77777777" w:rsidR="00333E09" w:rsidRDefault="000855BE">
      <w:pPr>
        <w:pStyle w:val="BodyText"/>
        <w:ind w:left="1296" w:right="611"/>
        <w:jc w:val="both"/>
      </w:pPr>
      <w:r>
        <w:t>If you are receiving an electronic refund, you also understand you have the final responsibility to confirm that the appropriate routing numbers and bank account information have been used on the tax returns for your refund. Once the taxing authorities accept your returns, we are not responsible for the length of time it takes them to process your returns.</w:t>
      </w:r>
    </w:p>
    <w:p w14:paraId="09B396D1" w14:textId="77777777" w:rsidR="00333E09" w:rsidRDefault="00333E09">
      <w:pPr>
        <w:pStyle w:val="BodyText"/>
        <w:spacing w:before="12"/>
        <w:rPr>
          <w:sz w:val="21"/>
        </w:rPr>
      </w:pPr>
    </w:p>
    <w:p w14:paraId="49AD9084" w14:textId="77777777" w:rsidR="00333E09" w:rsidRDefault="000855BE">
      <w:pPr>
        <w:pStyle w:val="BodyText"/>
        <w:ind w:left="1297" w:right="611"/>
        <w:jc w:val="both"/>
      </w:pPr>
      <w:r>
        <w:t>Please note that although our Firm will use our best efforts to ensure your returns are successfully transmitted to the appropriate taxing authorities, we will not be financially responsible for electronic transmission or other errors arising after your return has been successfully submitted from our office.</w:t>
      </w:r>
    </w:p>
    <w:p w14:paraId="228DE176" w14:textId="77777777" w:rsidR="00333E09" w:rsidRDefault="00333E09">
      <w:pPr>
        <w:pStyle w:val="BodyText"/>
        <w:spacing w:before="10"/>
        <w:rPr>
          <w:sz w:val="21"/>
        </w:rPr>
      </w:pPr>
    </w:p>
    <w:p w14:paraId="380F269D" w14:textId="77777777" w:rsidR="00333E09" w:rsidRDefault="000855BE">
      <w:pPr>
        <w:pStyle w:val="BodyText"/>
        <w:ind w:left="1297" w:right="609"/>
        <w:jc w:val="both"/>
      </w:pPr>
      <w:r>
        <w:t>In</w:t>
      </w:r>
      <w:r>
        <w:rPr>
          <w:spacing w:val="-7"/>
        </w:rPr>
        <w:t xml:space="preserve"> </w:t>
      </w:r>
      <w:r>
        <w:t>connection</w:t>
      </w:r>
      <w:r>
        <w:rPr>
          <w:spacing w:val="-6"/>
        </w:rPr>
        <w:t xml:space="preserve"> </w:t>
      </w:r>
      <w:r>
        <w:t>with</w:t>
      </w:r>
      <w:r>
        <w:rPr>
          <w:spacing w:val="-9"/>
        </w:rPr>
        <w:t xml:space="preserve"> </w:t>
      </w:r>
      <w:r>
        <w:t>this</w:t>
      </w:r>
      <w:r>
        <w:rPr>
          <w:spacing w:val="-6"/>
        </w:rPr>
        <w:t xml:space="preserve"> </w:t>
      </w:r>
      <w:r>
        <w:t>engagement,</w:t>
      </w:r>
      <w:r>
        <w:rPr>
          <w:spacing w:val="-6"/>
        </w:rPr>
        <w:t xml:space="preserve"> </w:t>
      </w:r>
      <w:r>
        <w:t>we</w:t>
      </w:r>
      <w:r>
        <w:rPr>
          <w:spacing w:val="-5"/>
        </w:rPr>
        <w:t xml:space="preserve"> </w:t>
      </w:r>
      <w:r>
        <w:t>may</w:t>
      </w:r>
      <w:r>
        <w:rPr>
          <w:spacing w:val="-6"/>
        </w:rPr>
        <w:t xml:space="preserve"> </w:t>
      </w:r>
      <w:r>
        <w:t>communicate</w:t>
      </w:r>
      <w:r>
        <w:rPr>
          <w:spacing w:val="-5"/>
        </w:rPr>
        <w:t xml:space="preserve"> </w:t>
      </w:r>
      <w:r>
        <w:t>with</w:t>
      </w:r>
      <w:r>
        <w:rPr>
          <w:spacing w:val="-6"/>
        </w:rPr>
        <w:t xml:space="preserve"> </w:t>
      </w:r>
      <w:r>
        <w:t>you</w:t>
      </w:r>
      <w:r>
        <w:rPr>
          <w:spacing w:val="-6"/>
        </w:rPr>
        <w:t xml:space="preserve"> </w:t>
      </w:r>
      <w:r>
        <w:t>or</w:t>
      </w:r>
      <w:r>
        <w:rPr>
          <w:spacing w:val="-8"/>
        </w:rPr>
        <w:t xml:space="preserve"> </w:t>
      </w:r>
      <w:r>
        <w:t>others</w:t>
      </w:r>
      <w:r>
        <w:rPr>
          <w:spacing w:val="-6"/>
        </w:rPr>
        <w:t xml:space="preserve"> </w:t>
      </w:r>
      <w:r>
        <w:t>via</w:t>
      </w:r>
      <w:r>
        <w:rPr>
          <w:spacing w:val="-8"/>
        </w:rPr>
        <w:t xml:space="preserve"> </w:t>
      </w:r>
      <w:r>
        <w:t>email</w:t>
      </w:r>
      <w:r>
        <w:rPr>
          <w:spacing w:val="-7"/>
        </w:rPr>
        <w:t xml:space="preserve"> </w:t>
      </w:r>
      <w:r>
        <w:t>transmission.</w:t>
      </w:r>
      <w:r>
        <w:rPr>
          <w:spacing w:val="-6"/>
        </w:rPr>
        <w:t xml:space="preserve"> </w:t>
      </w:r>
      <w:r>
        <w:t>We cannot guarantee or warrant that emails will be properly delivered and read only by the addressee. Therefore, we specifically disclaim and waive any liability or responsibility for interception or unintentional disclosure of emails transmitted in connection with the performance of this engagement. You</w:t>
      </w:r>
      <w:r>
        <w:rPr>
          <w:spacing w:val="-5"/>
        </w:rPr>
        <w:t xml:space="preserve"> </w:t>
      </w:r>
      <w:r>
        <w:t>agree</w:t>
      </w:r>
      <w:r>
        <w:rPr>
          <w:spacing w:val="-3"/>
        </w:rPr>
        <w:t xml:space="preserve"> </w:t>
      </w:r>
      <w:r>
        <w:t>that</w:t>
      </w:r>
      <w:r>
        <w:rPr>
          <w:spacing w:val="-4"/>
        </w:rPr>
        <w:t xml:space="preserve"> </w:t>
      </w:r>
      <w:r>
        <w:t>we</w:t>
      </w:r>
      <w:r>
        <w:rPr>
          <w:spacing w:val="-3"/>
        </w:rPr>
        <w:t xml:space="preserve"> </w:t>
      </w:r>
      <w:r>
        <w:t>shall</w:t>
      </w:r>
      <w:r>
        <w:rPr>
          <w:spacing w:val="1"/>
        </w:rPr>
        <w:t xml:space="preserve"> </w:t>
      </w:r>
      <w:r>
        <w:t>have</w:t>
      </w:r>
      <w:r>
        <w:rPr>
          <w:spacing w:val="1"/>
        </w:rPr>
        <w:t xml:space="preserve"> </w:t>
      </w:r>
      <w:r>
        <w:t>no</w:t>
      </w:r>
      <w:r>
        <w:rPr>
          <w:spacing w:val="2"/>
        </w:rPr>
        <w:t xml:space="preserve"> </w:t>
      </w:r>
      <w:r>
        <w:t>liability</w:t>
      </w:r>
      <w:r>
        <w:rPr>
          <w:spacing w:val="1"/>
        </w:rPr>
        <w:t xml:space="preserve"> </w:t>
      </w:r>
      <w:r>
        <w:t>for</w:t>
      </w:r>
      <w:r>
        <w:rPr>
          <w:spacing w:val="-3"/>
        </w:rPr>
        <w:t xml:space="preserve"> </w:t>
      </w:r>
      <w:r>
        <w:t>any</w:t>
      </w:r>
      <w:r>
        <w:rPr>
          <w:spacing w:val="-1"/>
        </w:rPr>
        <w:t xml:space="preserve"> </w:t>
      </w:r>
      <w:r>
        <w:t>loss</w:t>
      </w:r>
      <w:r>
        <w:rPr>
          <w:spacing w:val="-5"/>
        </w:rPr>
        <w:t xml:space="preserve"> </w:t>
      </w:r>
      <w:r>
        <w:t>or</w:t>
      </w:r>
      <w:r>
        <w:rPr>
          <w:spacing w:val="-8"/>
        </w:rPr>
        <w:t xml:space="preserve"> </w:t>
      </w:r>
      <w:r>
        <w:t>damage</w:t>
      </w:r>
      <w:r>
        <w:rPr>
          <w:spacing w:val="-4"/>
        </w:rPr>
        <w:t xml:space="preserve"> </w:t>
      </w:r>
      <w:r>
        <w:t>to</w:t>
      </w:r>
      <w:r>
        <w:rPr>
          <w:spacing w:val="3"/>
        </w:rPr>
        <w:t xml:space="preserve"> </w:t>
      </w:r>
      <w:r>
        <w:t>any</w:t>
      </w:r>
      <w:r>
        <w:rPr>
          <w:spacing w:val="1"/>
        </w:rPr>
        <w:t xml:space="preserve"> </w:t>
      </w:r>
      <w:r>
        <w:t>person</w:t>
      </w:r>
      <w:r>
        <w:rPr>
          <w:spacing w:val="-7"/>
        </w:rPr>
        <w:t xml:space="preserve"> </w:t>
      </w:r>
      <w:r>
        <w:t>or</w:t>
      </w:r>
      <w:r>
        <w:rPr>
          <w:spacing w:val="-6"/>
        </w:rPr>
        <w:t xml:space="preserve"> </w:t>
      </w:r>
      <w:r>
        <w:t>entity</w:t>
      </w:r>
      <w:r>
        <w:rPr>
          <w:spacing w:val="-1"/>
        </w:rPr>
        <w:t xml:space="preserve"> </w:t>
      </w:r>
      <w:r>
        <w:t>resulting</w:t>
      </w:r>
      <w:r>
        <w:rPr>
          <w:spacing w:val="-1"/>
        </w:rPr>
        <w:t xml:space="preserve"> </w:t>
      </w:r>
      <w:r>
        <w:t>from</w:t>
      </w:r>
      <w:r>
        <w:rPr>
          <w:spacing w:val="-3"/>
        </w:rPr>
        <w:t xml:space="preserve"> </w:t>
      </w:r>
      <w:r>
        <w:t>the use of email transmissions including any consequential, incidental, direct or indirect, or special damages, such</w:t>
      </w:r>
      <w:r>
        <w:rPr>
          <w:spacing w:val="-6"/>
        </w:rPr>
        <w:t xml:space="preserve"> </w:t>
      </w:r>
      <w:r>
        <w:t>as</w:t>
      </w:r>
      <w:r>
        <w:rPr>
          <w:spacing w:val="-5"/>
        </w:rPr>
        <w:t xml:space="preserve"> </w:t>
      </w:r>
      <w:r>
        <w:t>loss</w:t>
      </w:r>
      <w:r>
        <w:rPr>
          <w:spacing w:val="-8"/>
        </w:rPr>
        <w:t xml:space="preserve"> </w:t>
      </w:r>
      <w:r>
        <w:t>of</w:t>
      </w:r>
      <w:r>
        <w:rPr>
          <w:spacing w:val="1"/>
        </w:rPr>
        <w:t xml:space="preserve"> </w:t>
      </w:r>
      <w:r>
        <w:t>revenues</w:t>
      </w:r>
      <w:r>
        <w:rPr>
          <w:spacing w:val="-8"/>
        </w:rPr>
        <w:t xml:space="preserve"> </w:t>
      </w:r>
      <w:r>
        <w:t>or</w:t>
      </w:r>
      <w:r>
        <w:rPr>
          <w:spacing w:val="-10"/>
        </w:rPr>
        <w:t xml:space="preserve"> </w:t>
      </w:r>
      <w:r>
        <w:t>anticipated</w:t>
      </w:r>
      <w:r>
        <w:rPr>
          <w:spacing w:val="-6"/>
        </w:rPr>
        <w:t xml:space="preserve"> </w:t>
      </w:r>
      <w:r>
        <w:t>profits,</w:t>
      </w:r>
      <w:r>
        <w:rPr>
          <w:spacing w:val="-8"/>
        </w:rPr>
        <w:t xml:space="preserve"> </w:t>
      </w:r>
      <w:r>
        <w:t>or</w:t>
      </w:r>
      <w:r>
        <w:rPr>
          <w:spacing w:val="-6"/>
        </w:rPr>
        <w:t xml:space="preserve"> </w:t>
      </w:r>
      <w:r>
        <w:t>disclosure</w:t>
      </w:r>
      <w:r>
        <w:rPr>
          <w:spacing w:val="-6"/>
        </w:rPr>
        <w:t xml:space="preserve"> </w:t>
      </w:r>
      <w:r>
        <w:t>or</w:t>
      </w:r>
      <w:r>
        <w:rPr>
          <w:spacing w:val="-8"/>
        </w:rPr>
        <w:t xml:space="preserve"> </w:t>
      </w:r>
      <w:r>
        <w:t>communication</w:t>
      </w:r>
      <w:r>
        <w:rPr>
          <w:spacing w:val="-9"/>
        </w:rPr>
        <w:t xml:space="preserve"> </w:t>
      </w:r>
      <w:r>
        <w:t>of</w:t>
      </w:r>
      <w:r>
        <w:rPr>
          <w:spacing w:val="-11"/>
        </w:rPr>
        <w:t xml:space="preserve"> </w:t>
      </w:r>
      <w:r>
        <w:t>confidential</w:t>
      </w:r>
      <w:r>
        <w:rPr>
          <w:spacing w:val="-6"/>
        </w:rPr>
        <w:t xml:space="preserve"> </w:t>
      </w:r>
      <w:r>
        <w:t>proprietary information.</w:t>
      </w:r>
    </w:p>
    <w:p w14:paraId="38491819" w14:textId="77777777" w:rsidR="00333E09" w:rsidRDefault="00333E09">
      <w:pPr>
        <w:pStyle w:val="BodyText"/>
      </w:pPr>
    </w:p>
    <w:p w14:paraId="672E405C" w14:textId="77777777" w:rsidR="00333E09" w:rsidRDefault="000855BE">
      <w:pPr>
        <w:pStyle w:val="BodyText"/>
        <w:ind w:left="1297" w:right="612"/>
        <w:jc w:val="both"/>
      </w:pPr>
      <w:r>
        <w:t>Throughout the year, you may need us to provide an additional copy of your tax return to third parties, including banks, lending institutions and regulatory bodies. To ensure we maintain the privacy of your records in releasing information, we will ask you to provide us with your authorization in writing prior to the release of such information.</w:t>
      </w:r>
    </w:p>
    <w:p w14:paraId="7467FBFC" w14:textId="77777777" w:rsidR="00333E09" w:rsidRDefault="00333E09">
      <w:pPr>
        <w:pStyle w:val="BodyText"/>
        <w:spacing w:before="11"/>
        <w:rPr>
          <w:sz w:val="21"/>
        </w:rPr>
      </w:pPr>
    </w:p>
    <w:p w14:paraId="543AE855" w14:textId="77777777" w:rsidR="00333E09" w:rsidRDefault="000855BE">
      <w:pPr>
        <w:pStyle w:val="BodyText"/>
        <w:ind w:left="1297" w:right="611"/>
        <w:jc w:val="both"/>
      </w:pPr>
      <w:r>
        <w:t>It is our policy to keep records related to this engagement for seven years. However, we do not keep any original client records so we will return those to you at the completion of this engagement. It is your responsibility to retain and protect your records for possible future use, including potential examination</w:t>
      </w:r>
    </w:p>
    <w:p w14:paraId="72EFF365" w14:textId="77777777" w:rsidR="00333E09" w:rsidRDefault="00333E09">
      <w:pPr>
        <w:jc w:val="both"/>
        <w:sectPr w:rsidR="00333E09">
          <w:pgSz w:w="12240" w:h="15840"/>
          <w:pgMar w:top="1020" w:right="820" w:bottom="900" w:left="140" w:header="814" w:footer="708" w:gutter="0"/>
          <w:cols w:space="720"/>
        </w:sectPr>
      </w:pPr>
    </w:p>
    <w:p w14:paraId="7A5966D2" w14:textId="77777777" w:rsidR="00333E09" w:rsidRDefault="00333E09">
      <w:pPr>
        <w:pStyle w:val="BodyText"/>
        <w:spacing w:before="8"/>
        <w:rPr>
          <w:sz w:val="11"/>
        </w:rPr>
      </w:pPr>
    </w:p>
    <w:p w14:paraId="52CA6D51" w14:textId="77777777" w:rsidR="00333E09" w:rsidRDefault="000855BE">
      <w:pPr>
        <w:pStyle w:val="BodyText"/>
        <w:spacing w:before="56"/>
        <w:ind w:left="1297" w:right="608"/>
        <w:jc w:val="both"/>
      </w:pPr>
      <w:r>
        <w:t>by any government or regulatory agencies. By your signature below you acknowledge and agree that, upon the expiration of the 7-year period, ( firm ) shall be free to destroy the records related to this engagement.</w:t>
      </w:r>
    </w:p>
    <w:p w14:paraId="3AD08CF9" w14:textId="77777777" w:rsidR="00333E09" w:rsidRDefault="00333E09">
      <w:pPr>
        <w:pStyle w:val="BodyText"/>
        <w:spacing w:before="11"/>
        <w:rPr>
          <w:sz w:val="21"/>
        </w:rPr>
      </w:pPr>
    </w:p>
    <w:p w14:paraId="6DBD1069" w14:textId="77777777" w:rsidR="00333E09" w:rsidRDefault="000855BE">
      <w:pPr>
        <w:pStyle w:val="BodyText"/>
        <w:ind w:left="1297" w:right="599"/>
        <w:jc w:val="both"/>
      </w:pPr>
      <w:r>
        <w:t>While fees are normally based on our standard rates, there can be circumstances that reduce or increase the time required to complete the engagement. In these circumstances our fees will be commensurate with</w:t>
      </w:r>
      <w:r>
        <w:rPr>
          <w:spacing w:val="-7"/>
        </w:rPr>
        <w:t xml:space="preserve"> </w:t>
      </w:r>
      <w:r>
        <w:t>the</w:t>
      </w:r>
      <w:r>
        <w:rPr>
          <w:spacing w:val="-6"/>
        </w:rPr>
        <w:t xml:space="preserve"> </w:t>
      </w:r>
      <w:r>
        <w:t>deliverable</w:t>
      </w:r>
      <w:r>
        <w:rPr>
          <w:spacing w:val="-5"/>
        </w:rPr>
        <w:t xml:space="preserve"> </w:t>
      </w:r>
      <w:r>
        <w:t>and</w:t>
      </w:r>
      <w:r>
        <w:rPr>
          <w:spacing w:val="-10"/>
        </w:rPr>
        <w:t xml:space="preserve"> </w:t>
      </w:r>
      <w:r>
        <w:t>may</w:t>
      </w:r>
      <w:r>
        <w:rPr>
          <w:spacing w:val="-7"/>
        </w:rPr>
        <w:t xml:space="preserve"> </w:t>
      </w:r>
      <w:r>
        <w:t>vary</w:t>
      </w:r>
      <w:r>
        <w:rPr>
          <w:spacing w:val="-6"/>
        </w:rPr>
        <w:t xml:space="preserve"> </w:t>
      </w:r>
      <w:r>
        <w:t>from</w:t>
      </w:r>
      <w:r>
        <w:rPr>
          <w:spacing w:val="-9"/>
        </w:rPr>
        <w:t xml:space="preserve"> </w:t>
      </w:r>
      <w:r>
        <w:t>our</w:t>
      </w:r>
      <w:r>
        <w:rPr>
          <w:spacing w:val="-7"/>
        </w:rPr>
        <w:t xml:space="preserve"> </w:t>
      </w:r>
      <w:r>
        <w:t>standard</w:t>
      </w:r>
      <w:r>
        <w:rPr>
          <w:spacing w:val="-7"/>
        </w:rPr>
        <w:t xml:space="preserve"> </w:t>
      </w:r>
      <w:r>
        <w:t>rates.</w:t>
      </w:r>
      <w:r>
        <w:rPr>
          <w:spacing w:val="-6"/>
        </w:rPr>
        <w:t xml:space="preserve"> </w:t>
      </w:r>
      <w:r>
        <w:t>Invoices,</w:t>
      </w:r>
      <w:r>
        <w:rPr>
          <w:spacing w:val="-9"/>
        </w:rPr>
        <w:t xml:space="preserve"> </w:t>
      </w:r>
      <w:r>
        <w:t>including</w:t>
      </w:r>
      <w:r>
        <w:rPr>
          <w:spacing w:val="-6"/>
        </w:rPr>
        <w:t xml:space="preserve"> </w:t>
      </w:r>
      <w:r>
        <w:t>out-of-pocket</w:t>
      </w:r>
      <w:r>
        <w:rPr>
          <w:spacing w:val="-6"/>
        </w:rPr>
        <w:t xml:space="preserve"> </w:t>
      </w:r>
      <w:r>
        <w:t>costs,</w:t>
      </w:r>
      <w:r>
        <w:rPr>
          <w:spacing w:val="-9"/>
        </w:rPr>
        <w:t xml:space="preserve"> </w:t>
      </w:r>
      <w:r>
        <w:t>will</w:t>
      </w:r>
      <w:r>
        <w:rPr>
          <w:spacing w:val="-6"/>
        </w:rPr>
        <w:t xml:space="preserve"> </w:t>
      </w:r>
      <w:r>
        <w:t xml:space="preserve">be due and payable on presentation. Please refer to the enclosed billing policies for more information. </w:t>
      </w:r>
      <w:r>
        <w:rPr>
          <w:b/>
          <w:u w:val="single"/>
        </w:rPr>
        <w:t>This</w:t>
      </w:r>
      <w:r>
        <w:rPr>
          <w:b/>
        </w:rPr>
        <w:t xml:space="preserve"> </w:t>
      </w:r>
      <w:r>
        <w:rPr>
          <w:b/>
          <w:u w:val="single"/>
        </w:rPr>
        <w:t>year you can expect an increase in fees</w:t>
      </w:r>
      <w:r>
        <w:rPr>
          <w:b/>
        </w:rPr>
        <w:t xml:space="preserve"> </w:t>
      </w:r>
      <w:r>
        <w:t>that have become necessary due to various factors that have impacted</w:t>
      </w:r>
      <w:r>
        <w:rPr>
          <w:spacing w:val="-12"/>
        </w:rPr>
        <w:t xml:space="preserve"> </w:t>
      </w:r>
      <w:r>
        <w:t>our</w:t>
      </w:r>
      <w:r>
        <w:rPr>
          <w:spacing w:val="-12"/>
        </w:rPr>
        <w:t xml:space="preserve"> </w:t>
      </w:r>
      <w:r>
        <w:t>industry</w:t>
      </w:r>
      <w:r>
        <w:rPr>
          <w:spacing w:val="-11"/>
        </w:rPr>
        <w:t xml:space="preserve"> </w:t>
      </w:r>
      <w:r>
        <w:t>including</w:t>
      </w:r>
      <w:r>
        <w:rPr>
          <w:spacing w:val="-12"/>
        </w:rPr>
        <w:t xml:space="preserve"> </w:t>
      </w:r>
      <w:r>
        <w:t>increased</w:t>
      </w:r>
      <w:r>
        <w:rPr>
          <w:spacing w:val="-11"/>
        </w:rPr>
        <w:t xml:space="preserve"> </w:t>
      </w:r>
      <w:r>
        <w:t>staff</w:t>
      </w:r>
      <w:r>
        <w:rPr>
          <w:spacing w:val="-14"/>
        </w:rPr>
        <w:t xml:space="preserve"> </w:t>
      </w:r>
      <w:r>
        <w:t>costs,</w:t>
      </w:r>
      <w:r>
        <w:rPr>
          <w:spacing w:val="-11"/>
        </w:rPr>
        <w:t xml:space="preserve"> </w:t>
      </w:r>
      <w:r>
        <w:t>general</w:t>
      </w:r>
      <w:r>
        <w:rPr>
          <w:spacing w:val="-11"/>
        </w:rPr>
        <w:t xml:space="preserve"> </w:t>
      </w:r>
      <w:r>
        <w:t>inflation,</w:t>
      </w:r>
      <w:r>
        <w:rPr>
          <w:spacing w:val="-11"/>
        </w:rPr>
        <w:t xml:space="preserve"> </w:t>
      </w:r>
      <w:r>
        <w:t>new</w:t>
      </w:r>
      <w:r>
        <w:rPr>
          <w:spacing w:val="-11"/>
        </w:rPr>
        <w:t xml:space="preserve"> </w:t>
      </w:r>
      <w:r>
        <w:t>tax</w:t>
      </w:r>
      <w:r>
        <w:rPr>
          <w:spacing w:val="-13"/>
        </w:rPr>
        <w:t xml:space="preserve"> </w:t>
      </w:r>
      <w:r>
        <w:t>laws,</w:t>
      </w:r>
      <w:r>
        <w:rPr>
          <w:spacing w:val="-10"/>
        </w:rPr>
        <w:t xml:space="preserve"> </w:t>
      </w:r>
      <w:r>
        <w:t>and</w:t>
      </w:r>
      <w:r>
        <w:rPr>
          <w:spacing w:val="-12"/>
        </w:rPr>
        <w:t xml:space="preserve"> </w:t>
      </w:r>
      <w:r>
        <w:t>rapidly</w:t>
      </w:r>
      <w:r>
        <w:rPr>
          <w:spacing w:val="-13"/>
        </w:rPr>
        <w:t xml:space="preserve"> </w:t>
      </w:r>
      <w:r>
        <w:t>changing accounting and auditing</w:t>
      </w:r>
      <w:r>
        <w:rPr>
          <w:spacing w:val="-8"/>
        </w:rPr>
        <w:t xml:space="preserve"> </w:t>
      </w:r>
      <w:r>
        <w:t>standards.</w:t>
      </w:r>
    </w:p>
    <w:p w14:paraId="092B71D3" w14:textId="77777777" w:rsidR="00333E09" w:rsidRDefault="00333E09">
      <w:pPr>
        <w:pStyle w:val="BodyText"/>
        <w:spacing w:before="11"/>
        <w:rPr>
          <w:sz w:val="21"/>
        </w:rPr>
      </w:pPr>
    </w:p>
    <w:p w14:paraId="62BA71DC" w14:textId="77777777" w:rsidR="00333E09" w:rsidRDefault="000855BE">
      <w:pPr>
        <w:pStyle w:val="BodyText"/>
        <w:ind w:left="1299" w:right="607"/>
        <w:jc w:val="both"/>
      </w:pPr>
      <w:r>
        <w:t>Client acknowledges and agrees that we are not required to continue work in the event of client’s failure to pay on a timely basis for services rendered as required by this engagement letter. Client further acknowledges and agrees that in the event we stop work or withdraw from this engagement as a result of</w:t>
      </w:r>
      <w:r>
        <w:rPr>
          <w:spacing w:val="-4"/>
        </w:rPr>
        <w:t xml:space="preserve"> </w:t>
      </w:r>
      <w:r>
        <w:t>client’s</w:t>
      </w:r>
      <w:r>
        <w:rPr>
          <w:spacing w:val="-3"/>
        </w:rPr>
        <w:t xml:space="preserve"> </w:t>
      </w:r>
      <w:r>
        <w:t>failure</w:t>
      </w:r>
      <w:r>
        <w:rPr>
          <w:spacing w:val="-3"/>
        </w:rPr>
        <w:t xml:space="preserve"> </w:t>
      </w:r>
      <w:r>
        <w:t>to pay</w:t>
      </w:r>
      <w:r>
        <w:rPr>
          <w:spacing w:val="-2"/>
        </w:rPr>
        <w:t xml:space="preserve"> </w:t>
      </w:r>
      <w:r>
        <w:t>on</w:t>
      </w:r>
      <w:r>
        <w:rPr>
          <w:spacing w:val="-9"/>
        </w:rPr>
        <w:t xml:space="preserve"> </w:t>
      </w:r>
      <w:r>
        <w:t>a</w:t>
      </w:r>
      <w:r>
        <w:rPr>
          <w:spacing w:val="-2"/>
        </w:rPr>
        <w:t xml:space="preserve"> </w:t>
      </w:r>
      <w:r>
        <w:t>timely</w:t>
      </w:r>
      <w:r>
        <w:rPr>
          <w:spacing w:val="2"/>
        </w:rPr>
        <w:t xml:space="preserve"> </w:t>
      </w:r>
      <w:r>
        <w:t>basis</w:t>
      </w:r>
      <w:r>
        <w:rPr>
          <w:spacing w:val="-3"/>
        </w:rPr>
        <w:t xml:space="preserve"> </w:t>
      </w:r>
      <w:r>
        <w:t>for</w:t>
      </w:r>
      <w:r>
        <w:rPr>
          <w:spacing w:val="-3"/>
        </w:rPr>
        <w:t xml:space="preserve"> </w:t>
      </w:r>
      <w:r>
        <w:t>services</w:t>
      </w:r>
      <w:r>
        <w:rPr>
          <w:spacing w:val="-3"/>
        </w:rPr>
        <w:t xml:space="preserve"> </w:t>
      </w:r>
      <w:r>
        <w:t>rendered</w:t>
      </w:r>
      <w:r>
        <w:rPr>
          <w:spacing w:val="-2"/>
        </w:rPr>
        <w:t xml:space="preserve"> </w:t>
      </w:r>
      <w:r>
        <w:t>as</w:t>
      </w:r>
      <w:r>
        <w:rPr>
          <w:spacing w:val="-2"/>
        </w:rPr>
        <w:t xml:space="preserve"> </w:t>
      </w:r>
      <w:r>
        <w:t>required</w:t>
      </w:r>
      <w:r>
        <w:rPr>
          <w:spacing w:val="-2"/>
        </w:rPr>
        <w:t xml:space="preserve"> </w:t>
      </w:r>
      <w:r>
        <w:t>by this</w:t>
      </w:r>
      <w:r>
        <w:rPr>
          <w:spacing w:val="-6"/>
        </w:rPr>
        <w:t xml:space="preserve"> </w:t>
      </w:r>
      <w:r>
        <w:t>engagement</w:t>
      </w:r>
      <w:r>
        <w:rPr>
          <w:spacing w:val="-1"/>
        </w:rPr>
        <w:t xml:space="preserve"> </w:t>
      </w:r>
      <w:r>
        <w:t>letter,</w:t>
      </w:r>
      <w:r>
        <w:rPr>
          <w:spacing w:val="-5"/>
        </w:rPr>
        <w:t xml:space="preserve"> </w:t>
      </w:r>
      <w:r>
        <w:t>we shall</w:t>
      </w:r>
      <w:r>
        <w:rPr>
          <w:spacing w:val="-1"/>
        </w:rPr>
        <w:t xml:space="preserve"> </w:t>
      </w:r>
      <w:r>
        <w:t>not be</w:t>
      </w:r>
      <w:r>
        <w:rPr>
          <w:spacing w:val="1"/>
        </w:rPr>
        <w:t xml:space="preserve"> </w:t>
      </w:r>
      <w:r>
        <w:t>liable</w:t>
      </w:r>
      <w:r>
        <w:rPr>
          <w:spacing w:val="-3"/>
        </w:rPr>
        <w:t xml:space="preserve"> </w:t>
      </w:r>
      <w:r>
        <w:t>to</w:t>
      </w:r>
      <w:r>
        <w:rPr>
          <w:spacing w:val="-1"/>
        </w:rPr>
        <w:t xml:space="preserve"> </w:t>
      </w:r>
      <w:r>
        <w:t>client</w:t>
      </w:r>
      <w:r>
        <w:rPr>
          <w:spacing w:val="-3"/>
        </w:rPr>
        <w:t xml:space="preserve"> </w:t>
      </w:r>
      <w:r>
        <w:t>for any</w:t>
      </w:r>
      <w:r>
        <w:rPr>
          <w:spacing w:val="-2"/>
        </w:rPr>
        <w:t xml:space="preserve"> </w:t>
      </w:r>
      <w:r>
        <w:t>damages</w:t>
      </w:r>
      <w:r>
        <w:rPr>
          <w:spacing w:val="-1"/>
        </w:rPr>
        <w:t xml:space="preserve"> </w:t>
      </w:r>
      <w:r>
        <w:t>that</w:t>
      </w:r>
      <w:r>
        <w:rPr>
          <w:spacing w:val="-2"/>
        </w:rPr>
        <w:t xml:space="preserve"> </w:t>
      </w:r>
      <w:r>
        <w:t>occur</w:t>
      </w:r>
      <w:r>
        <w:rPr>
          <w:spacing w:val="-3"/>
        </w:rPr>
        <w:t xml:space="preserve"> </w:t>
      </w:r>
      <w:r>
        <w:t>as a</w:t>
      </w:r>
      <w:r>
        <w:rPr>
          <w:spacing w:val="-1"/>
        </w:rPr>
        <w:t xml:space="preserve"> </w:t>
      </w:r>
      <w:r>
        <w:t>result</w:t>
      </w:r>
      <w:r>
        <w:rPr>
          <w:spacing w:val="-2"/>
        </w:rPr>
        <w:t xml:space="preserve"> </w:t>
      </w:r>
      <w:r>
        <w:t>of</w:t>
      </w:r>
      <w:r>
        <w:rPr>
          <w:spacing w:val="-4"/>
        </w:rPr>
        <w:t xml:space="preserve"> </w:t>
      </w:r>
      <w:r>
        <w:t>our ceasing</w:t>
      </w:r>
      <w:r>
        <w:rPr>
          <w:spacing w:val="-2"/>
        </w:rPr>
        <w:t xml:space="preserve"> </w:t>
      </w:r>
      <w:r>
        <w:t>to render</w:t>
      </w:r>
      <w:r>
        <w:rPr>
          <w:spacing w:val="-27"/>
        </w:rPr>
        <w:t xml:space="preserve"> </w:t>
      </w:r>
      <w:r>
        <w:t>services.</w:t>
      </w:r>
    </w:p>
    <w:p w14:paraId="25AEE655" w14:textId="77777777" w:rsidR="00333E09" w:rsidRDefault="00333E09">
      <w:pPr>
        <w:pStyle w:val="BodyText"/>
        <w:spacing w:before="12"/>
        <w:rPr>
          <w:sz w:val="21"/>
        </w:rPr>
      </w:pPr>
    </w:p>
    <w:p w14:paraId="41C70373" w14:textId="77777777" w:rsidR="00333E09" w:rsidRDefault="000855BE">
      <w:pPr>
        <w:pStyle w:val="BodyText"/>
        <w:ind w:left="1300" w:right="607"/>
        <w:jc w:val="both"/>
      </w:pPr>
      <w:r>
        <w:t>Your returns can, of course, be reviewed by the taxing</w:t>
      </w:r>
      <w:r>
        <w:t xml:space="preserve"> authorities. The fee to have your taxes prepared by us does not include responding to any taxing authority inquiries, and the client understands the tax preparer</w:t>
      </w:r>
      <w:r>
        <w:rPr>
          <w:spacing w:val="-9"/>
        </w:rPr>
        <w:t xml:space="preserve"> </w:t>
      </w:r>
      <w:r>
        <w:t>is</w:t>
      </w:r>
      <w:r>
        <w:rPr>
          <w:spacing w:val="-8"/>
        </w:rPr>
        <w:t xml:space="preserve"> </w:t>
      </w:r>
      <w:r>
        <w:t>not</w:t>
      </w:r>
      <w:r>
        <w:rPr>
          <w:spacing w:val="-8"/>
        </w:rPr>
        <w:t xml:space="preserve"> </w:t>
      </w:r>
      <w:r>
        <w:t>responsible</w:t>
      </w:r>
      <w:r>
        <w:rPr>
          <w:spacing w:val="-13"/>
        </w:rPr>
        <w:t xml:space="preserve"> </w:t>
      </w:r>
      <w:r>
        <w:t>for</w:t>
      </w:r>
      <w:r>
        <w:rPr>
          <w:spacing w:val="-8"/>
        </w:rPr>
        <w:t xml:space="preserve"> </w:t>
      </w:r>
      <w:r>
        <w:t>a</w:t>
      </w:r>
      <w:r>
        <w:rPr>
          <w:spacing w:val="-8"/>
        </w:rPr>
        <w:t xml:space="preserve"> </w:t>
      </w:r>
      <w:r>
        <w:t>taxing</w:t>
      </w:r>
      <w:r>
        <w:rPr>
          <w:spacing w:val="-9"/>
        </w:rPr>
        <w:t xml:space="preserve"> </w:t>
      </w:r>
      <w:r>
        <w:t>authority’s</w:t>
      </w:r>
      <w:r>
        <w:rPr>
          <w:spacing w:val="-12"/>
        </w:rPr>
        <w:t xml:space="preserve"> </w:t>
      </w:r>
      <w:r>
        <w:t>disallowance</w:t>
      </w:r>
      <w:r>
        <w:rPr>
          <w:spacing w:val="-7"/>
        </w:rPr>
        <w:t xml:space="preserve"> </w:t>
      </w:r>
      <w:r>
        <w:t>of</w:t>
      </w:r>
      <w:r>
        <w:rPr>
          <w:spacing w:val="-8"/>
        </w:rPr>
        <w:t xml:space="preserve"> </w:t>
      </w:r>
      <w:r>
        <w:t>deductions</w:t>
      </w:r>
      <w:r>
        <w:rPr>
          <w:spacing w:val="-14"/>
        </w:rPr>
        <w:t xml:space="preserve"> </w:t>
      </w:r>
      <w:r>
        <w:t>or</w:t>
      </w:r>
      <w:r>
        <w:rPr>
          <w:spacing w:val="-8"/>
        </w:rPr>
        <w:t xml:space="preserve"> </w:t>
      </w:r>
      <w:r>
        <w:t>deductions</w:t>
      </w:r>
      <w:r>
        <w:rPr>
          <w:spacing w:val="-8"/>
        </w:rPr>
        <w:t xml:space="preserve"> </w:t>
      </w:r>
      <w:r>
        <w:t>unsupported by adequate documentation nor for resulting taxes, penalties, and interest. Any items resolved against you</w:t>
      </w:r>
      <w:r>
        <w:rPr>
          <w:spacing w:val="-7"/>
        </w:rPr>
        <w:t xml:space="preserve"> </w:t>
      </w:r>
      <w:r>
        <w:t>by</w:t>
      </w:r>
      <w:r>
        <w:rPr>
          <w:spacing w:val="-7"/>
        </w:rPr>
        <w:t xml:space="preserve"> </w:t>
      </w:r>
      <w:r>
        <w:t>the</w:t>
      </w:r>
      <w:r>
        <w:rPr>
          <w:spacing w:val="-5"/>
        </w:rPr>
        <w:t xml:space="preserve"> </w:t>
      </w:r>
      <w:r>
        <w:t>examining</w:t>
      </w:r>
      <w:r>
        <w:rPr>
          <w:spacing w:val="-5"/>
        </w:rPr>
        <w:t xml:space="preserve"> </w:t>
      </w:r>
      <w:r>
        <w:t>agent</w:t>
      </w:r>
      <w:r>
        <w:rPr>
          <w:spacing w:val="-5"/>
        </w:rPr>
        <w:t xml:space="preserve"> </w:t>
      </w:r>
      <w:r>
        <w:t>are</w:t>
      </w:r>
      <w:r>
        <w:rPr>
          <w:spacing w:val="-5"/>
        </w:rPr>
        <w:t xml:space="preserve"> </w:t>
      </w:r>
      <w:r>
        <w:t>subject</w:t>
      </w:r>
      <w:r>
        <w:rPr>
          <w:spacing w:val="-5"/>
        </w:rPr>
        <w:t xml:space="preserve"> </w:t>
      </w:r>
      <w:r>
        <w:t>to</w:t>
      </w:r>
      <w:r>
        <w:rPr>
          <w:spacing w:val="-3"/>
        </w:rPr>
        <w:t xml:space="preserve"> </w:t>
      </w:r>
      <w:r>
        <w:t>certain</w:t>
      </w:r>
      <w:r>
        <w:rPr>
          <w:spacing w:val="-6"/>
        </w:rPr>
        <w:t xml:space="preserve"> </w:t>
      </w:r>
      <w:r>
        <w:t>rights</w:t>
      </w:r>
      <w:r>
        <w:rPr>
          <w:spacing w:val="-6"/>
        </w:rPr>
        <w:t xml:space="preserve"> </w:t>
      </w:r>
      <w:r>
        <w:t>of</w:t>
      </w:r>
      <w:r>
        <w:rPr>
          <w:spacing w:val="-4"/>
        </w:rPr>
        <w:t xml:space="preserve"> </w:t>
      </w:r>
      <w:r>
        <w:t>appeal.</w:t>
      </w:r>
      <w:r>
        <w:rPr>
          <w:spacing w:val="-6"/>
        </w:rPr>
        <w:t xml:space="preserve"> </w:t>
      </w:r>
      <w:r>
        <w:t>In</w:t>
      </w:r>
      <w:r>
        <w:rPr>
          <w:spacing w:val="-6"/>
        </w:rPr>
        <w:t xml:space="preserve"> </w:t>
      </w:r>
      <w:r>
        <w:t>the</w:t>
      </w:r>
      <w:r>
        <w:rPr>
          <w:spacing w:val="-5"/>
        </w:rPr>
        <w:t xml:space="preserve"> </w:t>
      </w:r>
      <w:r>
        <w:t>event</w:t>
      </w:r>
      <w:r>
        <w:rPr>
          <w:spacing w:val="-8"/>
        </w:rPr>
        <w:t xml:space="preserve"> </w:t>
      </w:r>
      <w:r>
        <w:t>of</w:t>
      </w:r>
      <w:r>
        <w:rPr>
          <w:spacing w:val="-9"/>
        </w:rPr>
        <w:t xml:space="preserve"> </w:t>
      </w:r>
      <w:r>
        <w:t>an</w:t>
      </w:r>
      <w:r>
        <w:rPr>
          <w:spacing w:val="-4"/>
        </w:rPr>
        <w:t xml:space="preserve"> </w:t>
      </w:r>
      <w:r>
        <w:t>examination,</w:t>
      </w:r>
      <w:r>
        <w:rPr>
          <w:spacing w:val="-7"/>
        </w:rPr>
        <w:t xml:space="preserve"> </w:t>
      </w:r>
      <w:r>
        <w:t>we</w:t>
      </w:r>
      <w:r>
        <w:rPr>
          <w:spacing w:val="-7"/>
        </w:rPr>
        <w:t xml:space="preserve"> </w:t>
      </w:r>
      <w:r>
        <w:t>will be available to represent you at an additional</w:t>
      </w:r>
      <w:r>
        <w:rPr>
          <w:spacing w:val="-13"/>
        </w:rPr>
        <w:t xml:space="preserve"> </w:t>
      </w:r>
      <w:r>
        <w:t>fee.</w:t>
      </w:r>
    </w:p>
    <w:p w14:paraId="0ADC31F1" w14:textId="77777777" w:rsidR="00333E09" w:rsidRDefault="00333E09">
      <w:pPr>
        <w:pStyle w:val="BodyText"/>
        <w:spacing w:before="11"/>
        <w:rPr>
          <w:sz w:val="21"/>
        </w:rPr>
      </w:pPr>
    </w:p>
    <w:p w14:paraId="3C7491E4" w14:textId="77777777" w:rsidR="00333E09" w:rsidRDefault="000855BE">
      <w:pPr>
        <w:pStyle w:val="BodyText"/>
        <w:ind w:left="1300" w:right="608"/>
        <w:jc w:val="both"/>
      </w:pPr>
      <w:r>
        <w:t>In addition, in the event our firm or any of its employees or agents is called as a witness or requested to provide any information whether oral, written, or electronic in any judicial, quasi-judicial, or administrative hearing or trial regarding information or communications that you have provided to this firm, or any documents and workpapers prepared by ( firm ) in accordance with the terms of this agreement,</w:t>
      </w:r>
      <w:r>
        <w:rPr>
          <w:spacing w:val="-10"/>
        </w:rPr>
        <w:t xml:space="preserve"> </w:t>
      </w:r>
      <w:r>
        <w:t>you</w:t>
      </w:r>
      <w:r>
        <w:rPr>
          <w:spacing w:val="-6"/>
        </w:rPr>
        <w:t xml:space="preserve"> </w:t>
      </w:r>
      <w:r>
        <w:t>agree</w:t>
      </w:r>
      <w:r>
        <w:rPr>
          <w:spacing w:val="-5"/>
        </w:rPr>
        <w:t xml:space="preserve"> </w:t>
      </w:r>
      <w:r>
        <w:t>to</w:t>
      </w:r>
      <w:r>
        <w:rPr>
          <w:spacing w:val="-2"/>
        </w:rPr>
        <w:t xml:space="preserve"> </w:t>
      </w:r>
      <w:r>
        <w:t>pay</w:t>
      </w:r>
      <w:r>
        <w:rPr>
          <w:spacing w:val="-2"/>
        </w:rPr>
        <w:t xml:space="preserve"> </w:t>
      </w:r>
      <w:r>
        <w:t>any</w:t>
      </w:r>
      <w:r>
        <w:rPr>
          <w:spacing w:val="-4"/>
        </w:rPr>
        <w:t xml:space="preserve"> </w:t>
      </w:r>
      <w:r>
        <w:t>and</w:t>
      </w:r>
      <w:r>
        <w:rPr>
          <w:spacing w:val="-6"/>
        </w:rPr>
        <w:t xml:space="preserve"> </w:t>
      </w:r>
      <w:r>
        <w:t>all</w:t>
      </w:r>
      <w:r>
        <w:rPr>
          <w:spacing w:val="-6"/>
        </w:rPr>
        <w:t xml:space="preserve"> </w:t>
      </w:r>
      <w:r>
        <w:t>reasonable</w:t>
      </w:r>
      <w:r>
        <w:rPr>
          <w:spacing w:val="-7"/>
        </w:rPr>
        <w:t xml:space="preserve"> </w:t>
      </w:r>
      <w:r>
        <w:t>expenses,</w:t>
      </w:r>
      <w:r>
        <w:rPr>
          <w:spacing w:val="-5"/>
        </w:rPr>
        <w:t xml:space="preserve"> </w:t>
      </w:r>
      <w:r>
        <w:t>including</w:t>
      </w:r>
      <w:r>
        <w:rPr>
          <w:spacing w:val="-6"/>
        </w:rPr>
        <w:t xml:space="preserve"> </w:t>
      </w:r>
      <w:r>
        <w:t>fees</w:t>
      </w:r>
      <w:r>
        <w:rPr>
          <w:spacing w:val="-5"/>
        </w:rPr>
        <w:t xml:space="preserve"> </w:t>
      </w:r>
      <w:r>
        <w:t>and</w:t>
      </w:r>
      <w:r>
        <w:rPr>
          <w:spacing w:val="-11"/>
        </w:rPr>
        <w:t xml:space="preserve"> </w:t>
      </w:r>
      <w:r>
        <w:t>costs</w:t>
      </w:r>
      <w:r>
        <w:rPr>
          <w:spacing w:val="-6"/>
        </w:rPr>
        <w:t xml:space="preserve"> </w:t>
      </w:r>
      <w:r>
        <w:t>for</w:t>
      </w:r>
      <w:r>
        <w:rPr>
          <w:spacing w:val="-7"/>
        </w:rPr>
        <w:t xml:space="preserve"> </w:t>
      </w:r>
      <w:r>
        <w:t>our</w:t>
      </w:r>
      <w:r>
        <w:rPr>
          <w:spacing w:val="-8"/>
        </w:rPr>
        <w:t xml:space="preserve"> </w:t>
      </w:r>
      <w:r>
        <w:t>time</w:t>
      </w:r>
      <w:r>
        <w:rPr>
          <w:spacing w:val="-5"/>
        </w:rPr>
        <w:t xml:space="preserve"> </w:t>
      </w:r>
      <w:r>
        <w:t>at</w:t>
      </w:r>
      <w:r>
        <w:rPr>
          <w:spacing w:val="-7"/>
        </w:rPr>
        <w:t xml:space="preserve"> </w:t>
      </w:r>
      <w:r>
        <w:t>the rates then in effect, as well as any legal or other fees that we incur as a result of such appearance or production of</w:t>
      </w:r>
      <w:r>
        <w:rPr>
          <w:spacing w:val="-9"/>
        </w:rPr>
        <w:t xml:space="preserve"> </w:t>
      </w:r>
      <w:r>
        <w:t>documents.</w:t>
      </w:r>
    </w:p>
    <w:p w14:paraId="5F0D992A" w14:textId="77777777" w:rsidR="00333E09" w:rsidRDefault="00333E09">
      <w:pPr>
        <w:pStyle w:val="BodyText"/>
        <w:spacing w:before="1"/>
      </w:pPr>
    </w:p>
    <w:p w14:paraId="27B9C916" w14:textId="77777777" w:rsidR="00333E09" w:rsidRDefault="000855BE">
      <w:pPr>
        <w:pStyle w:val="BodyText"/>
        <w:spacing w:before="1"/>
        <w:ind w:left="1301" w:right="607"/>
        <w:jc w:val="both"/>
      </w:pPr>
      <w:r>
        <w:t>If any dispute arises among the parties hereto, the parties agree first to try in good faith to settle the dispute by mediation administered by the American Arbitration Association under its Rules for Professional Accounting and Related Services Disputes before resorting to litigation. The costs of any mediation proceeding shall be shared equally by all parties.</w:t>
      </w:r>
    </w:p>
    <w:p w14:paraId="1D6408E4" w14:textId="77777777" w:rsidR="00333E09" w:rsidRDefault="00333E09">
      <w:pPr>
        <w:pStyle w:val="BodyText"/>
        <w:spacing w:before="11"/>
        <w:rPr>
          <w:sz w:val="21"/>
        </w:rPr>
      </w:pPr>
    </w:p>
    <w:p w14:paraId="21B5D9A3" w14:textId="77777777" w:rsidR="00333E09" w:rsidRDefault="000855BE">
      <w:pPr>
        <w:pStyle w:val="BodyText"/>
        <w:ind w:left="1300" w:right="605"/>
        <w:jc w:val="both"/>
      </w:pPr>
      <w:r>
        <w:t>With respect to any services, work product, or other deliverables hereunder, or this engagement generally, the firm’s liability to the Client shall in no event exceed the fees that it receives for the portion of</w:t>
      </w:r>
      <w:r>
        <w:rPr>
          <w:spacing w:val="-13"/>
        </w:rPr>
        <w:t xml:space="preserve"> </w:t>
      </w:r>
      <w:r>
        <w:t>the</w:t>
      </w:r>
      <w:r>
        <w:rPr>
          <w:spacing w:val="-11"/>
        </w:rPr>
        <w:t xml:space="preserve"> </w:t>
      </w:r>
      <w:r>
        <w:t>work</w:t>
      </w:r>
      <w:r>
        <w:rPr>
          <w:spacing w:val="-12"/>
        </w:rPr>
        <w:t xml:space="preserve"> </w:t>
      </w:r>
      <w:r>
        <w:t>giving</w:t>
      </w:r>
      <w:r>
        <w:rPr>
          <w:spacing w:val="-12"/>
        </w:rPr>
        <w:t xml:space="preserve"> </w:t>
      </w:r>
      <w:r>
        <w:t>rise</w:t>
      </w:r>
      <w:r>
        <w:rPr>
          <w:spacing w:val="-14"/>
        </w:rPr>
        <w:t xml:space="preserve"> </w:t>
      </w:r>
      <w:r>
        <w:t>to</w:t>
      </w:r>
      <w:r>
        <w:rPr>
          <w:spacing w:val="-10"/>
        </w:rPr>
        <w:t xml:space="preserve"> </w:t>
      </w:r>
      <w:r>
        <w:t>liability,</w:t>
      </w:r>
      <w:r>
        <w:rPr>
          <w:spacing w:val="-12"/>
        </w:rPr>
        <w:t xml:space="preserve"> </w:t>
      </w:r>
      <w:r>
        <w:t>nor</w:t>
      </w:r>
      <w:r>
        <w:rPr>
          <w:spacing w:val="-12"/>
        </w:rPr>
        <w:t xml:space="preserve"> </w:t>
      </w:r>
      <w:r>
        <w:t>shall</w:t>
      </w:r>
      <w:r>
        <w:rPr>
          <w:spacing w:val="-14"/>
        </w:rPr>
        <w:t xml:space="preserve"> </w:t>
      </w:r>
      <w:r>
        <w:t>the</w:t>
      </w:r>
      <w:r>
        <w:rPr>
          <w:spacing w:val="-12"/>
        </w:rPr>
        <w:t xml:space="preserve"> </w:t>
      </w:r>
      <w:r>
        <w:t>firm’s</w:t>
      </w:r>
      <w:r>
        <w:rPr>
          <w:spacing w:val="-14"/>
        </w:rPr>
        <w:t xml:space="preserve"> </w:t>
      </w:r>
      <w:r>
        <w:t>liability</w:t>
      </w:r>
      <w:r>
        <w:rPr>
          <w:spacing w:val="-10"/>
        </w:rPr>
        <w:t xml:space="preserve"> </w:t>
      </w:r>
      <w:r>
        <w:t>include</w:t>
      </w:r>
      <w:r>
        <w:rPr>
          <w:spacing w:val="-14"/>
        </w:rPr>
        <w:t xml:space="preserve"> </w:t>
      </w:r>
      <w:r>
        <w:t>any</w:t>
      </w:r>
      <w:r>
        <w:rPr>
          <w:spacing w:val="-10"/>
        </w:rPr>
        <w:t xml:space="preserve"> </w:t>
      </w:r>
      <w:r>
        <w:t>special,</w:t>
      </w:r>
      <w:r>
        <w:rPr>
          <w:spacing w:val="-13"/>
        </w:rPr>
        <w:t xml:space="preserve"> </w:t>
      </w:r>
      <w:r>
        <w:t>consequential,</w:t>
      </w:r>
      <w:r>
        <w:rPr>
          <w:spacing w:val="-12"/>
        </w:rPr>
        <w:t xml:space="preserve"> </w:t>
      </w:r>
      <w:r>
        <w:t>incidental, or exemplary damages or loss, including any lost profits, savings or business</w:t>
      </w:r>
      <w:r>
        <w:rPr>
          <w:spacing w:val="-28"/>
        </w:rPr>
        <w:t xml:space="preserve"> </w:t>
      </w:r>
      <w:r>
        <w:t>opportunity.</w:t>
      </w:r>
    </w:p>
    <w:p w14:paraId="586B0EA4" w14:textId="77777777" w:rsidR="00333E09" w:rsidRDefault="00333E09">
      <w:pPr>
        <w:pStyle w:val="BodyText"/>
        <w:spacing w:before="1"/>
      </w:pPr>
    </w:p>
    <w:p w14:paraId="1E1D8DE9" w14:textId="77777777" w:rsidR="00333E09" w:rsidRDefault="000855BE">
      <w:pPr>
        <w:pStyle w:val="BodyText"/>
        <w:ind w:left="1300" w:right="610"/>
        <w:jc w:val="both"/>
      </w:pPr>
      <w:r>
        <w:t>Any</w:t>
      </w:r>
      <w:r>
        <w:rPr>
          <w:spacing w:val="-3"/>
        </w:rPr>
        <w:t xml:space="preserve"> </w:t>
      </w:r>
      <w:r>
        <w:t>litigation</w:t>
      </w:r>
      <w:r>
        <w:rPr>
          <w:spacing w:val="-6"/>
        </w:rPr>
        <w:t xml:space="preserve"> </w:t>
      </w:r>
      <w:r>
        <w:t>arising</w:t>
      </w:r>
      <w:r>
        <w:rPr>
          <w:spacing w:val="-7"/>
        </w:rPr>
        <w:t xml:space="preserve"> </w:t>
      </w:r>
      <w:r>
        <w:t>out</w:t>
      </w:r>
      <w:r>
        <w:rPr>
          <w:spacing w:val="-5"/>
        </w:rPr>
        <w:t xml:space="preserve"> </w:t>
      </w:r>
      <w:r>
        <w:t>of</w:t>
      </w:r>
      <w:r>
        <w:rPr>
          <w:spacing w:val="-8"/>
        </w:rPr>
        <w:t xml:space="preserve"> </w:t>
      </w:r>
      <w:r>
        <w:t>this</w:t>
      </w:r>
      <w:r>
        <w:rPr>
          <w:spacing w:val="-4"/>
        </w:rPr>
        <w:t xml:space="preserve"> </w:t>
      </w:r>
      <w:r>
        <w:t>engagement,</w:t>
      </w:r>
      <w:r>
        <w:rPr>
          <w:spacing w:val="-5"/>
        </w:rPr>
        <w:t xml:space="preserve"> </w:t>
      </w:r>
      <w:r>
        <w:t>except</w:t>
      </w:r>
      <w:r>
        <w:rPr>
          <w:spacing w:val="-5"/>
        </w:rPr>
        <w:t xml:space="preserve"> </w:t>
      </w:r>
      <w:r>
        <w:t>actions</w:t>
      </w:r>
      <w:r>
        <w:rPr>
          <w:spacing w:val="-7"/>
        </w:rPr>
        <w:t xml:space="preserve"> </w:t>
      </w:r>
      <w:r>
        <w:t>by</w:t>
      </w:r>
      <w:r>
        <w:rPr>
          <w:spacing w:val="-5"/>
        </w:rPr>
        <w:t xml:space="preserve"> </w:t>
      </w:r>
      <w:r>
        <w:t>us</w:t>
      </w:r>
      <w:r>
        <w:rPr>
          <w:spacing w:val="-3"/>
        </w:rPr>
        <w:t xml:space="preserve"> </w:t>
      </w:r>
      <w:r>
        <w:t>to</w:t>
      </w:r>
      <w:r>
        <w:rPr>
          <w:spacing w:val="-5"/>
        </w:rPr>
        <w:t xml:space="preserve"> </w:t>
      </w:r>
      <w:r>
        <w:t>enforce</w:t>
      </w:r>
      <w:r>
        <w:rPr>
          <w:spacing w:val="-5"/>
        </w:rPr>
        <w:t xml:space="preserve"> </w:t>
      </w:r>
      <w:r>
        <w:t>payment</w:t>
      </w:r>
      <w:r>
        <w:rPr>
          <w:spacing w:val="-8"/>
        </w:rPr>
        <w:t xml:space="preserve"> </w:t>
      </w:r>
      <w:r>
        <w:t>of</w:t>
      </w:r>
      <w:r>
        <w:rPr>
          <w:spacing w:val="-7"/>
        </w:rPr>
        <w:t xml:space="preserve"> </w:t>
      </w:r>
      <w:r>
        <w:t>our</w:t>
      </w:r>
      <w:r>
        <w:rPr>
          <w:spacing w:val="-3"/>
        </w:rPr>
        <w:t xml:space="preserve"> </w:t>
      </w:r>
      <w:r>
        <w:t>professional invoices, must be filed within one year from the completion of the engagement, notwithstanding any statutory provision to the</w:t>
      </w:r>
      <w:r>
        <w:rPr>
          <w:spacing w:val="-6"/>
        </w:rPr>
        <w:t xml:space="preserve"> </w:t>
      </w:r>
      <w:r>
        <w:t>contrary.</w:t>
      </w:r>
    </w:p>
    <w:p w14:paraId="6ED9DF6F" w14:textId="77777777" w:rsidR="00333E09" w:rsidRDefault="00333E09">
      <w:pPr>
        <w:jc w:val="both"/>
        <w:sectPr w:rsidR="00333E09">
          <w:pgSz w:w="12240" w:h="15840"/>
          <w:pgMar w:top="1020" w:right="820" w:bottom="900" w:left="140" w:header="814" w:footer="708" w:gutter="0"/>
          <w:cols w:space="720"/>
        </w:sectPr>
      </w:pPr>
    </w:p>
    <w:p w14:paraId="375DA394" w14:textId="77777777" w:rsidR="00333E09" w:rsidRDefault="00333E09">
      <w:pPr>
        <w:pStyle w:val="BodyText"/>
        <w:spacing w:before="8"/>
        <w:rPr>
          <w:sz w:val="11"/>
        </w:rPr>
      </w:pPr>
    </w:p>
    <w:p w14:paraId="1E594128" w14:textId="77777777" w:rsidR="00333E09" w:rsidRDefault="000855BE">
      <w:pPr>
        <w:spacing w:before="56"/>
        <w:ind w:left="1296" w:right="607" w:firstLine="1"/>
        <w:jc w:val="both"/>
      </w:pPr>
      <w:r>
        <w:t xml:space="preserve">Client and accountant both agree that any dispute over fees charged by the accountant to the client will be submitted for resolution by arbitration in accordance with the Rules for Professional Accounting and Related Services Disputes of the American Arbitration Association. Such arbitration shall be binding and final. </w:t>
      </w:r>
      <w:r>
        <w:rPr>
          <w:i/>
        </w:rPr>
        <w:t>In agreeing to arbitration, we both acknowledge that in the event of a dispute over fees charged by the accountant, each of us is relinquishing the right to have the dispute decided in a court of law before a judge or jury, and instead we are accepting the use of arbitration for resolution</w:t>
      </w:r>
      <w:r>
        <w:t>. The prevailing party shall be</w:t>
      </w:r>
      <w:r>
        <w:rPr>
          <w:spacing w:val="-11"/>
        </w:rPr>
        <w:t xml:space="preserve"> </w:t>
      </w:r>
      <w:r>
        <w:t>entitled</w:t>
      </w:r>
      <w:r>
        <w:rPr>
          <w:spacing w:val="-12"/>
        </w:rPr>
        <w:t xml:space="preserve"> </w:t>
      </w:r>
      <w:r>
        <w:t>to</w:t>
      </w:r>
      <w:r>
        <w:rPr>
          <w:spacing w:val="-7"/>
        </w:rPr>
        <w:t xml:space="preserve"> </w:t>
      </w:r>
      <w:r>
        <w:t>an</w:t>
      </w:r>
      <w:r>
        <w:rPr>
          <w:spacing w:val="-12"/>
        </w:rPr>
        <w:t xml:space="preserve"> </w:t>
      </w:r>
      <w:r>
        <w:t>award</w:t>
      </w:r>
      <w:r>
        <w:rPr>
          <w:spacing w:val="-11"/>
        </w:rPr>
        <w:t xml:space="preserve"> </w:t>
      </w:r>
      <w:r>
        <w:t>of</w:t>
      </w:r>
      <w:r>
        <w:rPr>
          <w:spacing w:val="-13"/>
        </w:rPr>
        <w:t xml:space="preserve"> </w:t>
      </w:r>
      <w:r>
        <w:t>reasonable</w:t>
      </w:r>
      <w:r>
        <w:rPr>
          <w:spacing w:val="-12"/>
        </w:rPr>
        <w:t xml:space="preserve"> </w:t>
      </w:r>
      <w:r>
        <w:t>attorneys’</w:t>
      </w:r>
      <w:r>
        <w:rPr>
          <w:spacing w:val="-10"/>
        </w:rPr>
        <w:t xml:space="preserve"> </w:t>
      </w:r>
      <w:r>
        <w:t>fees</w:t>
      </w:r>
      <w:r>
        <w:rPr>
          <w:spacing w:val="-11"/>
        </w:rPr>
        <w:t xml:space="preserve"> </w:t>
      </w:r>
      <w:r>
        <w:t>and</w:t>
      </w:r>
      <w:r>
        <w:rPr>
          <w:spacing w:val="-11"/>
        </w:rPr>
        <w:t xml:space="preserve"> </w:t>
      </w:r>
      <w:r>
        <w:t>costs</w:t>
      </w:r>
      <w:r>
        <w:rPr>
          <w:spacing w:val="-13"/>
        </w:rPr>
        <w:t xml:space="preserve"> </w:t>
      </w:r>
      <w:r>
        <w:t>incurred</w:t>
      </w:r>
      <w:r>
        <w:rPr>
          <w:spacing w:val="-11"/>
        </w:rPr>
        <w:t xml:space="preserve"> </w:t>
      </w:r>
      <w:r>
        <w:t>in</w:t>
      </w:r>
      <w:r>
        <w:rPr>
          <w:spacing w:val="-12"/>
        </w:rPr>
        <w:t xml:space="preserve"> </w:t>
      </w:r>
      <w:r>
        <w:t>connection</w:t>
      </w:r>
      <w:r>
        <w:rPr>
          <w:spacing w:val="-11"/>
        </w:rPr>
        <w:t xml:space="preserve"> </w:t>
      </w:r>
      <w:r>
        <w:t>with</w:t>
      </w:r>
      <w:r>
        <w:rPr>
          <w:spacing w:val="-14"/>
        </w:rPr>
        <w:t xml:space="preserve"> </w:t>
      </w:r>
      <w:r>
        <w:t>the</w:t>
      </w:r>
      <w:r>
        <w:rPr>
          <w:spacing w:val="-10"/>
        </w:rPr>
        <w:t xml:space="preserve"> </w:t>
      </w:r>
      <w:r>
        <w:t>arbitration of the dispute in an amount to be determined by the</w:t>
      </w:r>
      <w:r>
        <w:rPr>
          <w:spacing w:val="-16"/>
        </w:rPr>
        <w:t xml:space="preserve"> </w:t>
      </w:r>
      <w:r>
        <w:t>arbitrator.</w:t>
      </w:r>
    </w:p>
    <w:p w14:paraId="61254D95" w14:textId="77777777" w:rsidR="00333E09" w:rsidRDefault="00333E09">
      <w:pPr>
        <w:pStyle w:val="BodyText"/>
        <w:spacing w:before="9"/>
        <w:rPr>
          <w:sz w:val="21"/>
        </w:rPr>
      </w:pPr>
    </w:p>
    <w:p w14:paraId="6F1E33DA" w14:textId="77777777" w:rsidR="00333E09" w:rsidRDefault="000855BE">
      <w:pPr>
        <w:pStyle w:val="BodyText"/>
        <w:spacing w:before="1"/>
        <w:ind w:left="1297" w:right="609"/>
        <w:jc w:val="both"/>
      </w:pPr>
      <w:r>
        <w:t>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 Santa Barbara County, California, USA and Santa Barbara County, California, USA shall be the exclusive jurisdiction for resolving disputes</w:t>
      </w:r>
      <w:r>
        <w:rPr>
          <w:spacing w:val="-9"/>
        </w:rPr>
        <w:t xml:space="preserve"> </w:t>
      </w:r>
      <w:r>
        <w:t>related</w:t>
      </w:r>
      <w:r>
        <w:rPr>
          <w:spacing w:val="-11"/>
        </w:rPr>
        <w:t xml:space="preserve"> </w:t>
      </w:r>
      <w:r>
        <w:t>to</w:t>
      </w:r>
      <w:r>
        <w:rPr>
          <w:spacing w:val="-7"/>
        </w:rPr>
        <w:t xml:space="preserve"> </w:t>
      </w:r>
      <w:r>
        <w:t>this</w:t>
      </w:r>
      <w:r>
        <w:rPr>
          <w:spacing w:val="-8"/>
        </w:rPr>
        <w:t xml:space="preserve"> </w:t>
      </w:r>
      <w:r>
        <w:t>Agreement.</w:t>
      </w:r>
      <w:r>
        <w:rPr>
          <w:spacing w:val="-9"/>
        </w:rPr>
        <w:t xml:space="preserve"> </w:t>
      </w:r>
      <w:r>
        <w:t>This</w:t>
      </w:r>
      <w:r>
        <w:rPr>
          <w:spacing w:val="-9"/>
        </w:rPr>
        <w:t xml:space="preserve"> </w:t>
      </w:r>
      <w:r>
        <w:t>Agreement</w:t>
      </w:r>
      <w:r>
        <w:rPr>
          <w:spacing w:val="-5"/>
        </w:rPr>
        <w:t xml:space="preserve"> </w:t>
      </w:r>
      <w:r>
        <w:t>shall</w:t>
      </w:r>
      <w:r>
        <w:rPr>
          <w:spacing w:val="-8"/>
        </w:rPr>
        <w:t xml:space="preserve"> </w:t>
      </w:r>
      <w:r>
        <w:t>be</w:t>
      </w:r>
      <w:r>
        <w:rPr>
          <w:spacing w:val="-5"/>
        </w:rPr>
        <w:t xml:space="preserve"> </w:t>
      </w:r>
      <w:r>
        <w:t>interpreted</w:t>
      </w:r>
      <w:r>
        <w:rPr>
          <w:spacing w:val="-10"/>
        </w:rPr>
        <w:t xml:space="preserve"> </w:t>
      </w:r>
      <w:r>
        <w:t>and</w:t>
      </w:r>
      <w:r>
        <w:rPr>
          <w:spacing w:val="-9"/>
        </w:rPr>
        <w:t xml:space="preserve"> </w:t>
      </w:r>
      <w:r>
        <w:t>governed</w:t>
      </w:r>
      <w:r>
        <w:rPr>
          <w:spacing w:val="-9"/>
        </w:rPr>
        <w:t xml:space="preserve"> </w:t>
      </w:r>
      <w:r>
        <w:t>in</w:t>
      </w:r>
      <w:r>
        <w:rPr>
          <w:spacing w:val="-9"/>
        </w:rPr>
        <w:t xml:space="preserve"> </w:t>
      </w:r>
      <w:r>
        <w:t>accordance</w:t>
      </w:r>
      <w:r>
        <w:rPr>
          <w:spacing w:val="-10"/>
        </w:rPr>
        <w:t xml:space="preserve"> </w:t>
      </w:r>
      <w:r>
        <w:t>with the laws of</w:t>
      </w:r>
      <w:r>
        <w:rPr>
          <w:spacing w:val="-6"/>
        </w:rPr>
        <w:t xml:space="preserve"> </w:t>
      </w:r>
      <w:r>
        <w:t>California.</w:t>
      </w:r>
    </w:p>
    <w:p w14:paraId="74B83385" w14:textId="77777777" w:rsidR="00333E09" w:rsidRDefault="00333E09">
      <w:pPr>
        <w:pStyle w:val="BodyText"/>
        <w:spacing w:before="4"/>
        <w:rPr>
          <w:sz w:val="17"/>
        </w:rPr>
      </w:pPr>
    </w:p>
    <w:p w14:paraId="599D62EF" w14:textId="77777777" w:rsidR="00333E09" w:rsidRDefault="000855BE">
      <w:pPr>
        <w:pStyle w:val="BodyText"/>
        <w:spacing w:before="56"/>
        <w:ind w:left="1300" w:right="605"/>
        <w:jc w:val="both"/>
      </w:pPr>
      <w:r>
        <w:t xml:space="preserve">The IRS has provided that an individual taxpayer and his/her spouse, if applicable, may authorize the IRS </w:t>
      </w:r>
      <w:r>
        <w:rPr>
          <w:shd w:val="clear" w:color="auto" w:fill="FFFF00"/>
        </w:rPr>
        <w:t>to discuss the taxpayer's return with the CPA who signed the taxpayer's return. The authorization is</w:t>
      </w:r>
      <w:r>
        <w:t xml:space="preserve"> </w:t>
      </w:r>
      <w:r>
        <w:rPr>
          <w:shd w:val="clear" w:color="auto" w:fill="FFFF00"/>
        </w:rPr>
        <w:t>granted</w:t>
      </w:r>
      <w:r>
        <w:rPr>
          <w:spacing w:val="-5"/>
          <w:shd w:val="clear" w:color="auto" w:fill="FFFF00"/>
        </w:rPr>
        <w:t xml:space="preserve"> </w:t>
      </w:r>
      <w:r>
        <w:rPr>
          <w:shd w:val="clear" w:color="auto" w:fill="FFFF00"/>
        </w:rPr>
        <w:t>by</w:t>
      </w:r>
      <w:r>
        <w:rPr>
          <w:spacing w:val="-5"/>
          <w:shd w:val="clear" w:color="auto" w:fill="FFFF00"/>
        </w:rPr>
        <w:t xml:space="preserve"> </w:t>
      </w:r>
      <w:r>
        <w:rPr>
          <w:shd w:val="clear" w:color="auto" w:fill="FFFF00"/>
        </w:rPr>
        <w:t>checking</w:t>
      </w:r>
      <w:r>
        <w:rPr>
          <w:spacing w:val="-6"/>
          <w:shd w:val="clear" w:color="auto" w:fill="FFFF00"/>
        </w:rPr>
        <w:t xml:space="preserve"> </w:t>
      </w:r>
      <w:r>
        <w:rPr>
          <w:shd w:val="clear" w:color="auto" w:fill="FFFF00"/>
        </w:rPr>
        <w:t>the "yes"</w:t>
      </w:r>
      <w:r>
        <w:rPr>
          <w:spacing w:val="-1"/>
          <w:shd w:val="clear" w:color="auto" w:fill="FFFF00"/>
        </w:rPr>
        <w:t xml:space="preserve"> </w:t>
      </w:r>
      <w:r>
        <w:rPr>
          <w:shd w:val="clear" w:color="auto" w:fill="FFFF00"/>
        </w:rPr>
        <w:t>box</w:t>
      </w:r>
      <w:r>
        <w:rPr>
          <w:spacing w:val="-3"/>
          <w:shd w:val="clear" w:color="auto" w:fill="FFFF00"/>
        </w:rPr>
        <w:t xml:space="preserve"> </w:t>
      </w:r>
      <w:r>
        <w:rPr>
          <w:shd w:val="clear" w:color="auto" w:fill="FFFF00"/>
        </w:rPr>
        <w:t>in</w:t>
      </w:r>
      <w:r>
        <w:rPr>
          <w:spacing w:val="-6"/>
          <w:shd w:val="clear" w:color="auto" w:fill="FFFF00"/>
        </w:rPr>
        <w:t xml:space="preserve"> </w:t>
      </w:r>
      <w:r>
        <w:rPr>
          <w:shd w:val="clear" w:color="auto" w:fill="FFFF00"/>
        </w:rPr>
        <w:t>the</w:t>
      </w:r>
      <w:r>
        <w:rPr>
          <w:spacing w:val="-3"/>
          <w:shd w:val="clear" w:color="auto" w:fill="FFFF00"/>
        </w:rPr>
        <w:t xml:space="preserve"> </w:t>
      </w:r>
      <w:r>
        <w:rPr>
          <w:shd w:val="clear" w:color="auto" w:fill="FFFF00"/>
        </w:rPr>
        <w:t>signature</w:t>
      </w:r>
      <w:r>
        <w:rPr>
          <w:spacing w:val="-3"/>
          <w:shd w:val="clear" w:color="auto" w:fill="FFFF00"/>
        </w:rPr>
        <w:t xml:space="preserve"> </w:t>
      </w:r>
      <w:r>
        <w:rPr>
          <w:shd w:val="clear" w:color="auto" w:fill="FFFF00"/>
        </w:rPr>
        <w:t>area</w:t>
      </w:r>
      <w:r>
        <w:rPr>
          <w:spacing w:val="-3"/>
          <w:shd w:val="clear" w:color="auto" w:fill="FFFF00"/>
        </w:rPr>
        <w:t xml:space="preserve"> </w:t>
      </w:r>
      <w:r>
        <w:rPr>
          <w:shd w:val="clear" w:color="auto" w:fill="FFFF00"/>
        </w:rPr>
        <w:t>of</w:t>
      </w:r>
      <w:r>
        <w:rPr>
          <w:spacing w:val="-6"/>
          <w:shd w:val="clear" w:color="auto" w:fill="FFFF00"/>
        </w:rPr>
        <w:t xml:space="preserve"> </w:t>
      </w:r>
      <w:r>
        <w:rPr>
          <w:shd w:val="clear" w:color="auto" w:fill="FFFF00"/>
        </w:rPr>
        <w:t>your</w:t>
      </w:r>
      <w:r>
        <w:rPr>
          <w:spacing w:val="-4"/>
          <w:shd w:val="clear" w:color="auto" w:fill="FFFF00"/>
        </w:rPr>
        <w:t xml:space="preserve"> </w:t>
      </w:r>
      <w:r>
        <w:rPr>
          <w:shd w:val="clear" w:color="auto" w:fill="FFFF00"/>
        </w:rPr>
        <w:t>tax</w:t>
      </w:r>
      <w:r>
        <w:rPr>
          <w:spacing w:val="-3"/>
          <w:shd w:val="clear" w:color="auto" w:fill="FFFF00"/>
        </w:rPr>
        <w:t xml:space="preserve"> </w:t>
      </w:r>
      <w:r>
        <w:rPr>
          <w:shd w:val="clear" w:color="auto" w:fill="FFFF00"/>
        </w:rPr>
        <w:t>return.</w:t>
      </w:r>
      <w:r>
        <w:rPr>
          <w:spacing w:val="-4"/>
          <w:shd w:val="clear" w:color="auto" w:fill="FFFF00"/>
        </w:rPr>
        <w:t xml:space="preserve"> </w:t>
      </w:r>
      <w:r>
        <w:rPr>
          <w:shd w:val="clear" w:color="auto" w:fill="FFFF00"/>
        </w:rPr>
        <w:t>By</w:t>
      </w:r>
      <w:r>
        <w:rPr>
          <w:spacing w:val="-5"/>
          <w:shd w:val="clear" w:color="auto" w:fill="FFFF00"/>
        </w:rPr>
        <w:t xml:space="preserve"> </w:t>
      </w:r>
      <w:r>
        <w:rPr>
          <w:shd w:val="clear" w:color="auto" w:fill="FFFF00"/>
        </w:rPr>
        <w:t>checking</w:t>
      </w:r>
      <w:r>
        <w:rPr>
          <w:spacing w:val="-4"/>
          <w:shd w:val="clear" w:color="auto" w:fill="FFFF00"/>
        </w:rPr>
        <w:t xml:space="preserve"> </w:t>
      </w:r>
      <w:r>
        <w:rPr>
          <w:shd w:val="clear" w:color="auto" w:fill="FFFF00"/>
        </w:rPr>
        <w:t>the</w:t>
      </w:r>
      <w:r>
        <w:rPr>
          <w:spacing w:val="-5"/>
          <w:shd w:val="clear" w:color="auto" w:fill="FFFF00"/>
        </w:rPr>
        <w:t xml:space="preserve"> </w:t>
      </w:r>
      <w:r>
        <w:rPr>
          <w:shd w:val="clear" w:color="auto" w:fill="FFFF00"/>
        </w:rPr>
        <w:t>"yes"</w:t>
      </w:r>
      <w:r>
        <w:rPr>
          <w:spacing w:val="-4"/>
          <w:shd w:val="clear" w:color="auto" w:fill="FFFF00"/>
        </w:rPr>
        <w:t xml:space="preserve"> </w:t>
      </w:r>
      <w:r>
        <w:rPr>
          <w:shd w:val="clear" w:color="auto" w:fill="FFFF00"/>
        </w:rPr>
        <w:t>box,</w:t>
      </w:r>
      <w:r>
        <w:rPr>
          <w:spacing w:val="-5"/>
          <w:shd w:val="clear" w:color="auto" w:fill="FFFF00"/>
        </w:rPr>
        <w:t xml:space="preserve"> </w:t>
      </w:r>
      <w:r>
        <w:rPr>
          <w:shd w:val="clear" w:color="auto" w:fill="FFFF00"/>
        </w:rPr>
        <w:t>you</w:t>
      </w:r>
      <w:r>
        <w:t xml:space="preserve"> </w:t>
      </w:r>
      <w:r>
        <w:rPr>
          <w:shd w:val="clear" w:color="auto" w:fill="FFFF00"/>
        </w:rPr>
        <w:t>are</w:t>
      </w:r>
      <w:r>
        <w:rPr>
          <w:spacing w:val="-6"/>
          <w:shd w:val="clear" w:color="auto" w:fill="FFFF00"/>
        </w:rPr>
        <w:t xml:space="preserve"> </w:t>
      </w:r>
      <w:r>
        <w:rPr>
          <w:shd w:val="clear" w:color="auto" w:fill="FFFF00"/>
        </w:rPr>
        <w:t>granting</w:t>
      </w:r>
      <w:r>
        <w:rPr>
          <w:spacing w:val="-7"/>
          <w:shd w:val="clear" w:color="auto" w:fill="FFFF00"/>
        </w:rPr>
        <w:t xml:space="preserve"> </w:t>
      </w:r>
      <w:r>
        <w:rPr>
          <w:shd w:val="clear" w:color="auto" w:fill="FFFF00"/>
        </w:rPr>
        <w:t>the</w:t>
      </w:r>
      <w:r>
        <w:rPr>
          <w:spacing w:val="-5"/>
          <w:shd w:val="clear" w:color="auto" w:fill="FFFF00"/>
        </w:rPr>
        <w:t xml:space="preserve"> </w:t>
      </w:r>
      <w:r>
        <w:rPr>
          <w:shd w:val="clear" w:color="auto" w:fill="FFFF00"/>
        </w:rPr>
        <w:t>IRS</w:t>
      </w:r>
      <w:r>
        <w:rPr>
          <w:spacing w:val="-7"/>
          <w:shd w:val="clear" w:color="auto" w:fill="FFFF00"/>
        </w:rPr>
        <w:t xml:space="preserve"> </w:t>
      </w:r>
      <w:r>
        <w:rPr>
          <w:shd w:val="clear" w:color="auto" w:fill="FFFF00"/>
        </w:rPr>
        <w:t>permission</w:t>
      </w:r>
      <w:r>
        <w:rPr>
          <w:spacing w:val="-6"/>
          <w:shd w:val="clear" w:color="auto" w:fill="FFFF00"/>
        </w:rPr>
        <w:t xml:space="preserve"> </w:t>
      </w:r>
      <w:r>
        <w:rPr>
          <w:shd w:val="clear" w:color="auto" w:fill="FFFF00"/>
        </w:rPr>
        <w:t>to</w:t>
      </w:r>
      <w:r>
        <w:rPr>
          <w:spacing w:val="-5"/>
          <w:shd w:val="clear" w:color="auto" w:fill="FFFF00"/>
        </w:rPr>
        <w:t xml:space="preserve"> </w:t>
      </w:r>
      <w:r>
        <w:rPr>
          <w:shd w:val="clear" w:color="auto" w:fill="FFFF00"/>
        </w:rPr>
        <w:t>contact</w:t>
      </w:r>
      <w:r>
        <w:rPr>
          <w:spacing w:val="-10"/>
          <w:shd w:val="clear" w:color="auto" w:fill="FFFF00"/>
        </w:rPr>
        <w:t xml:space="preserve"> </w:t>
      </w:r>
      <w:r>
        <w:rPr>
          <w:shd w:val="clear" w:color="auto" w:fill="FFFF00"/>
        </w:rPr>
        <w:t>our</w:t>
      </w:r>
      <w:r>
        <w:rPr>
          <w:spacing w:val="-7"/>
          <w:shd w:val="clear" w:color="auto" w:fill="FFFF00"/>
        </w:rPr>
        <w:t xml:space="preserve"> </w:t>
      </w:r>
      <w:r>
        <w:rPr>
          <w:shd w:val="clear" w:color="auto" w:fill="FFFF00"/>
        </w:rPr>
        <w:t>Firm</w:t>
      </w:r>
      <w:r>
        <w:rPr>
          <w:spacing w:val="-3"/>
          <w:shd w:val="clear" w:color="auto" w:fill="FFFF00"/>
        </w:rPr>
        <w:t xml:space="preserve"> </w:t>
      </w:r>
      <w:r>
        <w:rPr>
          <w:shd w:val="clear" w:color="auto" w:fill="FFFF00"/>
        </w:rPr>
        <w:t>so</w:t>
      </w:r>
      <w:r>
        <w:rPr>
          <w:spacing w:val="-7"/>
          <w:shd w:val="clear" w:color="auto" w:fill="FFFF00"/>
        </w:rPr>
        <w:t xml:space="preserve"> </w:t>
      </w:r>
      <w:r>
        <w:rPr>
          <w:shd w:val="clear" w:color="auto" w:fill="FFFF00"/>
        </w:rPr>
        <w:t>we</w:t>
      </w:r>
      <w:r>
        <w:rPr>
          <w:spacing w:val="-6"/>
          <w:shd w:val="clear" w:color="auto" w:fill="FFFF00"/>
        </w:rPr>
        <w:t xml:space="preserve"> </w:t>
      </w:r>
      <w:r>
        <w:rPr>
          <w:shd w:val="clear" w:color="auto" w:fill="FFFF00"/>
        </w:rPr>
        <w:t>can</w:t>
      </w:r>
      <w:r>
        <w:rPr>
          <w:spacing w:val="-6"/>
          <w:shd w:val="clear" w:color="auto" w:fill="FFFF00"/>
        </w:rPr>
        <w:t xml:space="preserve"> </w:t>
      </w:r>
      <w:r>
        <w:rPr>
          <w:shd w:val="clear" w:color="auto" w:fill="FFFF00"/>
        </w:rPr>
        <w:t>answer</w:t>
      </w:r>
      <w:r>
        <w:rPr>
          <w:spacing w:val="-6"/>
          <w:shd w:val="clear" w:color="auto" w:fill="FFFF00"/>
        </w:rPr>
        <w:t xml:space="preserve"> </w:t>
      </w:r>
      <w:r>
        <w:rPr>
          <w:shd w:val="clear" w:color="auto" w:fill="FFFF00"/>
        </w:rPr>
        <w:t>any</w:t>
      </w:r>
      <w:r>
        <w:rPr>
          <w:spacing w:val="-3"/>
          <w:shd w:val="clear" w:color="auto" w:fill="FFFF00"/>
        </w:rPr>
        <w:t xml:space="preserve"> </w:t>
      </w:r>
      <w:r>
        <w:rPr>
          <w:shd w:val="clear" w:color="auto" w:fill="FFFF00"/>
        </w:rPr>
        <w:t>questions</w:t>
      </w:r>
      <w:r>
        <w:rPr>
          <w:spacing w:val="-5"/>
          <w:shd w:val="clear" w:color="auto" w:fill="FFFF00"/>
        </w:rPr>
        <w:t xml:space="preserve"> </w:t>
      </w:r>
      <w:r>
        <w:rPr>
          <w:shd w:val="clear" w:color="auto" w:fill="FFFF00"/>
        </w:rPr>
        <w:t>that</w:t>
      </w:r>
      <w:r>
        <w:rPr>
          <w:spacing w:val="-6"/>
          <w:shd w:val="clear" w:color="auto" w:fill="FFFF00"/>
        </w:rPr>
        <w:t xml:space="preserve"> </w:t>
      </w:r>
      <w:r>
        <w:rPr>
          <w:shd w:val="clear" w:color="auto" w:fill="FFFF00"/>
        </w:rPr>
        <w:t>may</w:t>
      </w:r>
      <w:r>
        <w:rPr>
          <w:spacing w:val="-5"/>
          <w:shd w:val="clear" w:color="auto" w:fill="FFFF00"/>
        </w:rPr>
        <w:t xml:space="preserve"> </w:t>
      </w:r>
      <w:r>
        <w:rPr>
          <w:shd w:val="clear" w:color="auto" w:fill="FFFF00"/>
        </w:rPr>
        <w:t>arise</w:t>
      </w:r>
      <w:r>
        <w:rPr>
          <w:spacing w:val="-6"/>
          <w:shd w:val="clear" w:color="auto" w:fill="FFFF00"/>
        </w:rPr>
        <w:t xml:space="preserve"> </w:t>
      </w:r>
      <w:r>
        <w:rPr>
          <w:shd w:val="clear" w:color="auto" w:fill="FFFF00"/>
        </w:rPr>
        <w:t>during</w:t>
      </w:r>
      <w:r>
        <w:t xml:space="preserve"> </w:t>
      </w:r>
      <w:r>
        <w:rPr>
          <w:shd w:val="clear" w:color="auto" w:fill="FFFF00"/>
        </w:rPr>
        <w:t>the</w:t>
      </w:r>
      <w:r>
        <w:rPr>
          <w:spacing w:val="-1"/>
          <w:shd w:val="clear" w:color="auto" w:fill="FFFF00"/>
        </w:rPr>
        <w:t xml:space="preserve"> </w:t>
      </w:r>
      <w:r>
        <w:rPr>
          <w:shd w:val="clear" w:color="auto" w:fill="FFFF00"/>
        </w:rPr>
        <w:t>processing</w:t>
      </w:r>
      <w:r>
        <w:rPr>
          <w:spacing w:val="-4"/>
          <w:shd w:val="clear" w:color="auto" w:fill="FFFF00"/>
        </w:rPr>
        <w:t xml:space="preserve"> </w:t>
      </w:r>
      <w:r>
        <w:rPr>
          <w:shd w:val="clear" w:color="auto" w:fill="FFFF00"/>
        </w:rPr>
        <w:t>of</w:t>
      </w:r>
      <w:r>
        <w:rPr>
          <w:spacing w:val="-3"/>
          <w:shd w:val="clear" w:color="auto" w:fill="FFFF00"/>
        </w:rPr>
        <w:t xml:space="preserve"> </w:t>
      </w:r>
      <w:r>
        <w:rPr>
          <w:shd w:val="clear" w:color="auto" w:fill="FFFF00"/>
        </w:rPr>
        <w:t>your</w:t>
      </w:r>
      <w:r>
        <w:rPr>
          <w:spacing w:val="-1"/>
          <w:shd w:val="clear" w:color="auto" w:fill="FFFF00"/>
        </w:rPr>
        <w:t xml:space="preserve"> </w:t>
      </w:r>
      <w:r>
        <w:rPr>
          <w:shd w:val="clear" w:color="auto" w:fill="FFFF00"/>
        </w:rPr>
        <w:t>return.</w:t>
      </w:r>
      <w:r>
        <w:rPr>
          <w:spacing w:val="-5"/>
          <w:shd w:val="clear" w:color="auto" w:fill="FFFF00"/>
        </w:rPr>
        <w:t xml:space="preserve"> </w:t>
      </w:r>
      <w:r>
        <w:rPr>
          <w:shd w:val="clear" w:color="auto" w:fill="FFFF00"/>
        </w:rPr>
        <w:t>It is</w:t>
      </w:r>
      <w:r>
        <w:rPr>
          <w:spacing w:val="-3"/>
          <w:shd w:val="clear" w:color="auto" w:fill="FFFF00"/>
        </w:rPr>
        <w:t xml:space="preserve"> </w:t>
      </w:r>
      <w:r>
        <w:rPr>
          <w:shd w:val="clear" w:color="auto" w:fill="FFFF00"/>
        </w:rPr>
        <w:t>our</w:t>
      </w:r>
      <w:r>
        <w:rPr>
          <w:spacing w:val="-1"/>
          <w:shd w:val="clear" w:color="auto" w:fill="FFFF00"/>
        </w:rPr>
        <w:t xml:space="preserve"> </w:t>
      </w:r>
      <w:r>
        <w:rPr>
          <w:shd w:val="clear" w:color="auto" w:fill="FFFF00"/>
        </w:rPr>
        <w:t>Firm’s</w:t>
      </w:r>
      <w:r>
        <w:rPr>
          <w:spacing w:val="-2"/>
          <w:shd w:val="clear" w:color="auto" w:fill="FFFF00"/>
        </w:rPr>
        <w:t xml:space="preserve"> </w:t>
      </w:r>
      <w:r>
        <w:rPr>
          <w:shd w:val="clear" w:color="auto" w:fill="FFFF00"/>
        </w:rPr>
        <w:t>policy</w:t>
      </w:r>
      <w:r>
        <w:rPr>
          <w:spacing w:val="-2"/>
          <w:shd w:val="clear" w:color="auto" w:fill="FFFF00"/>
        </w:rPr>
        <w:t xml:space="preserve"> </w:t>
      </w:r>
      <w:r>
        <w:rPr>
          <w:shd w:val="clear" w:color="auto" w:fill="FFFF00"/>
        </w:rPr>
        <w:t>to</w:t>
      </w:r>
      <w:r>
        <w:rPr>
          <w:spacing w:val="-4"/>
          <w:shd w:val="clear" w:color="auto" w:fill="FFFF00"/>
        </w:rPr>
        <w:t xml:space="preserve"> </w:t>
      </w:r>
      <w:r>
        <w:rPr>
          <w:shd w:val="clear" w:color="auto" w:fill="FFFF00"/>
        </w:rPr>
        <w:t>mark</w:t>
      </w:r>
      <w:r>
        <w:rPr>
          <w:spacing w:val="-3"/>
          <w:shd w:val="clear" w:color="auto" w:fill="FFFF00"/>
        </w:rPr>
        <w:t xml:space="preserve"> </w:t>
      </w:r>
      <w:r>
        <w:rPr>
          <w:shd w:val="clear" w:color="auto" w:fill="FFFF00"/>
        </w:rPr>
        <w:t>the</w:t>
      </w:r>
      <w:r>
        <w:rPr>
          <w:spacing w:val="-3"/>
          <w:shd w:val="clear" w:color="auto" w:fill="FFFF00"/>
        </w:rPr>
        <w:t xml:space="preserve"> </w:t>
      </w:r>
      <w:r>
        <w:rPr>
          <w:shd w:val="clear" w:color="auto" w:fill="FFFF00"/>
        </w:rPr>
        <w:t>box</w:t>
      </w:r>
      <w:r>
        <w:rPr>
          <w:spacing w:val="-2"/>
          <w:shd w:val="clear" w:color="auto" w:fill="FFFF00"/>
        </w:rPr>
        <w:t xml:space="preserve"> </w:t>
      </w:r>
      <w:r>
        <w:rPr>
          <w:shd w:val="clear" w:color="auto" w:fill="FFFF00"/>
        </w:rPr>
        <w:t>that</w:t>
      </w:r>
      <w:r>
        <w:rPr>
          <w:spacing w:val="-3"/>
          <w:shd w:val="clear" w:color="auto" w:fill="FFFF00"/>
        </w:rPr>
        <w:t xml:space="preserve"> </w:t>
      </w:r>
      <w:r>
        <w:rPr>
          <w:shd w:val="clear" w:color="auto" w:fill="FFFF00"/>
        </w:rPr>
        <w:t>“grants”</w:t>
      </w:r>
      <w:r>
        <w:rPr>
          <w:spacing w:val="-5"/>
          <w:shd w:val="clear" w:color="auto" w:fill="FFFF00"/>
        </w:rPr>
        <w:t xml:space="preserve"> </w:t>
      </w:r>
      <w:r>
        <w:rPr>
          <w:shd w:val="clear" w:color="auto" w:fill="FFFF00"/>
        </w:rPr>
        <w:t>authorization.</w:t>
      </w:r>
      <w:r>
        <w:rPr>
          <w:spacing w:val="-4"/>
          <w:shd w:val="clear" w:color="auto" w:fill="FFFF00"/>
        </w:rPr>
        <w:t xml:space="preserve"> </w:t>
      </w:r>
      <w:r>
        <w:rPr>
          <w:shd w:val="clear" w:color="auto" w:fill="FFFF00"/>
        </w:rPr>
        <w:t>If</w:t>
      </w:r>
      <w:r>
        <w:rPr>
          <w:spacing w:val="-4"/>
          <w:shd w:val="clear" w:color="auto" w:fill="FFFF00"/>
        </w:rPr>
        <w:t xml:space="preserve"> </w:t>
      </w:r>
      <w:r>
        <w:rPr>
          <w:shd w:val="clear" w:color="auto" w:fill="FFFF00"/>
        </w:rPr>
        <w:t>you</w:t>
      </w:r>
      <w:r>
        <w:rPr>
          <w:spacing w:val="-5"/>
          <w:shd w:val="clear" w:color="auto" w:fill="FFFF00"/>
        </w:rPr>
        <w:t xml:space="preserve"> </w:t>
      </w:r>
      <w:r>
        <w:rPr>
          <w:shd w:val="clear" w:color="auto" w:fill="FFFF00"/>
        </w:rPr>
        <w:t>do</w:t>
      </w:r>
      <w:r>
        <w:t xml:space="preserve"> </w:t>
      </w:r>
      <w:r>
        <w:rPr>
          <w:shd w:val="clear" w:color="auto" w:fill="FFFF00"/>
        </w:rPr>
        <w:t>not want to grant authorization, please notify</w:t>
      </w:r>
      <w:r>
        <w:rPr>
          <w:spacing w:val="-4"/>
          <w:shd w:val="clear" w:color="auto" w:fill="FFFF00"/>
        </w:rPr>
        <w:t xml:space="preserve"> </w:t>
      </w:r>
      <w:r>
        <w:rPr>
          <w:shd w:val="clear" w:color="auto" w:fill="FFFF00"/>
        </w:rPr>
        <w:t>us.</w:t>
      </w:r>
    </w:p>
    <w:p w14:paraId="05E96124" w14:textId="77777777" w:rsidR="00333E09" w:rsidRDefault="00333E09">
      <w:pPr>
        <w:pStyle w:val="BodyText"/>
        <w:spacing w:before="4"/>
      </w:pPr>
    </w:p>
    <w:p w14:paraId="65404E49" w14:textId="77777777" w:rsidR="00333E09" w:rsidRDefault="000855BE">
      <w:pPr>
        <w:pStyle w:val="BodyText"/>
        <w:ind w:left="1297" w:right="610"/>
        <w:jc w:val="both"/>
      </w:pPr>
      <w:r>
        <w:t>Unless you indicate otherwise, our Firm may electronically transmit confidential information that you provide us to third parties, inside or outside of the United States, some of whom may be cloud-based, in order to facilitate delivering our services to you. We have reviewed privacy policies with all our service providers</w:t>
      </w:r>
      <w:r>
        <w:rPr>
          <w:spacing w:val="-7"/>
        </w:rPr>
        <w:t xml:space="preserve"> </w:t>
      </w:r>
      <w:r>
        <w:t>and</w:t>
      </w:r>
      <w:r>
        <w:rPr>
          <w:spacing w:val="-4"/>
        </w:rPr>
        <w:t xml:space="preserve"> </w:t>
      </w:r>
      <w:r>
        <w:t>we</w:t>
      </w:r>
      <w:r>
        <w:rPr>
          <w:spacing w:val="-6"/>
        </w:rPr>
        <w:t xml:space="preserve"> </w:t>
      </w:r>
      <w:r>
        <w:t>will</w:t>
      </w:r>
      <w:r>
        <w:rPr>
          <w:spacing w:val="-3"/>
        </w:rPr>
        <w:t xml:space="preserve"> </w:t>
      </w:r>
      <w:r>
        <w:t>take</w:t>
      </w:r>
      <w:r>
        <w:rPr>
          <w:spacing w:val="-8"/>
        </w:rPr>
        <w:t xml:space="preserve"> </w:t>
      </w:r>
      <w:r>
        <w:t>reasonable</w:t>
      </w:r>
      <w:r>
        <w:rPr>
          <w:spacing w:val="-4"/>
        </w:rPr>
        <w:t xml:space="preserve"> </w:t>
      </w:r>
      <w:r>
        <w:t>precautions</w:t>
      </w:r>
      <w:r>
        <w:rPr>
          <w:spacing w:val="-3"/>
        </w:rPr>
        <w:t xml:space="preserve"> </w:t>
      </w:r>
      <w:r>
        <w:t>to</w:t>
      </w:r>
      <w:r>
        <w:rPr>
          <w:spacing w:val="-5"/>
        </w:rPr>
        <w:t xml:space="preserve"> </w:t>
      </w:r>
      <w:r>
        <w:t>determine</w:t>
      </w:r>
      <w:r>
        <w:rPr>
          <w:spacing w:val="-3"/>
        </w:rPr>
        <w:t xml:space="preserve"> </w:t>
      </w:r>
      <w:r>
        <w:t>they</w:t>
      </w:r>
      <w:r>
        <w:rPr>
          <w:spacing w:val="-1"/>
        </w:rPr>
        <w:t xml:space="preserve"> </w:t>
      </w:r>
      <w:r>
        <w:t>have</w:t>
      </w:r>
      <w:r>
        <w:rPr>
          <w:spacing w:val="-3"/>
        </w:rPr>
        <w:t xml:space="preserve"> </w:t>
      </w:r>
      <w:r>
        <w:t>the</w:t>
      </w:r>
      <w:r>
        <w:rPr>
          <w:spacing w:val="-4"/>
        </w:rPr>
        <w:t xml:space="preserve"> </w:t>
      </w:r>
      <w:r>
        <w:t>appropriate</w:t>
      </w:r>
      <w:r>
        <w:rPr>
          <w:spacing w:val="-1"/>
        </w:rPr>
        <w:t xml:space="preserve"> </w:t>
      </w:r>
      <w:r>
        <w:t>procedures</w:t>
      </w:r>
      <w:r>
        <w:rPr>
          <w:spacing w:val="-3"/>
        </w:rPr>
        <w:t xml:space="preserve"> </w:t>
      </w:r>
      <w:r>
        <w:t>in place to prevent the unauthorized release of confidential information to others. We will abide by privacy laws to protect your personal data against unauthorized access, use and disclosure. Although we will use our best efforts to make the sharing of your information to such third parties secure from unauthorized access, no completely secure system for electronic data transfer has yet been devised. By your signatur</w:t>
      </w:r>
      <w:r>
        <w:t>e below, you consent to having confidential information processed and transmitted to entities outside the Firm.</w:t>
      </w:r>
    </w:p>
    <w:p w14:paraId="6F0826CD" w14:textId="77777777" w:rsidR="00333E09" w:rsidRDefault="00333E09">
      <w:pPr>
        <w:pStyle w:val="BodyText"/>
        <w:spacing w:before="8"/>
        <w:rPr>
          <w:sz w:val="21"/>
        </w:rPr>
      </w:pPr>
    </w:p>
    <w:p w14:paraId="26C56FF9" w14:textId="694AB6BB" w:rsidR="00333E09" w:rsidRDefault="000855BE">
      <w:pPr>
        <w:pStyle w:val="BodyText"/>
        <w:ind w:left="1300" w:right="606"/>
        <w:jc w:val="both"/>
      </w:pPr>
      <w:r>
        <w:t>During the course of this engagement, we may provide you with business or tax advice, but we are not obligated to do so unless you specifically request we perform a specific service. It is our policy to put all advice</w:t>
      </w:r>
      <w:r>
        <w:rPr>
          <w:spacing w:val="-11"/>
        </w:rPr>
        <w:t xml:space="preserve"> </w:t>
      </w:r>
      <w:r>
        <w:t>in</w:t>
      </w:r>
      <w:r>
        <w:rPr>
          <w:spacing w:val="-14"/>
        </w:rPr>
        <w:t xml:space="preserve"> </w:t>
      </w:r>
      <w:r>
        <w:t>writing</w:t>
      </w:r>
      <w:r>
        <w:rPr>
          <w:spacing w:val="-11"/>
        </w:rPr>
        <w:t xml:space="preserve"> </w:t>
      </w:r>
      <w:r>
        <w:t>on</w:t>
      </w:r>
      <w:r>
        <w:rPr>
          <w:spacing w:val="-16"/>
        </w:rPr>
        <w:t xml:space="preserve"> </w:t>
      </w:r>
      <w:r>
        <w:t>which</w:t>
      </w:r>
      <w:r>
        <w:rPr>
          <w:spacing w:val="-12"/>
        </w:rPr>
        <w:t xml:space="preserve"> </w:t>
      </w:r>
      <w:r>
        <w:t>a</w:t>
      </w:r>
      <w:r>
        <w:rPr>
          <w:spacing w:val="-11"/>
        </w:rPr>
        <w:t xml:space="preserve"> </w:t>
      </w:r>
      <w:r>
        <w:t>client</w:t>
      </w:r>
      <w:r>
        <w:rPr>
          <w:spacing w:val="-12"/>
        </w:rPr>
        <w:t xml:space="preserve"> </w:t>
      </w:r>
      <w:r>
        <w:t>intends</w:t>
      </w:r>
      <w:r>
        <w:rPr>
          <w:spacing w:val="-13"/>
        </w:rPr>
        <w:t xml:space="preserve"> </w:t>
      </w:r>
      <w:r>
        <w:t>to</w:t>
      </w:r>
      <w:r>
        <w:rPr>
          <w:spacing w:val="-10"/>
        </w:rPr>
        <w:t xml:space="preserve"> </w:t>
      </w:r>
      <w:r>
        <w:t>rely</w:t>
      </w:r>
      <w:r>
        <w:rPr>
          <w:spacing w:val="-9"/>
        </w:rPr>
        <w:t xml:space="preserve"> </w:t>
      </w:r>
      <w:r>
        <w:t>upon.</w:t>
      </w:r>
      <w:r>
        <w:rPr>
          <w:spacing w:val="-18"/>
        </w:rPr>
        <w:t xml:space="preserve"> </w:t>
      </w:r>
      <w:r>
        <w:t>We</w:t>
      </w:r>
      <w:r>
        <w:rPr>
          <w:spacing w:val="-8"/>
        </w:rPr>
        <w:t xml:space="preserve"> </w:t>
      </w:r>
      <w:r>
        <w:t>believe</w:t>
      </w:r>
      <w:r>
        <w:rPr>
          <w:spacing w:val="-10"/>
        </w:rPr>
        <w:t xml:space="preserve"> </w:t>
      </w:r>
      <w:r>
        <w:t>this</w:t>
      </w:r>
      <w:r>
        <w:rPr>
          <w:spacing w:val="-8"/>
        </w:rPr>
        <w:t xml:space="preserve"> </w:t>
      </w:r>
      <w:r>
        <w:t>is</w:t>
      </w:r>
      <w:r>
        <w:rPr>
          <w:spacing w:val="-11"/>
        </w:rPr>
        <w:t xml:space="preserve"> </w:t>
      </w:r>
      <w:r>
        <w:t>necessary</w:t>
      </w:r>
      <w:r>
        <w:rPr>
          <w:spacing w:val="-9"/>
        </w:rPr>
        <w:t xml:space="preserve"> </w:t>
      </w:r>
      <w:r>
        <w:t>to</w:t>
      </w:r>
      <w:r>
        <w:rPr>
          <w:spacing w:val="-9"/>
        </w:rPr>
        <w:t xml:space="preserve"> </w:t>
      </w:r>
      <w:r>
        <w:t>avoid</w:t>
      </w:r>
      <w:r>
        <w:rPr>
          <w:spacing w:val="-16"/>
        </w:rPr>
        <w:t xml:space="preserve"> </w:t>
      </w:r>
      <w:r>
        <w:t>any</w:t>
      </w:r>
      <w:r>
        <w:rPr>
          <w:spacing w:val="-10"/>
        </w:rPr>
        <w:t xml:space="preserve"> </w:t>
      </w:r>
      <w:r>
        <w:t>confusion and make clear the specific nature of our advice. You should only rely on written advice from</w:t>
      </w:r>
      <w:r>
        <w:rPr>
          <w:spacing w:val="-18"/>
        </w:rPr>
        <w:t xml:space="preserve"> </w:t>
      </w:r>
      <w:r w:rsidR="00977B63">
        <w:t>our firm</w:t>
      </w:r>
      <w:r>
        <w:t>.</w:t>
      </w:r>
    </w:p>
    <w:p w14:paraId="7F6573B4" w14:textId="77777777" w:rsidR="00333E09" w:rsidRDefault="00333E09">
      <w:pPr>
        <w:pStyle w:val="BodyText"/>
      </w:pPr>
    </w:p>
    <w:p w14:paraId="7214AED5" w14:textId="2B3F5A24" w:rsidR="00333E09" w:rsidRDefault="000855BE">
      <w:pPr>
        <w:pStyle w:val="BodyText"/>
        <w:spacing w:before="1"/>
        <w:ind w:left="1300" w:right="608"/>
        <w:jc w:val="both"/>
      </w:pPr>
      <w:r>
        <w:t>(</w:t>
      </w:r>
      <w:r w:rsidR="00977B63">
        <w:t>F</w:t>
      </w:r>
      <w:r>
        <w:t>irm)</w:t>
      </w:r>
      <w:r w:rsidR="00977B63">
        <w:t xml:space="preserve"> </w:t>
      </w:r>
      <w:r>
        <w:t>will</w:t>
      </w:r>
      <w:r>
        <w:rPr>
          <w:spacing w:val="-4"/>
        </w:rPr>
        <w:t xml:space="preserve"> </w:t>
      </w:r>
      <w:r>
        <w:t>use</w:t>
      </w:r>
      <w:r>
        <w:rPr>
          <w:spacing w:val="-3"/>
        </w:rPr>
        <w:t xml:space="preserve"> </w:t>
      </w:r>
      <w:r>
        <w:t>reasonable</w:t>
      </w:r>
      <w:r>
        <w:rPr>
          <w:spacing w:val="-8"/>
        </w:rPr>
        <w:t xml:space="preserve"> </w:t>
      </w:r>
      <w:r>
        <w:t>efforts</w:t>
      </w:r>
      <w:r>
        <w:rPr>
          <w:spacing w:val="-2"/>
        </w:rPr>
        <w:t xml:space="preserve"> </w:t>
      </w:r>
      <w:r>
        <w:t>to</w:t>
      </w:r>
      <w:r>
        <w:rPr>
          <w:spacing w:val="-1"/>
        </w:rPr>
        <w:t xml:space="preserve"> </w:t>
      </w:r>
      <w:r>
        <w:t>complete</w:t>
      </w:r>
      <w:r>
        <w:rPr>
          <w:spacing w:val="-3"/>
        </w:rPr>
        <w:t xml:space="preserve"> </w:t>
      </w:r>
      <w:r>
        <w:t>the</w:t>
      </w:r>
      <w:r>
        <w:rPr>
          <w:spacing w:val="-4"/>
        </w:rPr>
        <w:t xml:space="preserve"> </w:t>
      </w:r>
      <w:r>
        <w:t>services</w:t>
      </w:r>
      <w:r>
        <w:rPr>
          <w:spacing w:val="-4"/>
        </w:rPr>
        <w:t xml:space="preserve"> </w:t>
      </w:r>
      <w:r>
        <w:t>as</w:t>
      </w:r>
      <w:r>
        <w:rPr>
          <w:spacing w:val="-3"/>
        </w:rPr>
        <w:t xml:space="preserve"> </w:t>
      </w:r>
      <w:r>
        <w:t>specified</w:t>
      </w:r>
      <w:r>
        <w:rPr>
          <w:spacing w:val="-2"/>
        </w:rPr>
        <w:t xml:space="preserve"> </w:t>
      </w:r>
      <w:r>
        <w:t>herein,</w:t>
      </w:r>
      <w:r>
        <w:rPr>
          <w:spacing w:val="-4"/>
        </w:rPr>
        <w:t xml:space="preserve"> </w:t>
      </w:r>
      <w:r>
        <w:t>while</w:t>
      </w:r>
      <w:r>
        <w:rPr>
          <w:spacing w:val="-1"/>
        </w:rPr>
        <w:t xml:space="preserve"> </w:t>
      </w:r>
      <w:r>
        <w:t>also taking</w:t>
      </w:r>
      <w:r>
        <w:rPr>
          <w:spacing w:val="-5"/>
        </w:rPr>
        <w:t xml:space="preserve"> </w:t>
      </w:r>
      <w:r>
        <w:t>the</w:t>
      </w:r>
      <w:r>
        <w:rPr>
          <w:spacing w:val="-4"/>
        </w:rPr>
        <w:t xml:space="preserve"> </w:t>
      </w:r>
      <w:r>
        <w:t>steps it deems necessary to protect the health, welfare, and safety of its professionals. Neither party shall be liable for any delay or failure in performance (excluding payment for fees and expenses incurred) due to circumstances resulting from a pandemic which are beyond their reasonable</w:t>
      </w:r>
      <w:r>
        <w:rPr>
          <w:spacing w:val="-21"/>
        </w:rPr>
        <w:t xml:space="preserve"> </w:t>
      </w:r>
      <w:r>
        <w:t>control.</w:t>
      </w:r>
    </w:p>
    <w:p w14:paraId="1E8417B1" w14:textId="77777777" w:rsidR="00333E09" w:rsidRDefault="00333E09">
      <w:pPr>
        <w:pStyle w:val="BodyText"/>
        <w:spacing w:before="11"/>
        <w:rPr>
          <w:sz w:val="21"/>
        </w:rPr>
      </w:pPr>
    </w:p>
    <w:p w14:paraId="4C8DB3F2" w14:textId="77777777" w:rsidR="00333E09" w:rsidRDefault="000855BE">
      <w:pPr>
        <w:pStyle w:val="BodyText"/>
        <w:ind w:left="1300" w:right="612"/>
        <w:jc w:val="both"/>
      </w:pPr>
      <w:r>
        <w:t>If this letter correctly expresses our understanding, please indicate your agreement to these arrangements by signing and returning this letter. A copy has been enclosed for your records.</w:t>
      </w:r>
    </w:p>
    <w:p w14:paraId="733D322A" w14:textId="77777777" w:rsidR="00333E09" w:rsidRDefault="00333E09">
      <w:pPr>
        <w:pStyle w:val="BodyText"/>
      </w:pPr>
    </w:p>
    <w:p w14:paraId="0DBA5AA4" w14:textId="77777777" w:rsidR="00333E09" w:rsidRDefault="000855BE">
      <w:pPr>
        <w:pStyle w:val="BodyText"/>
        <w:ind w:left="1299"/>
        <w:jc w:val="both"/>
      </w:pPr>
      <w:r>
        <w:t>We sincerely appreciate the opportunity to serve as your certified public accountants.</w:t>
      </w:r>
    </w:p>
    <w:p w14:paraId="4133EFEA" w14:textId="77777777" w:rsidR="00333E09" w:rsidRDefault="00333E09">
      <w:pPr>
        <w:jc w:val="both"/>
        <w:sectPr w:rsidR="00333E09">
          <w:pgSz w:w="12240" w:h="15840"/>
          <w:pgMar w:top="1020" w:right="820" w:bottom="900" w:left="140" w:header="814" w:footer="708" w:gutter="0"/>
          <w:cols w:space="720"/>
        </w:sectPr>
      </w:pPr>
    </w:p>
    <w:p w14:paraId="0087AF8A" w14:textId="77777777" w:rsidR="00333E09" w:rsidRDefault="00333E09">
      <w:pPr>
        <w:pStyle w:val="BodyText"/>
        <w:rPr>
          <w:sz w:val="20"/>
        </w:rPr>
      </w:pPr>
    </w:p>
    <w:p w14:paraId="7065F834" w14:textId="77777777" w:rsidR="00333E09" w:rsidRDefault="00333E09">
      <w:pPr>
        <w:pStyle w:val="BodyText"/>
        <w:rPr>
          <w:sz w:val="20"/>
        </w:rPr>
      </w:pPr>
    </w:p>
    <w:p w14:paraId="12EFD024" w14:textId="77777777" w:rsidR="00333E09" w:rsidRDefault="00333E09">
      <w:pPr>
        <w:pStyle w:val="BodyText"/>
        <w:spacing w:before="1"/>
        <w:rPr>
          <w:sz w:val="18"/>
        </w:rPr>
      </w:pPr>
    </w:p>
    <w:p w14:paraId="1510ADA7" w14:textId="77777777" w:rsidR="00333E09" w:rsidRDefault="000855BE">
      <w:pPr>
        <w:pStyle w:val="BodyText"/>
        <w:spacing w:line="717" w:lineRule="auto"/>
        <w:ind w:left="1299" w:right="8556"/>
      </w:pPr>
      <w:r>
        <w:t>Sincerely yours, Enclosures</w:t>
      </w:r>
    </w:p>
    <w:p w14:paraId="3BE29877" w14:textId="77777777" w:rsidR="00333E09" w:rsidRDefault="000855BE">
      <w:pPr>
        <w:spacing w:before="90" w:line="252" w:lineRule="exact"/>
        <w:ind w:left="1300"/>
        <w:rPr>
          <w:rFonts w:ascii="Tahoma"/>
          <w:b/>
          <w:i/>
        </w:rPr>
      </w:pPr>
      <w:r>
        <w:rPr>
          <w:rFonts w:ascii="Tahoma"/>
          <w:b/>
          <w:i/>
          <w:color w:val="0000FF"/>
          <w:w w:val="90"/>
        </w:rPr>
        <w:t>Please be advised that this example letter/ information is provided as a service from your</w:t>
      </w:r>
    </w:p>
    <w:p w14:paraId="7EFFDAED" w14:textId="77777777" w:rsidR="00333E09" w:rsidRDefault="000855BE">
      <w:pPr>
        <w:spacing w:line="238" w:lineRule="exact"/>
        <w:ind w:left="1300"/>
        <w:rPr>
          <w:rFonts w:ascii="Tahoma"/>
          <w:b/>
          <w:i/>
        </w:rPr>
      </w:pPr>
      <w:r>
        <w:rPr>
          <w:rFonts w:ascii="Tahoma"/>
          <w:b/>
          <w:i/>
          <w:color w:val="0000FF"/>
          <w:w w:val="95"/>
        </w:rPr>
        <w:t>insurance broker. These are risk management suggestions and are not to be construed as</w:t>
      </w:r>
    </w:p>
    <w:p w14:paraId="387EC42A" w14:textId="77777777" w:rsidR="00333E09" w:rsidRDefault="000855BE">
      <w:pPr>
        <w:spacing w:before="10" w:line="213" w:lineRule="auto"/>
        <w:ind w:left="1300" w:right="743"/>
        <w:rPr>
          <w:rFonts w:ascii="Tahoma"/>
          <w:b/>
          <w:i/>
        </w:rPr>
      </w:pPr>
      <w:r>
        <w:rPr>
          <w:rFonts w:ascii="Tahoma"/>
          <w:b/>
          <w:i/>
          <w:color w:val="0000FF"/>
          <w:w w:val="90"/>
        </w:rPr>
        <w:t>legal</w:t>
      </w:r>
      <w:r>
        <w:rPr>
          <w:rFonts w:ascii="Tahoma"/>
          <w:b/>
          <w:i/>
          <w:color w:val="0000FF"/>
          <w:spacing w:val="-29"/>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from</w:t>
      </w:r>
      <w:r>
        <w:rPr>
          <w:rFonts w:ascii="Tahoma"/>
          <w:b/>
          <w:i/>
          <w:color w:val="0000FF"/>
          <w:spacing w:val="-33"/>
          <w:w w:val="90"/>
        </w:rPr>
        <w:t xml:space="preserve"> </w:t>
      </w:r>
      <w:r>
        <w:rPr>
          <w:rFonts w:ascii="Tahoma"/>
          <w:b/>
          <w:i/>
          <w:color w:val="0000FF"/>
          <w:w w:val="90"/>
        </w:rPr>
        <w:t>an</w:t>
      </w:r>
      <w:r>
        <w:rPr>
          <w:rFonts w:ascii="Tahoma"/>
          <w:b/>
          <w:i/>
          <w:color w:val="0000FF"/>
          <w:spacing w:val="-32"/>
          <w:w w:val="90"/>
        </w:rPr>
        <w:t xml:space="preserve"> </w:t>
      </w:r>
      <w:r>
        <w:rPr>
          <w:rFonts w:ascii="Tahoma"/>
          <w:b/>
          <w:i/>
          <w:color w:val="0000FF"/>
          <w:w w:val="90"/>
        </w:rPr>
        <w:t>attorney</w:t>
      </w:r>
      <w:r>
        <w:rPr>
          <w:rFonts w:ascii="Tahoma"/>
          <w:b/>
          <w:i/>
          <w:color w:val="0000FF"/>
          <w:spacing w:val="-31"/>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a</w:t>
      </w:r>
      <w:r>
        <w:rPr>
          <w:rFonts w:ascii="Tahoma"/>
          <w:b/>
          <w:i/>
          <w:color w:val="0000FF"/>
          <w:spacing w:val="-31"/>
          <w:w w:val="90"/>
        </w:rPr>
        <w:t xml:space="preserve"> </w:t>
      </w:r>
      <w:r>
        <w:rPr>
          <w:rFonts w:ascii="Tahoma"/>
          <w:b/>
          <w:i/>
          <w:color w:val="0000FF"/>
          <w:spacing w:val="2"/>
          <w:w w:val="90"/>
        </w:rPr>
        <w:t>client.</w:t>
      </w:r>
      <w:r>
        <w:rPr>
          <w:rFonts w:ascii="Tahoma"/>
          <w:b/>
          <w:i/>
          <w:color w:val="0000FF"/>
          <w:spacing w:val="-34"/>
          <w:w w:val="90"/>
        </w:rPr>
        <w:t xml:space="preserve"> </w:t>
      </w:r>
      <w:r>
        <w:rPr>
          <w:rFonts w:ascii="Tahoma"/>
          <w:b/>
          <w:i/>
          <w:color w:val="0000FF"/>
          <w:w w:val="90"/>
        </w:rPr>
        <w:t>We</w:t>
      </w:r>
      <w:r>
        <w:rPr>
          <w:rFonts w:ascii="Tahoma"/>
          <w:b/>
          <w:i/>
          <w:color w:val="0000FF"/>
          <w:spacing w:val="-32"/>
          <w:w w:val="90"/>
        </w:rPr>
        <w:t xml:space="preserve"> </w:t>
      </w:r>
      <w:r>
        <w:rPr>
          <w:rFonts w:ascii="Tahoma"/>
          <w:b/>
          <w:i/>
          <w:color w:val="0000FF"/>
          <w:spacing w:val="3"/>
          <w:w w:val="90"/>
        </w:rPr>
        <w:t>strive</w:t>
      </w:r>
      <w:r>
        <w:rPr>
          <w:rFonts w:ascii="Tahoma"/>
          <w:b/>
          <w:i/>
          <w:color w:val="0000FF"/>
          <w:spacing w:val="-33"/>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provide</w:t>
      </w:r>
      <w:r>
        <w:rPr>
          <w:rFonts w:ascii="Tahoma"/>
          <w:b/>
          <w:i/>
          <w:color w:val="0000FF"/>
          <w:spacing w:val="-33"/>
          <w:w w:val="90"/>
        </w:rPr>
        <w:t xml:space="preserve"> </w:t>
      </w:r>
      <w:r>
        <w:rPr>
          <w:rFonts w:ascii="Tahoma"/>
          <w:b/>
          <w:i/>
          <w:color w:val="0000FF"/>
          <w:w w:val="90"/>
        </w:rPr>
        <w:t>sound</w:t>
      </w:r>
      <w:r>
        <w:rPr>
          <w:rFonts w:ascii="Tahoma"/>
          <w:b/>
          <w:i/>
          <w:color w:val="0000FF"/>
          <w:spacing w:val="-34"/>
          <w:w w:val="90"/>
        </w:rPr>
        <w:t xml:space="preserve"> </w:t>
      </w:r>
      <w:r>
        <w:rPr>
          <w:rFonts w:ascii="Tahoma"/>
          <w:b/>
          <w:i/>
          <w:color w:val="0000FF"/>
          <w:spacing w:val="3"/>
          <w:w w:val="90"/>
        </w:rPr>
        <w:t>risk</w:t>
      </w:r>
      <w:r>
        <w:rPr>
          <w:rFonts w:ascii="Tahoma"/>
          <w:b/>
          <w:i/>
          <w:color w:val="0000FF"/>
          <w:spacing w:val="-29"/>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3"/>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7"/>
          <w:w w:val="95"/>
        </w:rPr>
        <w:t xml:space="preserve"> </w:t>
      </w:r>
      <w:r>
        <w:rPr>
          <w:rFonts w:ascii="Tahoma"/>
          <w:b/>
          <w:i/>
          <w:color w:val="0000FF"/>
          <w:w w:val="95"/>
        </w:rPr>
        <w:t>hope</w:t>
      </w:r>
      <w:r>
        <w:rPr>
          <w:rFonts w:ascii="Tahoma"/>
          <w:b/>
          <w:i/>
          <w:color w:val="0000FF"/>
          <w:spacing w:val="-20"/>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8"/>
          <w:w w:val="95"/>
        </w:rPr>
        <w:t xml:space="preserve"> </w:t>
      </w:r>
      <w:r>
        <w:rPr>
          <w:rFonts w:ascii="Tahoma"/>
          <w:b/>
          <w:i/>
          <w:color w:val="0000FF"/>
          <w:spacing w:val="4"/>
          <w:w w:val="95"/>
        </w:rPr>
        <w:t>is</w:t>
      </w:r>
      <w:r>
        <w:rPr>
          <w:rFonts w:ascii="Tahoma"/>
          <w:b/>
          <w:i/>
          <w:color w:val="0000FF"/>
          <w:spacing w:val="-16"/>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8"/>
          <w:w w:val="95"/>
        </w:rPr>
        <w:t xml:space="preserve"> </w:t>
      </w:r>
      <w:r>
        <w:rPr>
          <w:rFonts w:ascii="Tahoma"/>
          <w:b/>
          <w:i/>
          <w:color w:val="0000FF"/>
          <w:w w:val="95"/>
        </w:rPr>
        <w:t>you</w:t>
      </w:r>
      <w:r>
        <w:rPr>
          <w:rFonts w:ascii="Tahoma"/>
          <w:b/>
          <w:i/>
          <w:color w:val="0000FF"/>
          <w:spacing w:val="-18"/>
          <w:w w:val="95"/>
        </w:rPr>
        <w:t xml:space="preserve"> </w:t>
      </w:r>
      <w:r>
        <w:rPr>
          <w:rFonts w:ascii="Tahoma"/>
          <w:b/>
          <w:i/>
          <w:color w:val="0000FF"/>
          <w:spacing w:val="4"/>
          <w:w w:val="95"/>
        </w:rPr>
        <w:t>in</w:t>
      </w:r>
      <w:r>
        <w:rPr>
          <w:rFonts w:ascii="Tahoma"/>
          <w:b/>
          <w:i/>
          <w:color w:val="0000FF"/>
          <w:spacing w:val="-17"/>
          <w:w w:val="95"/>
        </w:rPr>
        <w:t xml:space="preserve"> </w:t>
      </w:r>
      <w:r>
        <w:rPr>
          <w:rFonts w:ascii="Tahoma"/>
          <w:b/>
          <w:i/>
          <w:color w:val="0000FF"/>
          <w:spacing w:val="3"/>
          <w:w w:val="95"/>
        </w:rPr>
        <w:t>this</w:t>
      </w:r>
      <w:r>
        <w:rPr>
          <w:rFonts w:ascii="Tahoma"/>
          <w:b/>
          <w:i/>
          <w:color w:val="0000FF"/>
          <w:spacing w:val="-18"/>
          <w:w w:val="95"/>
        </w:rPr>
        <w:t xml:space="preserve"> </w:t>
      </w:r>
      <w:r>
        <w:rPr>
          <w:rFonts w:ascii="Tahoma"/>
          <w:b/>
          <w:i/>
          <w:color w:val="0000FF"/>
          <w:w w:val="95"/>
        </w:rPr>
        <w:t>matter.</w:t>
      </w:r>
    </w:p>
    <w:p w14:paraId="723841B7" w14:textId="77777777" w:rsidR="00333E09" w:rsidRDefault="000855BE">
      <w:pPr>
        <w:spacing w:before="224" w:line="218" w:lineRule="auto"/>
        <w:ind w:left="1295" w:right="861"/>
        <w:rPr>
          <w:rFonts w:ascii="Tahoma"/>
          <w:b/>
          <w:i/>
        </w:rPr>
      </w:pPr>
      <w:r>
        <w:rPr>
          <w:rFonts w:ascii="Tahoma"/>
          <w:b/>
          <w:i/>
          <w:color w:val="0000FF"/>
          <w:w w:val="90"/>
        </w:rPr>
        <w:t xml:space="preserve">Please be further advised that McGowan Professional and McGowan Companies cannot be </w:t>
      </w:r>
      <w:r>
        <w:rPr>
          <w:rFonts w:ascii="Tahoma"/>
          <w:b/>
          <w:i/>
          <w:color w:val="0000FF"/>
          <w:w w:val="95"/>
        </w:rPr>
        <w:t>responsible</w:t>
      </w:r>
      <w:r>
        <w:rPr>
          <w:rFonts w:ascii="Tahoma"/>
          <w:b/>
          <w:i/>
          <w:color w:val="0000FF"/>
          <w:spacing w:val="-40"/>
          <w:w w:val="95"/>
        </w:rPr>
        <w:t xml:space="preserve"> </w:t>
      </w:r>
      <w:r>
        <w:rPr>
          <w:rFonts w:ascii="Tahoma"/>
          <w:b/>
          <w:i/>
          <w:color w:val="0000FF"/>
          <w:w w:val="95"/>
        </w:rPr>
        <w:t>for</w:t>
      </w:r>
      <w:r>
        <w:rPr>
          <w:rFonts w:ascii="Tahoma"/>
          <w:b/>
          <w:i/>
          <w:color w:val="0000FF"/>
          <w:spacing w:val="-38"/>
          <w:w w:val="95"/>
        </w:rPr>
        <w:t xml:space="preserve"> </w:t>
      </w:r>
      <w:r>
        <w:rPr>
          <w:rFonts w:ascii="Tahoma"/>
          <w:b/>
          <w:i/>
          <w:color w:val="0000FF"/>
          <w:w w:val="95"/>
        </w:rPr>
        <w:t>material</w:t>
      </w:r>
      <w:r>
        <w:rPr>
          <w:rFonts w:ascii="Tahoma"/>
          <w:b/>
          <w:i/>
          <w:color w:val="0000FF"/>
          <w:spacing w:val="-35"/>
          <w:w w:val="95"/>
        </w:rPr>
        <w:t xml:space="preserve"> </w:t>
      </w:r>
      <w:r>
        <w:rPr>
          <w:rFonts w:ascii="Tahoma"/>
          <w:b/>
          <w:i/>
          <w:color w:val="0000FF"/>
          <w:w w:val="95"/>
        </w:rPr>
        <w:t>changes</w:t>
      </w:r>
      <w:r>
        <w:rPr>
          <w:rFonts w:ascii="Tahoma"/>
          <w:b/>
          <w:i/>
          <w:color w:val="0000FF"/>
          <w:spacing w:val="-40"/>
          <w:w w:val="95"/>
        </w:rPr>
        <w:t xml:space="preserve"> </w:t>
      </w:r>
      <w:r>
        <w:rPr>
          <w:rFonts w:ascii="Tahoma"/>
          <w:b/>
          <w:i/>
          <w:color w:val="0000FF"/>
          <w:spacing w:val="3"/>
          <w:w w:val="95"/>
        </w:rPr>
        <w:t>to</w:t>
      </w:r>
      <w:r>
        <w:rPr>
          <w:rFonts w:ascii="Tahoma"/>
          <w:b/>
          <w:i/>
          <w:color w:val="0000FF"/>
          <w:spacing w:val="-40"/>
          <w:w w:val="95"/>
        </w:rPr>
        <w:t xml:space="preserve"> </w:t>
      </w:r>
      <w:r>
        <w:rPr>
          <w:rFonts w:ascii="Tahoma"/>
          <w:b/>
          <w:i/>
          <w:color w:val="0000FF"/>
          <w:spacing w:val="3"/>
          <w:w w:val="95"/>
        </w:rPr>
        <w:t>this</w:t>
      </w:r>
      <w:r>
        <w:rPr>
          <w:rFonts w:ascii="Tahoma"/>
          <w:b/>
          <w:i/>
          <w:color w:val="0000FF"/>
          <w:spacing w:val="-39"/>
          <w:w w:val="95"/>
        </w:rPr>
        <w:t xml:space="preserve"> </w:t>
      </w:r>
      <w:r>
        <w:rPr>
          <w:rFonts w:ascii="Tahoma"/>
          <w:b/>
          <w:i/>
          <w:color w:val="0000FF"/>
          <w:w w:val="95"/>
        </w:rPr>
        <w:t>document</w:t>
      </w:r>
      <w:r>
        <w:rPr>
          <w:rFonts w:ascii="Tahoma"/>
          <w:b/>
          <w:i/>
          <w:color w:val="0000FF"/>
          <w:spacing w:val="-35"/>
          <w:w w:val="95"/>
        </w:rPr>
        <w:t xml:space="preserve"> </w:t>
      </w:r>
      <w:r>
        <w:rPr>
          <w:rFonts w:ascii="Tahoma"/>
          <w:b/>
          <w:i/>
          <w:color w:val="0000FF"/>
          <w:w w:val="95"/>
        </w:rPr>
        <w:t>or</w:t>
      </w:r>
      <w:r>
        <w:rPr>
          <w:rFonts w:ascii="Tahoma"/>
          <w:b/>
          <w:i/>
          <w:color w:val="0000FF"/>
          <w:spacing w:val="-37"/>
          <w:w w:val="95"/>
        </w:rPr>
        <w:t xml:space="preserve"> </w:t>
      </w:r>
      <w:r>
        <w:rPr>
          <w:rFonts w:ascii="Tahoma"/>
          <w:b/>
          <w:i/>
          <w:color w:val="0000FF"/>
          <w:w w:val="95"/>
        </w:rPr>
        <w:t>information</w:t>
      </w:r>
      <w:r>
        <w:rPr>
          <w:rFonts w:ascii="Tahoma"/>
          <w:b/>
          <w:i/>
          <w:color w:val="0000FF"/>
          <w:spacing w:val="-39"/>
          <w:w w:val="95"/>
        </w:rPr>
        <w:t xml:space="preserve"> </w:t>
      </w:r>
      <w:r>
        <w:rPr>
          <w:rFonts w:ascii="Tahoma"/>
          <w:b/>
          <w:i/>
          <w:color w:val="0000FF"/>
          <w:w w:val="95"/>
        </w:rPr>
        <w:t>supplied</w:t>
      </w:r>
      <w:r>
        <w:rPr>
          <w:rFonts w:ascii="Tahoma"/>
          <w:b/>
          <w:i/>
          <w:color w:val="0000FF"/>
          <w:spacing w:val="-39"/>
          <w:w w:val="95"/>
        </w:rPr>
        <w:t xml:space="preserve"> </w:t>
      </w:r>
      <w:r>
        <w:rPr>
          <w:rFonts w:ascii="Tahoma"/>
          <w:b/>
          <w:i/>
          <w:color w:val="0000FF"/>
          <w:spacing w:val="5"/>
          <w:w w:val="95"/>
        </w:rPr>
        <w:t>in</w:t>
      </w:r>
      <w:r>
        <w:rPr>
          <w:rFonts w:ascii="Tahoma"/>
          <w:b/>
          <w:i/>
          <w:color w:val="0000FF"/>
          <w:spacing w:val="-40"/>
          <w:w w:val="95"/>
        </w:rPr>
        <w:t xml:space="preserve"> </w:t>
      </w:r>
      <w:r>
        <w:rPr>
          <w:rFonts w:ascii="Tahoma"/>
          <w:b/>
          <w:i/>
          <w:color w:val="0000FF"/>
          <w:w w:val="95"/>
        </w:rPr>
        <w:t>the</w:t>
      </w:r>
      <w:r>
        <w:rPr>
          <w:rFonts w:ascii="Tahoma"/>
          <w:b/>
          <w:i/>
          <w:color w:val="0000FF"/>
          <w:spacing w:val="-40"/>
          <w:w w:val="95"/>
        </w:rPr>
        <w:t xml:space="preserve"> </w:t>
      </w:r>
      <w:r>
        <w:rPr>
          <w:rFonts w:ascii="Tahoma"/>
          <w:b/>
          <w:i/>
          <w:color w:val="0000FF"/>
          <w:spacing w:val="2"/>
          <w:w w:val="95"/>
        </w:rPr>
        <w:t xml:space="preserve">blanks </w:t>
      </w:r>
      <w:r>
        <w:rPr>
          <w:rFonts w:ascii="Tahoma"/>
          <w:b/>
          <w:i/>
          <w:color w:val="0000FF"/>
          <w:w w:val="90"/>
        </w:rPr>
        <w:t>currently</w:t>
      </w:r>
      <w:r>
        <w:rPr>
          <w:rFonts w:ascii="Tahoma"/>
          <w:b/>
          <w:i/>
          <w:color w:val="0000FF"/>
          <w:spacing w:val="-35"/>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5"/>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7"/>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6"/>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6"/>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3"/>
          <w:w w:val="90"/>
        </w:rPr>
        <w:t xml:space="preserve"> </w:t>
      </w:r>
      <w:r>
        <w:rPr>
          <w:rFonts w:ascii="Tahoma"/>
          <w:b/>
          <w:i/>
          <w:color w:val="0000FF"/>
          <w:w w:val="90"/>
        </w:rPr>
        <w:t>reviewed</w:t>
      </w:r>
      <w:r>
        <w:rPr>
          <w:rFonts w:ascii="Tahoma"/>
          <w:b/>
          <w:i/>
          <w:color w:val="0000FF"/>
          <w:spacing w:val="-37"/>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advance</w:t>
      </w:r>
      <w:r>
        <w:rPr>
          <w:rFonts w:ascii="Tahoma"/>
          <w:b/>
          <w:i/>
          <w:color w:val="0000FF"/>
          <w:spacing w:val="-38"/>
          <w:w w:val="90"/>
        </w:rPr>
        <w:t xml:space="preserve"> </w:t>
      </w:r>
      <w:r>
        <w:rPr>
          <w:rFonts w:ascii="Tahoma"/>
          <w:b/>
          <w:i/>
          <w:color w:val="0000FF"/>
          <w:w w:val="90"/>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732- </w:t>
      </w:r>
      <w:r>
        <w:rPr>
          <w:rFonts w:ascii="Tahoma"/>
          <w:b/>
          <w:i/>
          <w:color w:val="0000FF"/>
          <w:w w:val="95"/>
        </w:rPr>
        <w:t>856-1061.</w:t>
      </w:r>
    </w:p>
    <w:p w14:paraId="733E0E1A" w14:textId="77777777" w:rsidR="00333E09" w:rsidRDefault="00333E09">
      <w:pPr>
        <w:spacing w:line="218" w:lineRule="auto"/>
        <w:rPr>
          <w:rFonts w:ascii="Tahoma"/>
        </w:rPr>
        <w:sectPr w:rsidR="00333E09">
          <w:pgSz w:w="12240" w:h="15840"/>
          <w:pgMar w:top="1020" w:right="820" w:bottom="900" w:left="140" w:header="814" w:footer="708" w:gutter="0"/>
          <w:cols w:space="720"/>
        </w:sectPr>
      </w:pPr>
    </w:p>
    <w:p w14:paraId="2EAFE8C4" w14:textId="77777777" w:rsidR="00333E09" w:rsidRDefault="00333E09">
      <w:pPr>
        <w:pStyle w:val="BodyText"/>
        <w:rPr>
          <w:rFonts w:ascii="Tahoma"/>
          <w:b/>
          <w:i/>
          <w:sz w:val="20"/>
        </w:rPr>
      </w:pPr>
    </w:p>
    <w:p w14:paraId="2D8181A5" w14:textId="77777777" w:rsidR="00333E09" w:rsidRDefault="000855BE" w:rsidP="008820B2">
      <w:pPr>
        <w:pStyle w:val="Heading1"/>
      </w:pPr>
      <w:bookmarkStart w:id="45" w:name="Example_Agreed_Upon_Procedures_Engagemen"/>
      <w:bookmarkStart w:id="46" w:name="_bookmark12"/>
      <w:bookmarkStart w:id="47" w:name="_Example_Agreed_Upon"/>
      <w:bookmarkEnd w:id="45"/>
      <w:bookmarkEnd w:id="46"/>
      <w:bookmarkEnd w:id="47"/>
      <w:r>
        <w:t>Example Agreed Upon Procedures Engagement Letter</w:t>
      </w:r>
    </w:p>
    <w:p w14:paraId="5C5753A2" w14:textId="60F24280" w:rsidR="00333E09" w:rsidRDefault="00D10229">
      <w:pPr>
        <w:pStyle w:val="BodyText"/>
        <w:rPr>
          <w:rFonts w:ascii="Cambria"/>
          <w:b/>
          <w:sz w:val="10"/>
        </w:rPr>
      </w:pPr>
      <w:r>
        <w:rPr>
          <w:noProof/>
        </w:rPr>
        <mc:AlternateContent>
          <mc:Choice Requires="wps">
            <w:drawing>
              <wp:anchor distT="0" distB="0" distL="0" distR="0" simplePos="0" relativeHeight="251697152" behindDoc="1" locked="0" layoutInCell="1" allowOverlap="1" wp14:anchorId="409DDE53" wp14:editId="24E78551">
                <wp:simplePos x="0" y="0"/>
                <wp:positionH relativeFrom="page">
                  <wp:posOffset>895985</wp:posOffset>
                </wp:positionH>
                <wp:positionV relativeFrom="paragraph">
                  <wp:posOffset>102870</wp:posOffset>
                </wp:positionV>
                <wp:extent cx="5980430" cy="1270"/>
                <wp:effectExtent l="0" t="0" r="0" b="0"/>
                <wp:wrapTopAndBottom/>
                <wp:docPr id="172155660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FDD8" id="Freeform 59" o:spid="_x0000_s1026" style="position:absolute;margin-left:70.55pt;margin-top:8.1pt;width:470.9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p>
    <w:p w14:paraId="1D304CA3" w14:textId="77777777" w:rsidR="00333E09" w:rsidRDefault="000855BE">
      <w:pPr>
        <w:pStyle w:val="BodyText"/>
        <w:spacing w:before="221"/>
        <w:ind w:left="1300"/>
      </w:pPr>
      <w:r>
        <w:t>[Date]</w:t>
      </w:r>
    </w:p>
    <w:p w14:paraId="60F8DA6F" w14:textId="77777777" w:rsidR="00333E09" w:rsidRDefault="00333E09">
      <w:pPr>
        <w:pStyle w:val="BodyText"/>
        <w:spacing w:before="4"/>
      </w:pPr>
    </w:p>
    <w:p w14:paraId="45E0D0A1" w14:textId="77777777" w:rsidR="00333E09" w:rsidRDefault="000855BE">
      <w:pPr>
        <w:pStyle w:val="BodyText"/>
        <w:spacing w:line="235" w:lineRule="auto"/>
        <w:ind w:left="1300" w:right="7904"/>
      </w:pPr>
      <w:r>
        <w:t>[Client Representative] [Client Name]</w:t>
      </w:r>
    </w:p>
    <w:p w14:paraId="5CB09770" w14:textId="77777777" w:rsidR="00333E09" w:rsidRDefault="000855BE">
      <w:pPr>
        <w:pStyle w:val="BodyText"/>
        <w:spacing w:before="2"/>
        <w:ind w:left="1300"/>
      </w:pPr>
      <w:r>
        <w:t>[Client Address]</w:t>
      </w:r>
    </w:p>
    <w:p w14:paraId="7DAE938D" w14:textId="77777777" w:rsidR="00333E09" w:rsidRDefault="00333E09">
      <w:pPr>
        <w:pStyle w:val="BodyText"/>
        <w:spacing w:before="1"/>
      </w:pPr>
    </w:p>
    <w:p w14:paraId="2D5F8FB2" w14:textId="77777777" w:rsidR="00333E09" w:rsidRDefault="000855BE">
      <w:pPr>
        <w:pStyle w:val="BodyText"/>
        <w:spacing w:line="480" w:lineRule="auto"/>
        <w:ind w:left="1300" w:right="7368"/>
      </w:pPr>
      <w:r>
        <w:t>Re: Agreed-upon Procedures Dear [Client Representative]:</w:t>
      </w:r>
    </w:p>
    <w:p w14:paraId="461862BA" w14:textId="77777777" w:rsidR="00333E09" w:rsidRDefault="000855BE">
      <w:pPr>
        <w:spacing w:before="1"/>
        <w:ind w:left="1300" w:right="684"/>
      </w:pPr>
      <w:r>
        <w:t>This letter confirms our mutual understanding with respect to the engagement of [</w:t>
      </w:r>
      <w:r>
        <w:rPr>
          <w:b/>
        </w:rPr>
        <w:t xml:space="preserve">FIRM] (hereinafter “firm”, “we”, or “us”) by [CLIENT] (hereinafter “”client” or ‘you”) </w:t>
      </w:r>
      <w:r>
        <w:t>to provide professional services in connection with [</w:t>
      </w:r>
      <w:r>
        <w:rPr>
          <w:b/>
        </w:rPr>
        <w:t>identify agreed upon procedure assignment]</w:t>
      </w:r>
      <w:r>
        <w:t>, to specify the terms of our engagement and to clarify the nature and extent of the services we will provide.[ The term “client” includes the “client” and its management.]</w:t>
      </w:r>
    </w:p>
    <w:p w14:paraId="309042DA" w14:textId="77777777" w:rsidR="00333E09" w:rsidRDefault="00333E09">
      <w:pPr>
        <w:pStyle w:val="BodyText"/>
        <w:spacing w:before="11"/>
        <w:rPr>
          <w:sz w:val="21"/>
        </w:rPr>
      </w:pPr>
    </w:p>
    <w:p w14:paraId="29617166" w14:textId="77777777" w:rsidR="00333E09" w:rsidRDefault="000855BE">
      <w:pPr>
        <w:pStyle w:val="BodyText"/>
        <w:tabs>
          <w:tab w:val="left" w:pos="2737"/>
        </w:tabs>
        <w:ind w:left="1300" w:right="694"/>
      </w:pPr>
      <w:r>
        <w:t>We will apply the agreed upon procedures which [client] has specified listed in the attached schedule to the [insert appropriate financials, ex. A/R activity, etc.] This engagement is solely to assist [client] with verifying</w:t>
      </w:r>
      <w:r>
        <w:rPr>
          <w:spacing w:val="-5"/>
        </w:rPr>
        <w:t xml:space="preserve"> </w:t>
      </w:r>
      <w:r>
        <w:t>[</w:t>
      </w:r>
      <w:r>
        <w:rPr>
          <w:u w:val="single"/>
        </w:rPr>
        <w:t xml:space="preserve"> </w:t>
      </w:r>
      <w:r>
        <w:rPr>
          <w:u w:val="single"/>
        </w:rPr>
        <w:tab/>
      </w:r>
      <w:r>
        <w:t xml:space="preserve">] and will be conducted in accordance with the attestation standards established by the American Institute of Certified Public Accountants. The sufficiency of the procedures is solely the responsibility of [client]. Consequently, we make no representation regarding the sufficiency of the procedures described in the attached schedule either for the purpose for which the report has been requested or for any other purposes. If, for any reason, we are unable to complete the procedures, we will describe any </w:t>
      </w:r>
      <w:r>
        <w:t>restrictions on the performance of the procedures in our report, or we will not issue a report as a result of this</w:t>
      </w:r>
      <w:r>
        <w:rPr>
          <w:spacing w:val="-17"/>
        </w:rPr>
        <w:t xml:space="preserve"> </w:t>
      </w:r>
      <w:r>
        <w:t>engagement.</w:t>
      </w:r>
    </w:p>
    <w:p w14:paraId="1A48257B" w14:textId="77777777" w:rsidR="00333E09" w:rsidRDefault="00333E09">
      <w:pPr>
        <w:pStyle w:val="BodyText"/>
      </w:pPr>
    </w:p>
    <w:p w14:paraId="5CD2A7D7" w14:textId="77777777" w:rsidR="00333E09" w:rsidRDefault="000855BE">
      <w:pPr>
        <w:pStyle w:val="BodyText"/>
        <w:ind w:left="1297" w:right="706"/>
      </w:pPr>
      <w:r>
        <w:t>Our engagement to apply agreed-upon procedures will be performed in accordance with attestation standards established by the American Institute of Certified Public Accountants. The sufficiency of the procedures is solely the responsibility of the specified users of the report. Consequently, we make no representation regarding the sufficiency of the procedures either for the purpose for which this report has been requested or for any other purpose. If, for any reason, we are unable to complete the procedures</w:t>
      </w:r>
      <w:r>
        <w:t>, we will describe any restrictions on the performance of the procedures in our report or will not issue a report as a result of this engagement.</w:t>
      </w:r>
    </w:p>
    <w:p w14:paraId="187DB9E0" w14:textId="77777777" w:rsidR="00333E09" w:rsidRDefault="00333E09">
      <w:pPr>
        <w:pStyle w:val="BodyText"/>
      </w:pPr>
    </w:p>
    <w:p w14:paraId="2A5086E4" w14:textId="77777777" w:rsidR="00333E09" w:rsidRDefault="000855BE">
      <w:pPr>
        <w:pStyle w:val="BodyText"/>
        <w:ind w:left="1297" w:right="1314"/>
      </w:pPr>
      <w:r>
        <w:t>Our engagement will be designed to perform the following agreed-upon procedures &lt;list specific procedures agreed to between you and the final users&gt;:</w:t>
      </w:r>
    </w:p>
    <w:p w14:paraId="6E539B5D" w14:textId="77777777" w:rsidR="00333E09" w:rsidRDefault="00333E09">
      <w:pPr>
        <w:pStyle w:val="BodyText"/>
      </w:pPr>
    </w:p>
    <w:p w14:paraId="187C2404" w14:textId="77777777" w:rsidR="00333E09" w:rsidRDefault="000855BE">
      <w:pPr>
        <w:pStyle w:val="BodyText"/>
        <w:ind w:left="1297"/>
      </w:pPr>
      <w:r>
        <w:t>Examples of procedures:</w:t>
      </w:r>
    </w:p>
    <w:p w14:paraId="6D7E7036" w14:textId="77777777" w:rsidR="00333E09" w:rsidRDefault="00333E09">
      <w:pPr>
        <w:pStyle w:val="BodyText"/>
        <w:spacing w:before="11"/>
        <w:rPr>
          <w:sz w:val="21"/>
        </w:rPr>
      </w:pPr>
    </w:p>
    <w:p w14:paraId="26A3C1C1" w14:textId="77777777" w:rsidR="00333E09" w:rsidRDefault="000855BE">
      <w:pPr>
        <w:pStyle w:val="ListParagraph"/>
        <w:numPr>
          <w:ilvl w:val="0"/>
          <w:numId w:val="12"/>
        </w:numPr>
        <w:tabs>
          <w:tab w:val="left" w:pos="2018"/>
        </w:tabs>
        <w:ind w:right="645"/>
      </w:pPr>
      <w:r>
        <w:t>Inspection of specified documents evidencing certain types of transactions or detailed attributes thereof</w:t>
      </w:r>
    </w:p>
    <w:p w14:paraId="734CBF95" w14:textId="77777777" w:rsidR="00333E09" w:rsidRDefault="000855BE">
      <w:pPr>
        <w:pStyle w:val="ListParagraph"/>
        <w:numPr>
          <w:ilvl w:val="0"/>
          <w:numId w:val="12"/>
        </w:numPr>
        <w:tabs>
          <w:tab w:val="left" w:pos="2018"/>
        </w:tabs>
        <w:spacing w:before="7"/>
      </w:pPr>
      <w:r>
        <w:t>Confirmation of specific information with third</w:t>
      </w:r>
      <w:r>
        <w:rPr>
          <w:spacing w:val="-29"/>
        </w:rPr>
        <w:t xml:space="preserve"> </w:t>
      </w:r>
      <w:r>
        <w:t>parties</w:t>
      </w:r>
    </w:p>
    <w:p w14:paraId="625EB95A" w14:textId="77777777" w:rsidR="00333E09" w:rsidRDefault="000855BE">
      <w:pPr>
        <w:pStyle w:val="ListParagraph"/>
        <w:numPr>
          <w:ilvl w:val="0"/>
          <w:numId w:val="12"/>
        </w:numPr>
        <w:tabs>
          <w:tab w:val="left" w:pos="2021"/>
        </w:tabs>
        <w:spacing w:before="1" w:line="265" w:lineRule="exact"/>
        <w:ind w:left="2020" w:hanging="364"/>
      </w:pPr>
      <w:r>
        <w:t>Comparison of documents, schedules, or analyses with certain specified</w:t>
      </w:r>
      <w:r>
        <w:rPr>
          <w:spacing w:val="-32"/>
        </w:rPr>
        <w:t xml:space="preserve"> </w:t>
      </w:r>
      <w:r>
        <w:t>attributes</w:t>
      </w:r>
    </w:p>
    <w:p w14:paraId="66F9A635" w14:textId="77777777" w:rsidR="00333E09" w:rsidRDefault="000855BE">
      <w:pPr>
        <w:pStyle w:val="ListParagraph"/>
        <w:numPr>
          <w:ilvl w:val="0"/>
          <w:numId w:val="12"/>
        </w:numPr>
        <w:tabs>
          <w:tab w:val="left" w:pos="2020"/>
        </w:tabs>
        <w:spacing w:line="265" w:lineRule="exact"/>
        <w:ind w:left="2019" w:hanging="363"/>
      </w:pPr>
      <w:r>
        <w:t>Performance of mathematical</w:t>
      </w:r>
      <w:r>
        <w:rPr>
          <w:spacing w:val="-13"/>
        </w:rPr>
        <w:t xml:space="preserve"> </w:t>
      </w:r>
      <w:r>
        <w:t>computations</w:t>
      </w:r>
    </w:p>
    <w:p w14:paraId="126A2A68" w14:textId="77777777" w:rsidR="00333E09" w:rsidRDefault="000855BE">
      <w:pPr>
        <w:pStyle w:val="ListParagraph"/>
        <w:numPr>
          <w:ilvl w:val="0"/>
          <w:numId w:val="12"/>
        </w:numPr>
        <w:tabs>
          <w:tab w:val="left" w:pos="2020"/>
        </w:tabs>
        <w:ind w:left="2019" w:hanging="363"/>
      </w:pPr>
      <w:r>
        <w:t>Performance of specific procedures on work performed by</w:t>
      </w:r>
      <w:r>
        <w:rPr>
          <w:spacing w:val="-15"/>
        </w:rPr>
        <w:t xml:space="preserve"> </w:t>
      </w:r>
      <w:r>
        <w:t>others.</w:t>
      </w:r>
    </w:p>
    <w:p w14:paraId="0DE98185" w14:textId="77777777" w:rsidR="00333E09" w:rsidRDefault="00333E09">
      <w:pPr>
        <w:sectPr w:rsidR="00333E09">
          <w:pgSz w:w="12240" w:h="15840"/>
          <w:pgMar w:top="1020" w:right="820" w:bottom="900" w:left="140" w:header="814" w:footer="708" w:gutter="0"/>
          <w:cols w:space="720"/>
        </w:sectPr>
      </w:pPr>
    </w:p>
    <w:p w14:paraId="521A8576" w14:textId="77777777" w:rsidR="00333E09" w:rsidRDefault="00333E09">
      <w:pPr>
        <w:pStyle w:val="BodyText"/>
        <w:rPr>
          <w:sz w:val="20"/>
        </w:rPr>
      </w:pPr>
    </w:p>
    <w:p w14:paraId="5E7ED7E8" w14:textId="77777777" w:rsidR="00333E09" w:rsidRDefault="00333E09">
      <w:pPr>
        <w:pStyle w:val="BodyText"/>
        <w:rPr>
          <w:sz w:val="15"/>
        </w:rPr>
      </w:pPr>
    </w:p>
    <w:p w14:paraId="432DC988" w14:textId="77777777" w:rsidR="00333E09" w:rsidRDefault="000855BE">
      <w:pPr>
        <w:pStyle w:val="BodyText"/>
        <w:spacing w:before="57"/>
        <w:ind w:left="1297" w:right="860"/>
      </w:pPr>
      <w:r>
        <w:t>Our engagement is limited in scope and will be confined to our agreed-upon procedures. We have no obligation to perform any procedures beyond those listed [above or in the attached schedule] We will not be conducting an audit or review of the financial statements of &lt;Client Name&gt;, and therefore we will not express an opinion or any other form of assurance on them.</w:t>
      </w:r>
    </w:p>
    <w:p w14:paraId="4E992F9C" w14:textId="77777777" w:rsidR="00333E09" w:rsidRDefault="00333E09">
      <w:pPr>
        <w:pStyle w:val="BodyText"/>
        <w:spacing w:before="10"/>
        <w:rPr>
          <w:sz w:val="21"/>
        </w:rPr>
      </w:pPr>
    </w:p>
    <w:p w14:paraId="65C45F44" w14:textId="6F1E99E8" w:rsidR="00333E09" w:rsidRDefault="000855BE">
      <w:pPr>
        <w:pStyle w:val="BodyText"/>
        <w:spacing w:before="1"/>
        <w:ind w:left="1297" w:right="739" w:hanging="1"/>
        <w:jc w:val="both"/>
      </w:pPr>
      <w:r>
        <w:t>At</w:t>
      </w:r>
      <w:r>
        <w:rPr>
          <w:spacing w:val="-11"/>
        </w:rPr>
        <w:t xml:space="preserve"> </w:t>
      </w:r>
      <w:r>
        <w:t>the</w:t>
      </w:r>
      <w:r>
        <w:rPr>
          <w:spacing w:val="-15"/>
        </w:rPr>
        <w:t xml:space="preserve"> </w:t>
      </w:r>
      <w:r>
        <w:t>end</w:t>
      </w:r>
      <w:r>
        <w:rPr>
          <w:spacing w:val="-16"/>
        </w:rPr>
        <w:t xml:space="preserve"> </w:t>
      </w:r>
      <w:r>
        <w:t>of</w:t>
      </w:r>
      <w:r>
        <w:rPr>
          <w:spacing w:val="-15"/>
        </w:rPr>
        <w:t xml:space="preserve"> </w:t>
      </w:r>
      <w:r>
        <w:t>our</w:t>
      </w:r>
      <w:r>
        <w:rPr>
          <w:spacing w:val="-15"/>
        </w:rPr>
        <w:t xml:space="preserve"> </w:t>
      </w:r>
      <w:r>
        <w:t>engagement,</w:t>
      </w:r>
      <w:r>
        <w:rPr>
          <w:spacing w:val="-11"/>
        </w:rPr>
        <w:t xml:space="preserve"> </w:t>
      </w:r>
      <w:r>
        <w:t>we</w:t>
      </w:r>
      <w:r>
        <w:rPr>
          <w:spacing w:val="-15"/>
        </w:rPr>
        <w:t xml:space="preserve"> </w:t>
      </w:r>
      <w:r>
        <w:t>will</w:t>
      </w:r>
      <w:r>
        <w:rPr>
          <w:spacing w:val="-13"/>
        </w:rPr>
        <w:t xml:space="preserve"> </w:t>
      </w:r>
      <w:r>
        <w:t>submit</w:t>
      </w:r>
      <w:r>
        <w:rPr>
          <w:spacing w:val="-12"/>
        </w:rPr>
        <w:t xml:space="preserve"> </w:t>
      </w:r>
      <w:r>
        <w:t>a</w:t>
      </w:r>
      <w:r>
        <w:rPr>
          <w:spacing w:val="-13"/>
        </w:rPr>
        <w:t xml:space="preserve"> </w:t>
      </w:r>
      <w:r>
        <w:t>report</w:t>
      </w:r>
      <w:r>
        <w:rPr>
          <w:spacing w:val="-11"/>
        </w:rPr>
        <w:t xml:space="preserve"> </w:t>
      </w:r>
      <w:r>
        <w:t>listing</w:t>
      </w:r>
      <w:r>
        <w:rPr>
          <w:spacing w:val="-13"/>
        </w:rPr>
        <w:t xml:space="preserve"> </w:t>
      </w:r>
      <w:r>
        <w:t>the</w:t>
      </w:r>
      <w:r>
        <w:rPr>
          <w:spacing w:val="-10"/>
        </w:rPr>
        <w:t xml:space="preserve"> </w:t>
      </w:r>
      <w:r>
        <w:t>procedures</w:t>
      </w:r>
      <w:r>
        <w:rPr>
          <w:spacing w:val="-13"/>
        </w:rPr>
        <w:t xml:space="preserve"> </w:t>
      </w:r>
      <w:r>
        <w:t>performed</w:t>
      </w:r>
      <w:r>
        <w:rPr>
          <w:spacing w:val="-15"/>
        </w:rPr>
        <w:t xml:space="preserve"> </w:t>
      </w:r>
      <w:r>
        <w:t>and</w:t>
      </w:r>
      <w:r>
        <w:rPr>
          <w:spacing w:val="-18"/>
        </w:rPr>
        <w:t xml:space="preserve"> </w:t>
      </w:r>
      <w:r>
        <w:t>our</w:t>
      </w:r>
      <w:r>
        <w:rPr>
          <w:spacing w:val="-11"/>
        </w:rPr>
        <w:t xml:space="preserve"> </w:t>
      </w:r>
      <w:r>
        <w:t xml:space="preserve">findings. The report is intended solely for the use of </w:t>
      </w:r>
      <w:r w:rsidR="00977B63">
        <w:t>the C</w:t>
      </w:r>
      <w:r>
        <w:t xml:space="preserve">lient in connection with and should not be used </w:t>
      </w:r>
      <w:r>
        <w:rPr>
          <w:spacing w:val="-6"/>
        </w:rPr>
        <w:t xml:space="preserve">by </w:t>
      </w:r>
      <w:r>
        <w:t>anyone</w:t>
      </w:r>
      <w:r>
        <w:rPr>
          <w:spacing w:val="-12"/>
        </w:rPr>
        <w:t xml:space="preserve"> </w:t>
      </w:r>
      <w:r>
        <w:t>else</w:t>
      </w:r>
      <w:r>
        <w:rPr>
          <w:spacing w:val="-10"/>
        </w:rPr>
        <w:t xml:space="preserve"> </w:t>
      </w:r>
      <w:r>
        <w:t>for</w:t>
      </w:r>
      <w:r>
        <w:rPr>
          <w:spacing w:val="-13"/>
        </w:rPr>
        <w:t xml:space="preserve"> </w:t>
      </w:r>
      <w:r>
        <w:t>any</w:t>
      </w:r>
      <w:r>
        <w:rPr>
          <w:spacing w:val="-12"/>
        </w:rPr>
        <w:t xml:space="preserve"> </w:t>
      </w:r>
      <w:r>
        <w:t>other</w:t>
      </w:r>
      <w:r>
        <w:rPr>
          <w:spacing w:val="-11"/>
        </w:rPr>
        <w:t xml:space="preserve"> </w:t>
      </w:r>
      <w:r>
        <w:t>purpose.</w:t>
      </w:r>
      <w:r>
        <w:rPr>
          <w:spacing w:val="-11"/>
        </w:rPr>
        <w:t xml:space="preserve"> </w:t>
      </w:r>
      <w:r>
        <w:t>Our</w:t>
      </w:r>
      <w:r>
        <w:rPr>
          <w:spacing w:val="-10"/>
        </w:rPr>
        <w:t xml:space="preserve"> </w:t>
      </w:r>
      <w:r>
        <w:t>report</w:t>
      </w:r>
      <w:r>
        <w:rPr>
          <w:spacing w:val="-8"/>
        </w:rPr>
        <w:t xml:space="preserve"> </w:t>
      </w:r>
      <w:r>
        <w:t>will</w:t>
      </w:r>
      <w:r>
        <w:rPr>
          <w:spacing w:val="-11"/>
        </w:rPr>
        <w:t xml:space="preserve"> </w:t>
      </w:r>
      <w:r>
        <w:t>include</w:t>
      </w:r>
      <w:r>
        <w:rPr>
          <w:spacing w:val="-10"/>
        </w:rPr>
        <w:t xml:space="preserve"> </w:t>
      </w:r>
      <w:r>
        <w:t>a</w:t>
      </w:r>
      <w:r>
        <w:rPr>
          <w:spacing w:val="-11"/>
        </w:rPr>
        <w:t xml:space="preserve"> </w:t>
      </w:r>
      <w:r>
        <w:t>statement</w:t>
      </w:r>
      <w:r>
        <w:rPr>
          <w:spacing w:val="-10"/>
        </w:rPr>
        <w:t xml:space="preserve"> </w:t>
      </w:r>
      <w:r>
        <w:t>indicating</w:t>
      </w:r>
      <w:r>
        <w:rPr>
          <w:spacing w:val="-15"/>
        </w:rPr>
        <w:t xml:space="preserve"> </w:t>
      </w:r>
      <w:r>
        <w:t>that</w:t>
      </w:r>
      <w:r>
        <w:rPr>
          <w:spacing w:val="-10"/>
        </w:rPr>
        <w:t xml:space="preserve"> </w:t>
      </w:r>
      <w:r>
        <w:t>had</w:t>
      </w:r>
      <w:r>
        <w:rPr>
          <w:spacing w:val="-11"/>
        </w:rPr>
        <w:t xml:space="preserve"> </w:t>
      </w:r>
      <w:r>
        <w:t>we</w:t>
      </w:r>
      <w:r>
        <w:rPr>
          <w:spacing w:val="-10"/>
        </w:rPr>
        <w:t xml:space="preserve"> </w:t>
      </w:r>
      <w:r>
        <w:t>performed additional procedures, other matters might have come to our attention that would have been reported to you. Accordingly, using this report for anything other than the original intent of the agreed-upon procedures</w:t>
      </w:r>
      <w:r>
        <w:rPr>
          <w:spacing w:val="-8"/>
        </w:rPr>
        <w:t xml:space="preserve"> </w:t>
      </w:r>
      <w:r>
        <w:t>could</w:t>
      </w:r>
      <w:r>
        <w:rPr>
          <w:spacing w:val="-6"/>
        </w:rPr>
        <w:t xml:space="preserve"> </w:t>
      </w:r>
      <w:r>
        <w:t>mislead</w:t>
      </w:r>
      <w:r>
        <w:rPr>
          <w:spacing w:val="-7"/>
        </w:rPr>
        <w:t xml:space="preserve"> </w:t>
      </w:r>
      <w:r>
        <w:t>the</w:t>
      </w:r>
      <w:r>
        <w:rPr>
          <w:spacing w:val="-3"/>
        </w:rPr>
        <w:t xml:space="preserve"> </w:t>
      </w:r>
      <w:r>
        <w:t>readers.</w:t>
      </w:r>
      <w:r>
        <w:rPr>
          <w:spacing w:val="-6"/>
        </w:rPr>
        <w:t xml:space="preserve"> </w:t>
      </w:r>
      <w:r>
        <w:t>You</w:t>
      </w:r>
      <w:r>
        <w:rPr>
          <w:spacing w:val="-6"/>
        </w:rPr>
        <w:t xml:space="preserve"> </w:t>
      </w:r>
      <w:r>
        <w:t>must</w:t>
      </w:r>
      <w:r>
        <w:rPr>
          <w:spacing w:val="-3"/>
        </w:rPr>
        <w:t xml:space="preserve"> </w:t>
      </w:r>
      <w:r>
        <w:t>notify us</w:t>
      </w:r>
      <w:r>
        <w:rPr>
          <w:spacing w:val="-3"/>
        </w:rPr>
        <w:t xml:space="preserve"> </w:t>
      </w:r>
      <w:r>
        <w:t>immediately</w:t>
      </w:r>
      <w:r>
        <w:rPr>
          <w:spacing w:val="-2"/>
        </w:rPr>
        <w:t xml:space="preserve"> </w:t>
      </w:r>
      <w:r>
        <w:t>if</w:t>
      </w:r>
      <w:r>
        <w:rPr>
          <w:spacing w:val="-6"/>
        </w:rPr>
        <w:t xml:space="preserve"> </w:t>
      </w:r>
      <w:r>
        <w:t>the</w:t>
      </w:r>
      <w:r>
        <w:rPr>
          <w:spacing w:val="-5"/>
        </w:rPr>
        <w:t xml:space="preserve"> </w:t>
      </w:r>
      <w:r>
        <w:t>original</w:t>
      </w:r>
      <w:r>
        <w:rPr>
          <w:spacing w:val="-4"/>
        </w:rPr>
        <w:t xml:space="preserve"> </w:t>
      </w:r>
      <w:r>
        <w:t>users</w:t>
      </w:r>
      <w:r>
        <w:rPr>
          <w:spacing w:val="-6"/>
        </w:rPr>
        <w:t xml:space="preserve"> </w:t>
      </w:r>
      <w:r>
        <w:t>of</w:t>
      </w:r>
      <w:r>
        <w:rPr>
          <w:spacing w:val="-3"/>
        </w:rPr>
        <w:t xml:space="preserve"> </w:t>
      </w:r>
      <w:r>
        <w:t>the</w:t>
      </w:r>
      <w:r>
        <w:rPr>
          <w:spacing w:val="-4"/>
        </w:rPr>
        <w:t xml:space="preserve"> </w:t>
      </w:r>
      <w:r>
        <w:t>report change.</w:t>
      </w:r>
    </w:p>
    <w:p w14:paraId="3987AD9D" w14:textId="77777777" w:rsidR="00333E09" w:rsidRDefault="00333E09">
      <w:pPr>
        <w:pStyle w:val="BodyText"/>
        <w:spacing w:before="8"/>
      </w:pPr>
    </w:p>
    <w:p w14:paraId="251C27D2" w14:textId="77777777" w:rsidR="00333E09" w:rsidRDefault="000855BE">
      <w:pPr>
        <w:pStyle w:val="BodyText"/>
        <w:ind w:left="1298" w:right="746"/>
      </w:pPr>
      <w:r>
        <w:t>The client shall, upon the receipt of written notice, indemnify and hold the firm and its affiliates, and their partners, principals, and personnel, harmless against all costs, fees, expenses, damages, and liabilities (including legal defense costs) associated with any third-party claim arising from or relating to any misrepresentation to the firm by the Client or the withholding or concealment of information from the firm by the client.</w:t>
      </w:r>
    </w:p>
    <w:p w14:paraId="44305737" w14:textId="77777777" w:rsidR="00333E09" w:rsidRDefault="00333E09">
      <w:pPr>
        <w:pStyle w:val="BodyText"/>
        <w:spacing w:before="7"/>
        <w:rPr>
          <w:sz w:val="23"/>
        </w:rPr>
      </w:pPr>
    </w:p>
    <w:p w14:paraId="0D8EAE1A" w14:textId="77777777" w:rsidR="00333E09" w:rsidRDefault="000855BE">
      <w:pPr>
        <w:pStyle w:val="BodyText"/>
        <w:ind w:left="1297" w:right="631"/>
      </w:pPr>
      <w:r>
        <w:t>In addition, the Client shall upon receipt of written notice indemnify and hold the firm and its affiliates, and their partners, principals, and personnel, harmless against all punitive damages associated with any third-party claim arising from or relating to: (i) any services, work product, or deliverables from the firm that the Client or its management uses or discloses to others; or (ii) this engagement generally. The terms of this paragraph shall apply regardless of the nature of any claim asserted (inc</w:t>
      </w:r>
      <w:r>
        <w:t>luding those arising from contract law, statutes, regulations, or any form of negligence of the Client, whether arising out of tort, strict liability, or otherwise) and whether or not the firm was advised of the possibility of the damage or loss asserted. These terms shall also continue to apply after any termination of this agreement by either party and during any dispute between the parties.</w:t>
      </w:r>
    </w:p>
    <w:p w14:paraId="35B9DC1C" w14:textId="77777777" w:rsidR="00333E09" w:rsidRDefault="00333E09">
      <w:pPr>
        <w:pStyle w:val="BodyText"/>
        <w:spacing w:before="2"/>
        <w:rPr>
          <w:sz w:val="24"/>
        </w:rPr>
      </w:pPr>
    </w:p>
    <w:p w14:paraId="363DEEA5" w14:textId="77777777" w:rsidR="00333E09" w:rsidRDefault="000855BE">
      <w:pPr>
        <w:ind w:left="1300" w:right="674"/>
        <w:rPr>
          <w:sz w:val="21"/>
        </w:rPr>
      </w:pPr>
      <w:r>
        <w:rPr>
          <w:sz w:val="21"/>
        </w:rPr>
        <w:t>Concerning any services, work product, or other deliverables hereunder, or this engagement generally, the firm’s liability to the Client shall in no event exceed the fees that it receives for the portion of the work giving rise to liability, nor shall the firm’s liability include any special, consequential, incidental, or exemplary damages or loss, including any lost profits, savings, or business opportunity.</w:t>
      </w:r>
    </w:p>
    <w:p w14:paraId="00F90CEE" w14:textId="77777777" w:rsidR="00333E09" w:rsidRDefault="00333E09">
      <w:pPr>
        <w:pStyle w:val="BodyText"/>
        <w:spacing w:before="6"/>
      </w:pPr>
    </w:p>
    <w:p w14:paraId="6D71C9E5" w14:textId="77777777" w:rsidR="00333E09" w:rsidRDefault="000855BE">
      <w:pPr>
        <w:spacing w:before="1"/>
        <w:ind w:left="1297" w:right="625"/>
        <w:rPr>
          <w:sz w:val="21"/>
        </w:rPr>
      </w:pPr>
      <w:r>
        <w:rPr>
          <w:sz w:val="21"/>
        </w:rPr>
        <w:t>Either party may terminate this engagement, with or without cause, by providing written notice to the other party. In the event of early termination for any reason, the client will be invoiced and agrees to remit payment for time and expenses incurred up to the end of the notice period together with reasonable time and expenses incurred to bring the engagement to a close in a prompt and orderly manner. Neither the client nor the firm shall have any liability to the other for any loss or consequential damage</w:t>
      </w:r>
      <w:r>
        <w:rPr>
          <w:sz w:val="21"/>
        </w:rPr>
        <w:t xml:space="preserve"> arising from early termination by either the client or the firm.</w:t>
      </w:r>
    </w:p>
    <w:p w14:paraId="415B4250" w14:textId="77777777" w:rsidR="00333E09" w:rsidRDefault="00333E09">
      <w:pPr>
        <w:pStyle w:val="BodyText"/>
        <w:spacing w:before="7"/>
      </w:pPr>
    </w:p>
    <w:p w14:paraId="650BE0A2" w14:textId="77777777" w:rsidR="00333E09" w:rsidRDefault="000855BE">
      <w:pPr>
        <w:ind w:left="1300"/>
        <w:rPr>
          <w:sz w:val="21"/>
        </w:rPr>
      </w:pPr>
      <w:r>
        <w:rPr>
          <w:sz w:val="21"/>
        </w:rPr>
        <w:t>&lt;Name of Firm Representative&gt; is the engagement partner for the services specified in this letter.</w:t>
      </w:r>
    </w:p>
    <w:p w14:paraId="13B5A46F" w14:textId="77777777" w:rsidR="00333E09" w:rsidRDefault="000855BE">
      <w:pPr>
        <w:spacing w:before="10"/>
        <w:ind w:left="1300" w:right="929"/>
        <w:rPr>
          <w:sz w:val="21"/>
        </w:rPr>
      </w:pPr>
      <w:r>
        <w:rPr>
          <w:sz w:val="21"/>
        </w:rPr>
        <w:t>&lt;His/Her&gt; responsibilities include supervising &lt;Firm&gt;'s services performed as part of this engagement and signing or authorizing another qualified firm representative to sign the report.</w:t>
      </w:r>
    </w:p>
    <w:p w14:paraId="3A71FA49" w14:textId="77777777" w:rsidR="00333E09" w:rsidRDefault="00333E09">
      <w:pPr>
        <w:pStyle w:val="BodyText"/>
        <w:spacing w:before="9"/>
      </w:pPr>
    </w:p>
    <w:p w14:paraId="419B92B1" w14:textId="77777777" w:rsidR="00333E09" w:rsidRDefault="000855BE">
      <w:pPr>
        <w:ind w:left="1300" w:right="669"/>
        <w:rPr>
          <w:sz w:val="21"/>
        </w:rPr>
      </w:pPr>
      <w:r>
        <w:rPr>
          <w:sz w:val="21"/>
        </w:rPr>
        <w:t>Prior to preparation and execution of this engagement letter, we discussed with you the fact that we provide clients with attest and accounting services, as well as services specifically focused on identifying and addressing weaknesses in internal controls (internal control review), and on searching for the existence of</w:t>
      </w:r>
    </w:p>
    <w:p w14:paraId="085777C8" w14:textId="77777777" w:rsidR="00333E09" w:rsidRDefault="00333E09">
      <w:pPr>
        <w:rPr>
          <w:sz w:val="21"/>
        </w:rPr>
        <w:sectPr w:rsidR="00333E09">
          <w:pgSz w:w="12240" w:h="15840"/>
          <w:pgMar w:top="1020" w:right="820" w:bottom="900" w:left="140" w:header="814" w:footer="708" w:gutter="0"/>
          <w:cols w:space="720"/>
        </w:sectPr>
      </w:pPr>
    </w:p>
    <w:p w14:paraId="1E9AE137" w14:textId="77777777" w:rsidR="00333E09" w:rsidRDefault="00333E09">
      <w:pPr>
        <w:pStyle w:val="BodyText"/>
        <w:rPr>
          <w:sz w:val="20"/>
        </w:rPr>
      </w:pPr>
    </w:p>
    <w:p w14:paraId="36BEBF3E" w14:textId="77777777" w:rsidR="00333E09" w:rsidRDefault="00333E09">
      <w:pPr>
        <w:pStyle w:val="BodyText"/>
        <w:spacing w:before="3"/>
        <w:rPr>
          <w:sz w:val="15"/>
        </w:rPr>
      </w:pPr>
    </w:p>
    <w:p w14:paraId="4EBB7335" w14:textId="77777777" w:rsidR="00333E09" w:rsidRDefault="000855BE">
      <w:pPr>
        <w:spacing w:before="58"/>
        <w:ind w:left="1300" w:right="743"/>
        <w:rPr>
          <w:sz w:val="21"/>
        </w:rPr>
      </w:pPr>
      <w:r>
        <w:rPr>
          <w:sz w:val="21"/>
        </w:rPr>
        <w:t>fraud within your company (fraud audit). We further explained the additional costs associated with such different levels of service. After consideration of such services, you have informed us that you wish to retain us to perform only the agreed upon procedures services described in this letter.</w:t>
      </w:r>
    </w:p>
    <w:p w14:paraId="083F8F40" w14:textId="77777777" w:rsidR="00333E09" w:rsidRDefault="00333E09">
      <w:pPr>
        <w:pStyle w:val="BodyText"/>
        <w:spacing w:before="7"/>
      </w:pPr>
    </w:p>
    <w:p w14:paraId="0967394F" w14:textId="77777777" w:rsidR="00333E09" w:rsidRDefault="000855BE">
      <w:pPr>
        <w:spacing w:line="242" w:lineRule="auto"/>
        <w:ind w:left="1300" w:right="791"/>
        <w:rPr>
          <w:sz w:val="21"/>
        </w:rPr>
      </w:pPr>
      <w:r>
        <w:rPr>
          <w:sz w:val="21"/>
        </w:rPr>
        <w:t>Our engagement cannot be relied upon to disclose errors, irregularities, or illegal acts, including fraud or defalcations, which may exist. However, we will inform you of any such matters that come to our attention. Further, our engagement is not designed to provide assurance on internal controls or to identify reportable conditions, that is, significant deficiencies or material weaknesses in the design or operation of internal control. Accordingly, we have no responsibility to identify and communicate sign</w:t>
      </w:r>
      <w:r>
        <w:rPr>
          <w:sz w:val="21"/>
        </w:rPr>
        <w:t>ificant deficiencies or material weaknesses in your internal control as part of this engagement, and our engagement cannot be relied upon to disclose the same. However, during the procedures, if we become aware of such reportable conditions, we will communicate them to you.</w:t>
      </w:r>
    </w:p>
    <w:p w14:paraId="580E41DF" w14:textId="77777777" w:rsidR="00333E09" w:rsidRDefault="00333E09">
      <w:pPr>
        <w:pStyle w:val="BodyText"/>
        <w:spacing w:before="7"/>
        <w:rPr>
          <w:sz w:val="21"/>
        </w:rPr>
      </w:pPr>
    </w:p>
    <w:p w14:paraId="3601EE5D" w14:textId="77777777" w:rsidR="00333E09" w:rsidRDefault="000855BE">
      <w:pPr>
        <w:ind w:left="1297" w:right="987"/>
        <w:rPr>
          <w:sz w:val="21"/>
        </w:rPr>
      </w:pPr>
      <w:r>
        <w:rPr>
          <w:sz w:val="21"/>
        </w:rPr>
        <w:t>With your signature below, you acknowledge that you are responsible for management decisions and functions. That responsibility includes designating qualified individuals with the necessary expertise to be responsible and accountable for overseeing all the services we perform (e.g., agreed-upon procedures, bookkeeping services, payroll services, tax services, prospective financial statements, profit- sharing plan services, etc.) as part of this engagement, as well as evaluating the adequacy and results of t</w:t>
      </w:r>
      <w:r>
        <w:rPr>
          <w:sz w:val="21"/>
        </w:rPr>
        <w:t>he services performed.</w:t>
      </w:r>
    </w:p>
    <w:p w14:paraId="03224446" w14:textId="77777777" w:rsidR="00333E09" w:rsidRDefault="00333E09">
      <w:pPr>
        <w:pStyle w:val="BodyText"/>
        <w:spacing w:before="8"/>
      </w:pPr>
    </w:p>
    <w:p w14:paraId="54A1E6C7" w14:textId="77777777" w:rsidR="00333E09" w:rsidRDefault="000855BE">
      <w:pPr>
        <w:ind w:left="1297" w:right="1434"/>
        <w:rPr>
          <w:sz w:val="21"/>
        </w:rPr>
      </w:pPr>
      <w:r>
        <w:rPr>
          <w:sz w:val="21"/>
        </w:rPr>
        <w:t>You are responsible for establishing and maintaining internal controls, including monitoring ongoing activities.</w:t>
      </w:r>
    </w:p>
    <w:p w14:paraId="621F46B8" w14:textId="77777777" w:rsidR="00333E09" w:rsidRDefault="00333E09">
      <w:pPr>
        <w:pStyle w:val="BodyText"/>
        <w:spacing w:before="8"/>
      </w:pPr>
    </w:p>
    <w:p w14:paraId="64E8FD4C" w14:textId="77777777" w:rsidR="00333E09" w:rsidRDefault="000855BE">
      <w:pPr>
        <w:ind w:left="1297" w:right="642"/>
        <w:rPr>
          <w:sz w:val="21"/>
        </w:rPr>
      </w:pPr>
      <w:r>
        <w:rPr>
          <w:sz w:val="21"/>
        </w:rPr>
        <w:t>We plan to begin our procedures on approximately [insert date] and, unless unforeseeable problems are encountered, the engagement should be completed by [insert date]. To facilitate the timely completion of the engagement contemplated in this letter, you authorize us to send to or receive from you certain information, including correspondence via electronic means (i.e., email, portal usage, etc.). This authorization extends to the electronic transmission of information to or from any third parties we may en</w:t>
      </w:r>
      <w:r>
        <w:rPr>
          <w:sz w:val="21"/>
        </w:rPr>
        <w:t xml:space="preserve">gage to assist us in completing the engagement. The text of such correspondence, as well as any attachments thereto such as draft or final financial statements or other documents, may contain information of a sensitive nature. We represent to you that we have made a good faith effort to ensure that the security of our information technology infrastructure and our policies and procedures for handling client information meet customary standards. However, due to the inherent limitations of currently available </w:t>
      </w:r>
      <w:r>
        <w:rPr>
          <w:sz w:val="21"/>
        </w:rPr>
        <w:t>security systems, we cannot provide absolute assurance that any information transmitted to or from us via electronic means will not be compromised due to unauthorized access to our files. As such, you agree to hold us harmless concerning any loss you may suffer as a result of such compromise.</w:t>
      </w:r>
    </w:p>
    <w:p w14:paraId="594A417F" w14:textId="77777777" w:rsidR="00333E09" w:rsidRDefault="00333E09">
      <w:pPr>
        <w:pStyle w:val="BodyText"/>
        <w:spacing w:before="7"/>
        <w:rPr>
          <w:sz w:val="21"/>
        </w:rPr>
      </w:pPr>
    </w:p>
    <w:p w14:paraId="10BF8CC4" w14:textId="77777777" w:rsidR="00333E09" w:rsidRDefault="000855BE">
      <w:pPr>
        <w:pStyle w:val="BodyText"/>
        <w:ind w:left="1297" w:right="621"/>
      </w:pPr>
      <w:r>
        <w:t>All documentation for this engagement remains the property of firm and constitutes confidential information. We will maintain all information you provide to us in connection with this engagement on a strictly confidential basis. In the event we receive a subpoena or summons requesting that we produce documents from this engagement or testify about the engagement, we will notify you prior to responding to it if we are legally permitted to do so. You may, within the time permitted for our firm to respond to a</w:t>
      </w:r>
      <w:r>
        <w:t>ny request, initiate such legal action as you deem appropriate to protect information from discovery. If you take no action within the time permitted for us to respond or if your action does not result in a judicial order protecting us from supplying requested information, we may constitute your inaction or failure as consent to comply with the request. Time incurred in connection with subpoenas, and/ or other related legal matters involving you, and or your account(s), will be billed at our normal per diem</w:t>
      </w:r>
      <w:r>
        <w:t xml:space="preserve"> rates.</w:t>
      </w:r>
    </w:p>
    <w:p w14:paraId="1F87F6B3" w14:textId="77777777" w:rsidR="00333E09" w:rsidRDefault="00333E09">
      <w:pPr>
        <w:sectPr w:rsidR="00333E09">
          <w:pgSz w:w="12240" w:h="15840"/>
          <w:pgMar w:top="1020" w:right="820" w:bottom="900" w:left="140" w:header="814" w:footer="708" w:gutter="0"/>
          <w:cols w:space="720"/>
        </w:sectPr>
      </w:pPr>
    </w:p>
    <w:p w14:paraId="3E0FED0C" w14:textId="77777777" w:rsidR="00333E09" w:rsidRDefault="00333E09">
      <w:pPr>
        <w:pStyle w:val="BodyText"/>
        <w:rPr>
          <w:sz w:val="20"/>
        </w:rPr>
      </w:pPr>
    </w:p>
    <w:p w14:paraId="0405ABCC" w14:textId="77777777" w:rsidR="00333E09" w:rsidRDefault="00333E09">
      <w:pPr>
        <w:pStyle w:val="BodyText"/>
        <w:rPr>
          <w:sz w:val="15"/>
        </w:rPr>
      </w:pPr>
    </w:p>
    <w:p w14:paraId="689C5AB1" w14:textId="77777777" w:rsidR="00333E09" w:rsidRDefault="000855BE">
      <w:pPr>
        <w:pStyle w:val="BodyText"/>
        <w:spacing w:before="57"/>
        <w:ind w:left="1297" w:right="690"/>
      </w:pPr>
      <w:r>
        <w:t>Our fees for this work will be at our regular hourly rates for the individuals involved plus direct out-of- pocket expenses. Payment for service is due when rendered, and interim billings may be submitted as work progresses and expenses are incurred. Billings become delinquent if not paid within &lt;number&gt; days of the invoice date. If billings are not paid within &lt;number&gt; days of the invoice date, at our election, we may stop all work until your account is brought current, or we may withdraw from this engagem</w:t>
      </w:r>
      <w:r>
        <w:t>ent. &lt;Client&gt; acknowledges and agrees that we are not required to continue work in the event of &lt;client&gt;'s failure to pay on a timely basis for services rendered as required by this engagement letter.</w:t>
      </w:r>
    </w:p>
    <w:p w14:paraId="5150313C" w14:textId="77777777" w:rsidR="00333E09" w:rsidRDefault="00333E09">
      <w:pPr>
        <w:pStyle w:val="BodyText"/>
        <w:spacing w:before="11"/>
        <w:rPr>
          <w:sz w:val="21"/>
        </w:rPr>
      </w:pPr>
    </w:p>
    <w:p w14:paraId="0C7DAB15" w14:textId="77777777" w:rsidR="00333E09" w:rsidRDefault="000855BE">
      <w:pPr>
        <w:pStyle w:val="BodyText"/>
        <w:ind w:left="1297" w:right="707"/>
      </w:pPr>
      <w:r>
        <w:t>&lt;Client&gt; further acknowledges and agrees that in the event we stop work or withdraw from this engagement as a result of &lt;client&gt;'s failure to pay on a timely basis for services rendered as required by this engagement letter, we shall not be liable to &lt;client&gt; for any damages that occur as a result of our ceasing to render services.</w:t>
      </w:r>
    </w:p>
    <w:p w14:paraId="4C1907C4" w14:textId="77777777" w:rsidR="00333E09" w:rsidRDefault="00333E09">
      <w:pPr>
        <w:pStyle w:val="BodyText"/>
        <w:spacing w:before="1"/>
      </w:pPr>
    </w:p>
    <w:p w14:paraId="774BBA73" w14:textId="77777777" w:rsidR="00333E09" w:rsidRDefault="000855BE">
      <w:pPr>
        <w:pStyle w:val="BodyText"/>
        <w:ind w:left="1300" w:hanging="3"/>
      </w:pPr>
      <w:r>
        <w:t>We will require a retainer of $&lt;amount&gt;, which will be applied to current billings as registered.</w:t>
      </w:r>
    </w:p>
    <w:p w14:paraId="2F3CBC39" w14:textId="77777777" w:rsidR="00333E09" w:rsidRDefault="00333E09">
      <w:pPr>
        <w:pStyle w:val="BodyText"/>
        <w:spacing w:before="11"/>
        <w:rPr>
          <w:sz w:val="21"/>
        </w:rPr>
      </w:pPr>
    </w:p>
    <w:p w14:paraId="480DA6A8" w14:textId="77777777" w:rsidR="00333E09" w:rsidRDefault="000855BE">
      <w:pPr>
        <w:pStyle w:val="BodyText"/>
        <w:ind w:left="1300" w:right="633"/>
      </w:pPr>
      <w:r>
        <w:t>At the conclusion of this engagement, we will return all original records you supplied to us. Your company records are the primary records for your operations and comprise the backup and support for your financial reports and tax returns. In providing services under this agreement, we will not be the sole host or custodian of your original records. Our records and files are our property and are not a substitute for your own records. Our firm destroys our client files and all pertinent work papers after a re</w:t>
      </w:r>
      <w:r>
        <w:t xml:space="preserve">tention period of xx years, after which time these items will no longer be available. Catastrophic events or physical deterioration may result in our firm's records being unavailable. You should make and retain copies of original records given to us which may be needed after our retention period (e.g. basis information, agreements). By your signature below, you acknowledge and agree that upon the expiration of the xx year period the firm shall be free to destroy our records relating to this engagement. </w:t>
      </w:r>
      <w:r>
        <w:rPr>
          <w:shd w:val="clear" w:color="auto" w:fill="FFFF00"/>
        </w:rPr>
        <w:t>(Not</w:t>
      </w:r>
      <w:r>
        <w:rPr>
          <w:shd w:val="clear" w:color="auto" w:fill="FFFF00"/>
        </w:rPr>
        <w:t>e to accounting firm: We recommend seven years to retain documents. You should check with your</w:t>
      </w:r>
      <w:r>
        <w:t xml:space="preserve"> </w:t>
      </w:r>
      <w:r>
        <w:rPr>
          <w:shd w:val="clear" w:color="auto" w:fill="FFFF00"/>
        </w:rPr>
        <w:t>state board of accountancy for longer</w:t>
      </w:r>
      <w:r>
        <w:rPr>
          <w:spacing w:val="-9"/>
          <w:shd w:val="clear" w:color="auto" w:fill="FFFF00"/>
        </w:rPr>
        <w:t xml:space="preserve"> </w:t>
      </w:r>
      <w:r>
        <w:rPr>
          <w:shd w:val="clear" w:color="auto" w:fill="FFFF00"/>
        </w:rPr>
        <w:t>requirements.)</w:t>
      </w:r>
    </w:p>
    <w:p w14:paraId="4EBF4D9A" w14:textId="77777777" w:rsidR="00333E09" w:rsidRDefault="00333E09">
      <w:pPr>
        <w:pStyle w:val="BodyText"/>
      </w:pPr>
    </w:p>
    <w:p w14:paraId="1C10ED3B" w14:textId="77777777" w:rsidR="00333E09" w:rsidRDefault="000855BE">
      <w:pPr>
        <w:pStyle w:val="BodyText"/>
        <w:spacing w:before="1"/>
        <w:ind w:left="1297" w:right="643"/>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w:t>
      </w:r>
      <w:r>
        <w:rPr>
          <w:spacing w:val="-24"/>
        </w:rPr>
        <w:t xml:space="preserve"> </w:t>
      </w:r>
      <w:r>
        <w:t>information.</w:t>
      </w:r>
    </w:p>
    <w:p w14:paraId="5069B392" w14:textId="77777777" w:rsidR="00333E09" w:rsidRDefault="00333E09">
      <w:pPr>
        <w:pStyle w:val="BodyText"/>
      </w:pPr>
    </w:p>
    <w:p w14:paraId="021AB84B" w14:textId="77777777" w:rsidR="00333E09" w:rsidRDefault="00333E09">
      <w:pPr>
        <w:pStyle w:val="BodyText"/>
        <w:spacing w:before="11"/>
        <w:rPr>
          <w:sz w:val="21"/>
        </w:rPr>
      </w:pPr>
    </w:p>
    <w:p w14:paraId="561CB6F6" w14:textId="77777777" w:rsidR="00333E09" w:rsidRDefault="000855BE">
      <w:pPr>
        <w:pStyle w:val="BodyText"/>
        <w:ind w:left="1297" w:right="683"/>
      </w:pPr>
      <w:r>
        <w:t>Parties to this engagement agree that any dispute that may arise regarding the meaning, performance or enforcement of this engagement will, prior to resorting to litigation, be submitted to mediation upon the written request of any party to the engagement subject to the selection of a mutually agreed upon mediator. All mediations initiated as a result of this engagement shall be administered pursuant to the mediation rules of the American Arbitration Association (AAA). The results of this mediation shall be</w:t>
      </w:r>
      <w:r>
        <w:t xml:space="preserve"> binding only upon agreement of each party to be bound. Each party shall bear its own costs of any mediation proceeding. The mediation shall be confidential in all respects, as allowed or required by law, except our final settlement positions at mediation shall be admissible in litigation solely to determine</w:t>
      </w:r>
    </w:p>
    <w:p w14:paraId="26A3F189" w14:textId="77777777" w:rsidR="00333E09" w:rsidRDefault="00333E09">
      <w:pPr>
        <w:sectPr w:rsidR="00333E09">
          <w:pgSz w:w="12240" w:h="15840"/>
          <w:pgMar w:top="1020" w:right="820" w:bottom="900" w:left="140" w:header="814" w:footer="708" w:gutter="0"/>
          <w:cols w:space="720"/>
        </w:sectPr>
      </w:pPr>
    </w:p>
    <w:p w14:paraId="7A75CA0A" w14:textId="77777777" w:rsidR="00333E09" w:rsidRDefault="00333E09">
      <w:pPr>
        <w:pStyle w:val="BodyText"/>
        <w:rPr>
          <w:sz w:val="20"/>
        </w:rPr>
      </w:pPr>
    </w:p>
    <w:p w14:paraId="13D4E775" w14:textId="77777777" w:rsidR="00333E09" w:rsidRDefault="00333E09">
      <w:pPr>
        <w:pStyle w:val="BodyText"/>
        <w:rPr>
          <w:sz w:val="15"/>
        </w:rPr>
      </w:pPr>
    </w:p>
    <w:p w14:paraId="69C036DD" w14:textId="77777777" w:rsidR="00333E09" w:rsidRDefault="000855BE">
      <w:pPr>
        <w:pStyle w:val="BodyText"/>
        <w:spacing w:before="57"/>
        <w:ind w:left="1297" w:right="834"/>
      </w:pPr>
      <w:r>
        <w:t xml:space="preserve">the prevailing party's identity for purposes of the award of reasonable attorney's fees and costs. If any portion of this agreement is deemed invalid or unenforceable, said finding shall not operate to invalidate the remainder of the terms set forth in this engagement letter. This section shall survive completion or termination of this Agreement, but under no circumstances shall either party call for mediation of any claim or dispute arising out of this Agreement after such period of time as would normally </w:t>
      </w:r>
      <w:r>
        <w:t>bar the initiation of legal proceedings to litigate such claim or dispute under the laws of the [state].</w:t>
      </w:r>
    </w:p>
    <w:p w14:paraId="0E05A171" w14:textId="77777777" w:rsidR="00333E09" w:rsidRDefault="00333E09">
      <w:pPr>
        <w:pStyle w:val="BodyText"/>
        <w:spacing w:before="11"/>
        <w:rPr>
          <w:sz w:val="21"/>
        </w:rPr>
      </w:pPr>
    </w:p>
    <w:p w14:paraId="090F27C6" w14:textId="77777777" w:rsidR="00333E09" w:rsidRDefault="000855BE">
      <w:pPr>
        <w:pStyle w:val="BodyText"/>
        <w:ind w:left="1297" w:right="696"/>
      </w:pPr>
      <w:r>
        <w:t>If mediation fails to resolve the dispute or claim, the parties hereby agree to submit any action, claim or counterclaim whether based in contract, tort, statutory rights or otherwise to the Superior Court of the [state] The parties also agree that the laws of the [state] shall govern all legal proceedings arising from this engagement.</w:t>
      </w:r>
    </w:p>
    <w:p w14:paraId="2575817E" w14:textId="77777777" w:rsidR="00333E09" w:rsidRDefault="00333E09">
      <w:pPr>
        <w:pStyle w:val="BodyText"/>
        <w:spacing w:before="1"/>
      </w:pPr>
    </w:p>
    <w:p w14:paraId="27F578D8" w14:textId="77777777" w:rsidR="00333E09" w:rsidRDefault="000855BE">
      <w:pPr>
        <w:pStyle w:val="BodyText"/>
        <w:ind w:left="1297" w:right="717"/>
      </w:pPr>
      <w:r>
        <w:t>The party(ies) signing this engagement letter authorize and represent that they have the legal authority to bind the person(s) and/ or entity(ies) listed on this contract. All parties to this agreement acknowledge and agree that facsimile, electronic and multi-party signatures used to execute this document will legally bind each party to the terms of this agreement.</w:t>
      </w:r>
    </w:p>
    <w:p w14:paraId="0F29C78B" w14:textId="77777777" w:rsidR="00333E09" w:rsidRDefault="00333E09">
      <w:pPr>
        <w:pStyle w:val="BodyText"/>
        <w:spacing w:before="11"/>
        <w:rPr>
          <w:sz w:val="21"/>
        </w:rPr>
      </w:pPr>
    </w:p>
    <w:p w14:paraId="50D8E780" w14:textId="77777777" w:rsidR="00333E09" w:rsidRDefault="000855BE">
      <w:pPr>
        <w:pStyle w:val="BodyText"/>
        <w:spacing w:before="1"/>
        <w:ind w:left="1297" w:right="628"/>
      </w:pPr>
      <w:r>
        <w:t>We appreciate the opportunity to be of service to you and believe this letter accurately summarizes the significant terms of our engagement. If you have any questions, please let us know. If you agree with the terms of our engagement as described in this letter, please sign the enclosed copy and return it to us.</w:t>
      </w:r>
    </w:p>
    <w:p w14:paraId="2C3608B2" w14:textId="77777777" w:rsidR="00333E09" w:rsidRDefault="00333E09">
      <w:pPr>
        <w:pStyle w:val="BodyText"/>
      </w:pPr>
    </w:p>
    <w:p w14:paraId="2FF85D6C" w14:textId="77777777" w:rsidR="00333E09" w:rsidRDefault="000855BE">
      <w:pPr>
        <w:pStyle w:val="BodyText"/>
        <w:ind w:left="1297"/>
      </w:pPr>
      <w:r>
        <w:t>We are looking forward to working with you on this engagement.</w:t>
      </w:r>
    </w:p>
    <w:p w14:paraId="6624BA05" w14:textId="77777777" w:rsidR="00333E09" w:rsidRDefault="00333E09">
      <w:pPr>
        <w:pStyle w:val="BodyText"/>
        <w:spacing w:before="11"/>
        <w:rPr>
          <w:sz w:val="21"/>
        </w:rPr>
      </w:pPr>
    </w:p>
    <w:p w14:paraId="2A013E17" w14:textId="77777777" w:rsidR="00333E09" w:rsidRDefault="000855BE">
      <w:pPr>
        <w:pStyle w:val="BodyText"/>
        <w:tabs>
          <w:tab w:val="left" w:pos="9923"/>
        </w:tabs>
        <w:ind w:left="1297"/>
      </w:pPr>
      <w:r>
        <w:t>The Partner in Charge of this engagement</w:t>
      </w:r>
      <w:r>
        <w:rPr>
          <w:spacing w:val="-32"/>
        </w:rPr>
        <w:t xml:space="preserve"> </w:t>
      </w:r>
      <w:r>
        <w:t>is:</w:t>
      </w:r>
      <w:r>
        <w:rPr>
          <w:spacing w:val="-1"/>
        </w:rPr>
        <w:t xml:space="preserve"> </w:t>
      </w:r>
      <w:r>
        <w:rPr>
          <w:u w:val="single"/>
        </w:rPr>
        <w:t xml:space="preserve"> </w:t>
      </w:r>
      <w:r>
        <w:rPr>
          <w:u w:val="single"/>
        </w:rPr>
        <w:tab/>
      </w:r>
    </w:p>
    <w:p w14:paraId="0CB7BDE4" w14:textId="77777777" w:rsidR="00333E09" w:rsidRDefault="00333E09">
      <w:pPr>
        <w:pStyle w:val="BodyText"/>
        <w:spacing w:before="5"/>
        <w:rPr>
          <w:sz w:val="17"/>
        </w:rPr>
      </w:pPr>
    </w:p>
    <w:p w14:paraId="7FFC9CE1" w14:textId="77777777" w:rsidR="00333E09" w:rsidRDefault="000855BE">
      <w:pPr>
        <w:pStyle w:val="BodyText"/>
        <w:spacing w:before="56"/>
        <w:ind w:left="1297"/>
      </w:pPr>
      <w:r>
        <w:t>Very truly yours,</w:t>
      </w:r>
    </w:p>
    <w:p w14:paraId="191B67C4" w14:textId="77777777" w:rsidR="00333E09" w:rsidRDefault="00333E09">
      <w:pPr>
        <w:pStyle w:val="BodyText"/>
        <w:rPr>
          <w:sz w:val="20"/>
        </w:rPr>
      </w:pPr>
    </w:p>
    <w:p w14:paraId="4B687FC7" w14:textId="77777777" w:rsidR="00333E09" w:rsidRDefault="00333E09">
      <w:pPr>
        <w:pStyle w:val="BodyText"/>
        <w:rPr>
          <w:sz w:val="20"/>
        </w:rPr>
      </w:pPr>
    </w:p>
    <w:p w14:paraId="02FACA44" w14:textId="00DE1505" w:rsidR="00333E09" w:rsidRDefault="00D10229">
      <w:pPr>
        <w:pStyle w:val="BodyText"/>
        <w:rPr>
          <w:sz w:val="20"/>
        </w:rPr>
      </w:pPr>
      <w:r>
        <w:rPr>
          <w:noProof/>
        </w:rPr>
        <mc:AlternateContent>
          <mc:Choice Requires="wps">
            <w:drawing>
              <wp:anchor distT="0" distB="0" distL="0" distR="0" simplePos="0" relativeHeight="251698176" behindDoc="1" locked="0" layoutInCell="1" allowOverlap="1" wp14:anchorId="0366E2CF" wp14:editId="579EC450">
                <wp:simplePos x="0" y="0"/>
                <wp:positionH relativeFrom="page">
                  <wp:posOffset>914400</wp:posOffset>
                </wp:positionH>
                <wp:positionV relativeFrom="paragraph">
                  <wp:posOffset>185420</wp:posOffset>
                </wp:positionV>
                <wp:extent cx="2575560" cy="1270"/>
                <wp:effectExtent l="0" t="0" r="0" b="0"/>
                <wp:wrapTopAndBottom/>
                <wp:docPr id="14149180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5560" cy="1270"/>
                        </a:xfrm>
                        <a:custGeom>
                          <a:avLst/>
                          <a:gdLst>
                            <a:gd name="T0" fmla="+- 0 1440 1440"/>
                            <a:gd name="T1" fmla="*/ T0 w 4056"/>
                            <a:gd name="T2" fmla="+- 0 5496 1440"/>
                            <a:gd name="T3" fmla="*/ T2 w 4056"/>
                          </a:gdLst>
                          <a:ahLst/>
                          <a:cxnLst>
                            <a:cxn ang="0">
                              <a:pos x="T1" y="0"/>
                            </a:cxn>
                            <a:cxn ang="0">
                              <a:pos x="T3" y="0"/>
                            </a:cxn>
                          </a:cxnLst>
                          <a:rect l="0" t="0" r="r" b="b"/>
                          <a:pathLst>
                            <a:path w="4056">
                              <a:moveTo>
                                <a:pt x="0" y="0"/>
                              </a:moveTo>
                              <a:lnTo>
                                <a:pt x="4056"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D685" id="Freeform 58" o:spid="_x0000_s1026" style="position:absolute;margin-left:1in;margin-top:14.6pt;width:202.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" path="m,l4056,e" filled="f" strokeweight=".25294mm">
                <v:path arrowok="t" o:connecttype="custom" o:connectlocs="0,0;2575560,0" o:connectangles="0,0"/>
                <w10:wrap type="topAndBottom" anchorx="page"/>
              </v:shape>
            </w:pict>
          </mc:Fallback>
        </mc:AlternateContent>
      </w:r>
    </w:p>
    <w:p w14:paraId="6A2E456D" w14:textId="77777777" w:rsidR="00333E09" w:rsidRDefault="000855BE">
      <w:pPr>
        <w:pStyle w:val="BodyText"/>
        <w:spacing w:line="720" w:lineRule="auto"/>
        <w:ind w:left="1297" w:right="7045"/>
      </w:pPr>
      <w:r>
        <w:t>[Accountant Name] [Firm Name] APPROVED AND AUTHORIZED:</w:t>
      </w:r>
    </w:p>
    <w:p w14:paraId="0C2A65AF" w14:textId="450221E9" w:rsidR="00333E09" w:rsidRDefault="00D10229">
      <w:pPr>
        <w:pStyle w:val="BodyText"/>
        <w:spacing w:before="1" w:line="477" w:lineRule="auto"/>
        <w:ind w:left="1297" w:right="7907"/>
      </w:pPr>
      <w:r>
        <w:rPr>
          <w:noProof/>
        </w:rPr>
        <mc:AlternateContent>
          <mc:Choice Requires="wps">
            <w:drawing>
              <wp:anchor distT="0" distB="0" distL="114300" distR="114300" simplePos="0" relativeHeight="251701248" behindDoc="0" locked="0" layoutInCell="1" allowOverlap="1" wp14:anchorId="1D17CBB6" wp14:editId="609EBE94">
                <wp:simplePos x="0" y="0"/>
                <wp:positionH relativeFrom="page">
                  <wp:posOffset>914400</wp:posOffset>
                </wp:positionH>
                <wp:positionV relativeFrom="paragraph">
                  <wp:posOffset>-16510</wp:posOffset>
                </wp:positionV>
                <wp:extent cx="2575560" cy="0"/>
                <wp:effectExtent l="0" t="0" r="0" b="0"/>
                <wp:wrapNone/>
                <wp:docPr id="31410825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6F0B" id="Line 57"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pt" to="27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bWsAEAAEgDAAAOAAAAZHJzL2Uyb0RvYy54bWysU8Fu2zAMvQ/YPwi6L3YCJNu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" strokeweight=".25294mm">
                <w10:wrap anchorx="page"/>
              </v:line>
            </w:pict>
          </mc:Fallback>
        </mc:AlternateContent>
      </w:r>
      <w:r>
        <w:t>[Client Representative] [Client Name]</w:t>
      </w:r>
    </w:p>
    <w:p w14:paraId="518B9116" w14:textId="512F8F60" w:rsidR="00333E09" w:rsidRDefault="00D10229">
      <w:pPr>
        <w:pStyle w:val="BodyText"/>
        <w:spacing w:before="6"/>
        <w:rPr>
          <w:sz w:val="15"/>
        </w:rPr>
      </w:pPr>
      <w:r>
        <w:rPr>
          <w:noProof/>
        </w:rPr>
        <mc:AlternateContent>
          <mc:Choice Requires="wps">
            <w:drawing>
              <wp:anchor distT="0" distB="0" distL="0" distR="0" simplePos="0" relativeHeight="251699200" behindDoc="1" locked="0" layoutInCell="1" allowOverlap="1" wp14:anchorId="34EEB48C" wp14:editId="4C14B34E">
                <wp:simplePos x="0" y="0"/>
                <wp:positionH relativeFrom="page">
                  <wp:posOffset>914400</wp:posOffset>
                </wp:positionH>
                <wp:positionV relativeFrom="paragraph">
                  <wp:posOffset>150495</wp:posOffset>
                </wp:positionV>
                <wp:extent cx="2575560" cy="1270"/>
                <wp:effectExtent l="0" t="0" r="0" b="0"/>
                <wp:wrapTopAndBottom/>
                <wp:docPr id="12681457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5560" cy="1270"/>
                        </a:xfrm>
                        <a:custGeom>
                          <a:avLst/>
                          <a:gdLst>
                            <a:gd name="T0" fmla="+- 0 1440 1440"/>
                            <a:gd name="T1" fmla="*/ T0 w 4056"/>
                            <a:gd name="T2" fmla="+- 0 5496 1440"/>
                            <a:gd name="T3" fmla="*/ T2 w 4056"/>
                          </a:gdLst>
                          <a:ahLst/>
                          <a:cxnLst>
                            <a:cxn ang="0">
                              <a:pos x="T1" y="0"/>
                            </a:cxn>
                            <a:cxn ang="0">
                              <a:pos x="T3" y="0"/>
                            </a:cxn>
                          </a:cxnLst>
                          <a:rect l="0" t="0" r="r" b="b"/>
                          <a:pathLst>
                            <a:path w="4056">
                              <a:moveTo>
                                <a:pt x="0" y="0"/>
                              </a:moveTo>
                              <a:lnTo>
                                <a:pt x="4056"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C9D70" id="Freeform 56" o:spid="_x0000_s1026" style="position:absolute;margin-left:1in;margin-top:11.85pt;width:202.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" path="m,l4056,e" filled="f" strokeweight=".25294mm">
                <v:path arrowok="t" o:connecttype="custom" o:connectlocs="0,0;2575560,0" o:connectangles="0,0"/>
                <w10:wrap type="topAndBottom" anchorx="page"/>
              </v:shape>
            </w:pict>
          </mc:Fallback>
        </mc:AlternateContent>
      </w:r>
    </w:p>
    <w:p w14:paraId="7249E0C4" w14:textId="77777777" w:rsidR="00333E09" w:rsidRDefault="000855BE">
      <w:pPr>
        <w:pStyle w:val="BodyText"/>
        <w:ind w:left="1297"/>
      </w:pPr>
      <w:r>
        <w:t>[Final User’s Name] [</w:t>
      </w:r>
      <w:r>
        <w:rPr>
          <w:i/>
        </w:rPr>
        <w:t>Optional</w:t>
      </w:r>
      <w:r>
        <w:t>: Use if client is not final user]</w:t>
      </w:r>
    </w:p>
    <w:p w14:paraId="1740AF00" w14:textId="77777777" w:rsidR="00333E09" w:rsidRDefault="00333E09">
      <w:pPr>
        <w:pStyle w:val="BodyText"/>
        <w:rPr>
          <w:sz w:val="20"/>
        </w:rPr>
      </w:pPr>
    </w:p>
    <w:p w14:paraId="278646C7" w14:textId="77777777" w:rsidR="00333E09" w:rsidRDefault="00333E09">
      <w:pPr>
        <w:pStyle w:val="BodyText"/>
        <w:rPr>
          <w:sz w:val="20"/>
        </w:rPr>
      </w:pPr>
    </w:p>
    <w:p w14:paraId="65560779" w14:textId="77777777" w:rsidR="00333E09" w:rsidRDefault="00333E09">
      <w:pPr>
        <w:pStyle w:val="BodyText"/>
        <w:rPr>
          <w:sz w:val="20"/>
        </w:rPr>
      </w:pPr>
    </w:p>
    <w:p w14:paraId="30699C3A" w14:textId="58CA560A" w:rsidR="00333E09" w:rsidRDefault="00D10229">
      <w:pPr>
        <w:pStyle w:val="BodyText"/>
        <w:spacing w:before="4"/>
        <w:rPr>
          <w:sz w:val="21"/>
        </w:rPr>
      </w:pPr>
      <w:r>
        <w:rPr>
          <w:noProof/>
        </w:rPr>
        <mc:AlternateContent>
          <mc:Choice Requires="wps">
            <w:drawing>
              <wp:anchor distT="0" distB="0" distL="0" distR="0" simplePos="0" relativeHeight="251700224" behindDoc="1" locked="0" layoutInCell="1" allowOverlap="1" wp14:anchorId="449137E0" wp14:editId="5699792B">
                <wp:simplePos x="0" y="0"/>
                <wp:positionH relativeFrom="page">
                  <wp:posOffset>914400</wp:posOffset>
                </wp:positionH>
                <wp:positionV relativeFrom="paragraph">
                  <wp:posOffset>194945</wp:posOffset>
                </wp:positionV>
                <wp:extent cx="1670050" cy="1270"/>
                <wp:effectExtent l="0" t="0" r="0" b="0"/>
                <wp:wrapTopAndBottom/>
                <wp:docPr id="1394132737"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1270"/>
                        </a:xfrm>
                        <a:custGeom>
                          <a:avLst/>
                          <a:gdLst>
                            <a:gd name="T0" fmla="+- 0 1440 1440"/>
                            <a:gd name="T1" fmla="*/ T0 w 2630"/>
                            <a:gd name="T2" fmla="+- 0 4070 1440"/>
                            <a:gd name="T3" fmla="*/ T2 w 2630"/>
                          </a:gdLst>
                          <a:ahLst/>
                          <a:cxnLst>
                            <a:cxn ang="0">
                              <a:pos x="T1" y="0"/>
                            </a:cxn>
                            <a:cxn ang="0">
                              <a:pos x="T3" y="0"/>
                            </a:cxn>
                          </a:cxnLst>
                          <a:rect l="0" t="0" r="r" b="b"/>
                          <a:pathLst>
                            <a:path w="2630">
                              <a:moveTo>
                                <a:pt x="0" y="0"/>
                              </a:moveTo>
                              <a:lnTo>
                                <a:pt x="2630"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C6B31" id="Freeform 55" o:spid="_x0000_s1026" style="position:absolute;margin-left:1in;margin-top:15.35pt;width:131.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" path="m,l2630,e" filled="f" strokeweight=".25294mm">
                <v:path arrowok="t" o:connecttype="custom" o:connectlocs="0,0;1670050,0" o:connectangles="0,0"/>
                <w10:wrap type="topAndBottom" anchorx="page"/>
              </v:shape>
            </w:pict>
          </mc:Fallback>
        </mc:AlternateContent>
      </w:r>
    </w:p>
    <w:p w14:paraId="5E9B2CCB" w14:textId="77777777" w:rsidR="00333E09" w:rsidRDefault="000855BE">
      <w:pPr>
        <w:pStyle w:val="BodyText"/>
        <w:ind w:left="1300"/>
      </w:pPr>
      <w:r>
        <w:t>[Date]</w:t>
      </w:r>
    </w:p>
    <w:p w14:paraId="02124BC8" w14:textId="77777777" w:rsidR="00333E09" w:rsidRDefault="00333E09">
      <w:pPr>
        <w:sectPr w:rsidR="00333E09">
          <w:pgSz w:w="12240" w:h="15840"/>
          <w:pgMar w:top="1020" w:right="820" w:bottom="900" w:left="140" w:header="814" w:footer="708" w:gutter="0"/>
          <w:cols w:space="720"/>
        </w:sectPr>
      </w:pPr>
    </w:p>
    <w:p w14:paraId="12F1D794" w14:textId="77777777" w:rsidR="00333E09" w:rsidRDefault="00333E09">
      <w:pPr>
        <w:pStyle w:val="BodyText"/>
        <w:rPr>
          <w:sz w:val="20"/>
        </w:rPr>
      </w:pPr>
    </w:p>
    <w:p w14:paraId="62E80AC7" w14:textId="77777777" w:rsidR="00333E09" w:rsidRDefault="00333E09">
      <w:pPr>
        <w:pStyle w:val="BodyText"/>
        <w:rPr>
          <w:sz w:val="15"/>
        </w:rPr>
      </w:pPr>
    </w:p>
    <w:p w14:paraId="7AF2661B" w14:textId="77777777" w:rsidR="00333E09" w:rsidRDefault="000855BE">
      <w:pPr>
        <w:spacing w:before="57"/>
        <w:ind w:left="1300" w:right="859"/>
        <w:rPr>
          <w:i/>
        </w:rPr>
      </w:pPr>
      <w:r>
        <w:rPr>
          <w:i/>
        </w:rPr>
        <w:t>Please consider adding the Limitation of Liability language found in this engagement letter packet, see table of contents</w:t>
      </w:r>
    </w:p>
    <w:p w14:paraId="404416A4" w14:textId="77777777" w:rsidR="00333E09" w:rsidRDefault="00333E09">
      <w:pPr>
        <w:pStyle w:val="BodyText"/>
        <w:rPr>
          <w:i/>
        </w:rPr>
      </w:pPr>
    </w:p>
    <w:p w14:paraId="0F255CBC" w14:textId="77777777" w:rsidR="00333E09" w:rsidRDefault="00333E09">
      <w:pPr>
        <w:pStyle w:val="BodyText"/>
        <w:rPr>
          <w:i/>
        </w:rPr>
      </w:pPr>
    </w:p>
    <w:p w14:paraId="276352E5" w14:textId="77777777" w:rsidR="00333E09" w:rsidRDefault="000855BE">
      <w:pPr>
        <w:spacing w:before="146" w:line="213" w:lineRule="auto"/>
        <w:ind w:left="1300" w:right="978"/>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286FD051" w14:textId="77777777" w:rsidR="00333E09" w:rsidRDefault="000855BE">
      <w:pPr>
        <w:spacing w:before="229" w:line="218" w:lineRule="auto"/>
        <w:ind w:left="1295" w:right="861"/>
        <w:rPr>
          <w:rFonts w:ascii="Tahoma"/>
          <w:b/>
          <w:i/>
        </w:rPr>
      </w:pPr>
      <w:r>
        <w:rPr>
          <w:rFonts w:ascii="Tahoma"/>
          <w:b/>
          <w:i/>
          <w:color w:val="0000FF"/>
          <w:w w:val="90"/>
        </w:rPr>
        <w:t xml:space="preserve">Please be further advised that McGowan Professional and McGowan Companies cannot be </w:t>
      </w:r>
      <w:r>
        <w:rPr>
          <w:rFonts w:ascii="Tahoma"/>
          <w:b/>
          <w:i/>
          <w:color w:val="0000FF"/>
          <w:w w:val="95"/>
        </w:rPr>
        <w:t>responsible</w:t>
      </w:r>
      <w:r>
        <w:rPr>
          <w:rFonts w:ascii="Tahoma"/>
          <w:b/>
          <w:i/>
          <w:color w:val="0000FF"/>
          <w:spacing w:val="-40"/>
          <w:w w:val="95"/>
        </w:rPr>
        <w:t xml:space="preserve"> </w:t>
      </w:r>
      <w:r>
        <w:rPr>
          <w:rFonts w:ascii="Tahoma"/>
          <w:b/>
          <w:i/>
          <w:color w:val="0000FF"/>
          <w:w w:val="95"/>
        </w:rPr>
        <w:t>for</w:t>
      </w:r>
      <w:r>
        <w:rPr>
          <w:rFonts w:ascii="Tahoma"/>
          <w:b/>
          <w:i/>
          <w:color w:val="0000FF"/>
          <w:spacing w:val="-38"/>
          <w:w w:val="95"/>
        </w:rPr>
        <w:t xml:space="preserve"> </w:t>
      </w:r>
      <w:r>
        <w:rPr>
          <w:rFonts w:ascii="Tahoma"/>
          <w:b/>
          <w:i/>
          <w:color w:val="0000FF"/>
          <w:w w:val="95"/>
        </w:rPr>
        <w:t>material</w:t>
      </w:r>
      <w:r>
        <w:rPr>
          <w:rFonts w:ascii="Tahoma"/>
          <w:b/>
          <w:i/>
          <w:color w:val="0000FF"/>
          <w:spacing w:val="-35"/>
          <w:w w:val="95"/>
        </w:rPr>
        <w:t xml:space="preserve"> </w:t>
      </w:r>
      <w:r>
        <w:rPr>
          <w:rFonts w:ascii="Tahoma"/>
          <w:b/>
          <w:i/>
          <w:color w:val="0000FF"/>
          <w:w w:val="95"/>
        </w:rPr>
        <w:t>changes</w:t>
      </w:r>
      <w:r>
        <w:rPr>
          <w:rFonts w:ascii="Tahoma"/>
          <w:b/>
          <w:i/>
          <w:color w:val="0000FF"/>
          <w:spacing w:val="-40"/>
          <w:w w:val="95"/>
        </w:rPr>
        <w:t xml:space="preserve"> </w:t>
      </w:r>
      <w:r>
        <w:rPr>
          <w:rFonts w:ascii="Tahoma"/>
          <w:b/>
          <w:i/>
          <w:color w:val="0000FF"/>
          <w:spacing w:val="3"/>
          <w:w w:val="95"/>
        </w:rPr>
        <w:t>to</w:t>
      </w:r>
      <w:r>
        <w:rPr>
          <w:rFonts w:ascii="Tahoma"/>
          <w:b/>
          <w:i/>
          <w:color w:val="0000FF"/>
          <w:spacing w:val="-40"/>
          <w:w w:val="95"/>
        </w:rPr>
        <w:t xml:space="preserve"> </w:t>
      </w:r>
      <w:r>
        <w:rPr>
          <w:rFonts w:ascii="Tahoma"/>
          <w:b/>
          <w:i/>
          <w:color w:val="0000FF"/>
          <w:spacing w:val="3"/>
          <w:w w:val="95"/>
        </w:rPr>
        <w:t>this</w:t>
      </w:r>
      <w:r>
        <w:rPr>
          <w:rFonts w:ascii="Tahoma"/>
          <w:b/>
          <w:i/>
          <w:color w:val="0000FF"/>
          <w:spacing w:val="-39"/>
          <w:w w:val="95"/>
        </w:rPr>
        <w:t xml:space="preserve"> </w:t>
      </w:r>
      <w:r>
        <w:rPr>
          <w:rFonts w:ascii="Tahoma"/>
          <w:b/>
          <w:i/>
          <w:color w:val="0000FF"/>
          <w:w w:val="95"/>
        </w:rPr>
        <w:t>document</w:t>
      </w:r>
      <w:r>
        <w:rPr>
          <w:rFonts w:ascii="Tahoma"/>
          <w:b/>
          <w:i/>
          <w:color w:val="0000FF"/>
          <w:spacing w:val="-35"/>
          <w:w w:val="95"/>
        </w:rPr>
        <w:t xml:space="preserve"> </w:t>
      </w:r>
      <w:r>
        <w:rPr>
          <w:rFonts w:ascii="Tahoma"/>
          <w:b/>
          <w:i/>
          <w:color w:val="0000FF"/>
          <w:w w:val="95"/>
        </w:rPr>
        <w:t>or</w:t>
      </w:r>
      <w:r>
        <w:rPr>
          <w:rFonts w:ascii="Tahoma"/>
          <w:b/>
          <w:i/>
          <w:color w:val="0000FF"/>
          <w:spacing w:val="-37"/>
          <w:w w:val="95"/>
        </w:rPr>
        <w:t xml:space="preserve"> </w:t>
      </w:r>
      <w:r>
        <w:rPr>
          <w:rFonts w:ascii="Tahoma"/>
          <w:b/>
          <w:i/>
          <w:color w:val="0000FF"/>
          <w:w w:val="95"/>
        </w:rPr>
        <w:t>information</w:t>
      </w:r>
      <w:r>
        <w:rPr>
          <w:rFonts w:ascii="Tahoma"/>
          <w:b/>
          <w:i/>
          <w:color w:val="0000FF"/>
          <w:spacing w:val="-39"/>
          <w:w w:val="95"/>
        </w:rPr>
        <w:t xml:space="preserve"> </w:t>
      </w:r>
      <w:r>
        <w:rPr>
          <w:rFonts w:ascii="Tahoma"/>
          <w:b/>
          <w:i/>
          <w:color w:val="0000FF"/>
          <w:w w:val="95"/>
        </w:rPr>
        <w:t>supplied</w:t>
      </w:r>
      <w:r>
        <w:rPr>
          <w:rFonts w:ascii="Tahoma"/>
          <w:b/>
          <w:i/>
          <w:color w:val="0000FF"/>
          <w:spacing w:val="-39"/>
          <w:w w:val="95"/>
        </w:rPr>
        <w:t xml:space="preserve"> </w:t>
      </w:r>
      <w:r>
        <w:rPr>
          <w:rFonts w:ascii="Tahoma"/>
          <w:b/>
          <w:i/>
          <w:color w:val="0000FF"/>
          <w:spacing w:val="5"/>
          <w:w w:val="95"/>
        </w:rPr>
        <w:t>in</w:t>
      </w:r>
      <w:r>
        <w:rPr>
          <w:rFonts w:ascii="Tahoma"/>
          <w:b/>
          <w:i/>
          <w:color w:val="0000FF"/>
          <w:spacing w:val="-40"/>
          <w:w w:val="95"/>
        </w:rPr>
        <w:t xml:space="preserve"> </w:t>
      </w:r>
      <w:r>
        <w:rPr>
          <w:rFonts w:ascii="Tahoma"/>
          <w:b/>
          <w:i/>
          <w:color w:val="0000FF"/>
          <w:w w:val="95"/>
        </w:rPr>
        <w:t>the</w:t>
      </w:r>
      <w:r>
        <w:rPr>
          <w:rFonts w:ascii="Tahoma"/>
          <w:b/>
          <w:i/>
          <w:color w:val="0000FF"/>
          <w:spacing w:val="-40"/>
          <w:w w:val="95"/>
        </w:rPr>
        <w:t xml:space="preserve"> </w:t>
      </w:r>
      <w:r>
        <w:rPr>
          <w:rFonts w:ascii="Tahoma"/>
          <w:b/>
          <w:i/>
          <w:color w:val="0000FF"/>
          <w:spacing w:val="2"/>
          <w:w w:val="95"/>
        </w:rPr>
        <w:t xml:space="preserve">blanks </w:t>
      </w:r>
      <w:r>
        <w:rPr>
          <w:rFonts w:ascii="Tahoma"/>
          <w:b/>
          <w:i/>
          <w:color w:val="0000FF"/>
          <w:w w:val="90"/>
        </w:rPr>
        <w:t>currently</w:t>
      </w:r>
      <w:r>
        <w:rPr>
          <w:rFonts w:ascii="Tahoma"/>
          <w:b/>
          <w:i/>
          <w:color w:val="0000FF"/>
          <w:spacing w:val="-35"/>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5"/>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7"/>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6"/>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6"/>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3"/>
          <w:w w:val="90"/>
        </w:rPr>
        <w:t xml:space="preserve"> </w:t>
      </w:r>
      <w:r>
        <w:rPr>
          <w:rFonts w:ascii="Tahoma"/>
          <w:b/>
          <w:i/>
          <w:color w:val="0000FF"/>
          <w:w w:val="90"/>
        </w:rPr>
        <w:t>reviewed</w:t>
      </w:r>
      <w:r>
        <w:rPr>
          <w:rFonts w:ascii="Tahoma"/>
          <w:b/>
          <w:i/>
          <w:color w:val="0000FF"/>
          <w:spacing w:val="-37"/>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advance</w:t>
      </w:r>
      <w:r>
        <w:rPr>
          <w:rFonts w:ascii="Tahoma"/>
          <w:b/>
          <w:i/>
          <w:color w:val="0000FF"/>
          <w:spacing w:val="-38"/>
          <w:w w:val="90"/>
        </w:rPr>
        <w:t xml:space="preserve"> </w:t>
      </w:r>
      <w:r>
        <w:rPr>
          <w:rFonts w:ascii="Tahoma"/>
          <w:b/>
          <w:i/>
          <w:color w:val="0000FF"/>
          <w:w w:val="90"/>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732- </w:t>
      </w:r>
      <w:r>
        <w:rPr>
          <w:rFonts w:ascii="Tahoma"/>
          <w:b/>
          <w:i/>
          <w:color w:val="0000FF"/>
          <w:w w:val="95"/>
        </w:rPr>
        <w:t>856-1061.</w:t>
      </w:r>
    </w:p>
    <w:p w14:paraId="649784F2" w14:textId="77777777" w:rsidR="00333E09" w:rsidRDefault="00333E09">
      <w:pPr>
        <w:spacing w:line="218" w:lineRule="auto"/>
        <w:rPr>
          <w:rFonts w:ascii="Tahoma"/>
        </w:rPr>
        <w:sectPr w:rsidR="00333E09">
          <w:pgSz w:w="12240" w:h="15840"/>
          <w:pgMar w:top="1020" w:right="820" w:bottom="900" w:left="140" w:header="814" w:footer="708" w:gutter="0"/>
          <w:cols w:space="720"/>
        </w:sectPr>
      </w:pPr>
    </w:p>
    <w:p w14:paraId="23D429BB" w14:textId="77777777" w:rsidR="00333E09" w:rsidRDefault="00333E09">
      <w:pPr>
        <w:pStyle w:val="BodyText"/>
        <w:spacing w:before="7"/>
        <w:rPr>
          <w:rFonts w:ascii="Tahoma"/>
          <w:b/>
          <w:i/>
          <w:sz w:val="11"/>
        </w:rPr>
      </w:pPr>
    </w:p>
    <w:bookmarkStart w:id="48" w:name="_Example_Bookkeeping_(Write-up)"/>
    <w:bookmarkEnd w:id="48"/>
    <w:p w14:paraId="1D51C167" w14:textId="3684A97A" w:rsidR="00333E09" w:rsidRDefault="00D10229" w:rsidP="008820B2">
      <w:pPr>
        <w:pStyle w:val="Heading1"/>
      </w:pPr>
      <w:r>
        <w:rPr>
          <w:rFonts w:ascii="Calibri"/>
          <w:noProof/>
          <w:sz w:val="22"/>
        </w:rPr>
        <mc:AlternateContent>
          <mc:Choice Requires="wps">
            <w:drawing>
              <wp:anchor distT="0" distB="0" distL="0" distR="0" simplePos="0" relativeHeight="251702272" behindDoc="1" locked="0" layoutInCell="1" allowOverlap="1" wp14:anchorId="12195E20" wp14:editId="36AD6EE9">
                <wp:simplePos x="0" y="0"/>
                <wp:positionH relativeFrom="page">
                  <wp:posOffset>895985</wp:posOffset>
                </wp:positionH>
                <wp:positionV relativeFrom="paragraph">
                  <wp:posOffset>264795</wp:posOffset>
                </wp:positionV>
                <wp:extent cx="5980430" cy="1270"/>
                <wp:effectExtent l="0" t="0" r="0" b="0"/>
                <wp:wrapTopAndBottom/>
                <wp:docPr id="190561240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5B79A" id="Freeform 54" o:spid="_x0000_s1026" style="position:absolute;margin-left:70.55pt;margin-top:20.85pt;width:470.9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49" w:name="Example_Bookkeeping_(Write-up)_Engagemen"/>
      <w:bookmarkEnd w:id="49"/>
      <w:r>
        <w:t>Example Bookkeeping (Write-up) Engagement Letter</w:t>
      </w:r>
    </w:p>
    <w:p w14:paraId="6475576B" w14:textId="77777777" w:rsidR="00333E09" w:rsidRDefault="00333E09">
      <w:pPr>
        <w:pStyle w:val="BodyText"/>
        <w:spacing w:before="2"/>
        <w:rPr>
          <w:rFonts w:ascii="Cambria"/>
          <w:b/>
          <w:sz w:val="32"/>
        </w:rPr>
      </w:pPr>
    </w:p>
    <w:p w14:paraId="04A79D42" w14:textId="77777777" w:rsidR="00333E09" w:rsidRDefault="000855BE">
      <w:pPr>
        <w:pStyle w:val="BodyText"/>
        <w:ind w:left="1300"/>
      </w:pPr>
      <w:bookmarkStart w:id="50" w:name="_bookmark13"/>
      <w:bookmarkEnd w:id="50"/>
      <w:r>
        <w:t>[Date]</w:t>
      </w:r>
    </w:p>
    <w:p w14:paraId="2D48AA58" w14:textId="77777777" w:rsidR="00333E09" w:rsidRDefault="00333E09">
      <w:pPr>
        <w:pStyle w:val="BodyText"/>
      </w:pPr>
    </w:p>
    <w:p w14:paraId="57BBC2BE" w14:textId="77777777" w:rsidR="00333E09" w:rsidRDefault="000855BE">
      <w:pPr>
        <w:pStyle w:val="BodyText"/>
        <w:ind w:left="1297" w:right="8544"/>
      </w:pPr>
      <w:r>
        <w:t>[Client Contact] [Client Name] [Client Address]</w:t>
      </w:r>
    </w:p>
    <w:p w14:paraId="592AC585" w14:textId="77777777" w:rsidR="00333E09" w:rsidRDefault="00333E09">
      <w:pPr>
        <w:pStyle w:val="BodyText"/>
        <w:spacing w:before="11"/>
        <w:rPr>
          <w:sz w:val="21"/>
        </w:rPr>
      </w:pPr>
    </w:p>
    <w:p w14:paraId="58E858A1" w14:textId="77777777" w:rsidR="00333E09" w:rsidRDefault="000855BE">
      <w:pPr>
        <w:pStyle w:val="BodyText"/>
        <w:ind w:left="1300"/>
      </w:pPr>
      <w:r>
        <w:t>Dear [Client Contact]:</w:t>
      </w:r>
    </w:p>
    <w:p w14:paraId="649D061B" w14:textId="77777777" w:rsidR="00333E09" w:rsidRDefault="00333E09">
      <w:pPr>
        <w:pStyle w:val="BodyText"/>
      </w:pPr>
    </w:p>
    <w:p w14:paraId="7700300B" w14:textId="77777777" w:rsidR="00333E09" w:rsidRDefault="000855BE">
      <w:pPr>
        <w:pStyle w:val="BodyText"/>
        <w:spacing w:before="1"/>
        <w:ind w:left="1299" w:right="1190"/>
      </w:pPr>
      <w:r>
        <w:t>This letter is to confirm our understanding of the terms and objectives of our engagement and the nature and limitations of the services we will provide.</w:t>
      </w:r>
    </w:p>
    <w:p w14:paraId="5D4007F6" w14:textId="77777777" w:rsidR="00333E09" w:rsidRDefault="00333E09">
      <w:pPr>
        <w:pStyle w:val="BodyText"/>
      </w:pPr>
    </w:p>
    <w:p w14:paraId="7C7E4CD8" w14:textId="77777777" w:rsidR="00333E09" w:rsidRDefault="000855BE">
      <w:pPr>
        <w:pStyle w:val="BodyText"/>
        <w:tabs>
          <w:tab w:val="left" w:pos="5410"/>
        </w:tabs>
        <w:ind w:left="1299"/>
      </w:pPr>
      <w:r>
        <w:t>For the fiscal</w:t>
      </w:r>
      <w:r>
        <w:rPr>
          <w:spacing w:val="-10"/>
        </w:rPr>
        <w:t xml:space="preserve"> </w:t>
      </w:r>
      <w:r>
        <w:t>year</w:t>
      </w:r>
      <w:r>
        <w:rPr>
          <w:spacing w:val="-5"/>
        </w:rPr>
        <w:t xml:space="preserve"> </w:t>
      </w:r>
      <w:r>
        <w:t>ended</w:t>
      </w:r>
      <w:r>
        <w:rPr>
          <w:u w:val="single"/>
        </w:rPr>
        <w:t xml:space="preserve"> </w:t>
      </w:r>
      <w:r>
        <w:rPr>
          <w:u w:val="single"/>
        </w:rPr>
        <w:tab/>
      </w:r>
      <w:r>
        <w:t>, we will provide the following bookkeeping</w:t>
      </w:r>
      <w:r>
        <w:rPr>
          <w:spacing w:val="-16"/>
        </w:rPr>
        <w:t xml:space="preserve"> </w:t>
      </w:r>
      <w:r>
        <w:t>services:</w:t>
      </w:r>
    </w:p>
    <w:p w14:paraId="1456EA91" w14:textId="77777777" w:rsidR="00333E09" w:rsidRDefault="00333E09">
      <w:pPr>
        <w:pStyle w:val="BodyText"/>
        <w:spacing w:before="6"/>
        <w:rPr>
          <w:sz w:val="17"/>
        </w:rPr>
      </w:pPr>
    </w:p>
    <w:p w14:paraId="657165F6" w14:textId="77777777" w:rsidR="00333E09" w:rsidRDefault="000855BE">
      <w:pPr>
        <w:pStyle w:val="ListParagraph"/>
        <w:numPr>
          <w:ilvl w:val="0"/>
          <w:numId w:val="11"/>
        </w:numPr>
        <w:tabs>
          <w:tab w:val="left" w:pos="2020"/>
        </w:tabs>
        <w:spacing w:before="56"/>
      </w:pPr>
      <w:r>
        <w:t>Record</w:t>
      </w:r>
      <w:r>
        <w:rPr>
          <w:spacing w:val="-4"/>
        </w:rPr>
        <w:t xml:space="preserve"> </w:t>
      </w:r>
      <w:r>
        <w:t>journals</w:t>
      </w:r>
    </w:p>
    <w:p w14:paraId="4A616B6E" w14:textId="77777777" w:rsidR="00333E09" w:rsidRDefault="000855BE">
      <w:pPr>
        <w:pStyle w:val="ListParagraph"/>
        <w:numPr>
          <w:ilvl w:val="0"/>
          <w:numId w:val="11"/>
        </w:numPr>
        <w:tabs>
          <w:tab w:val="left" w:pos="2020"/>
        </w:tabs>
      </w:pPr>
      <w:r>
        <w:t>Post general ledger</w:t>
      </w:r>
    </w:p>
    <w:p w14:paraId="1663255E" w14:textId="77777777" w:rsidR="00333E09" w:rsidRDefault="000855BE">
      <w:pPr>
        <w:pStyle w:val="ListParagraph"/>
        <w:numPr>
          <w:ilvl w:val="0"/>
          <w:numId w:val="11"/>
        </w:numPr>
        <w:tabs>
          <w:tab w:val="left" w:pos="2020"/>
        </w:tabs>
        <w:spacing w:before="8" w:line="268" w:lineRule="exact"/>
      </w:pPr>
      <w:r>
        <w:t>Post other ledgers</w:t>
      </w:r>
      <w:r>
        <w:rPr>
          <w:spacing w:val="-16"/>
        </w:rPr>
        <w:t xml:space="preserve"> </w:t>
      </w:r>
      <w:r>
        <w:t>(</w:t>
      </w:r>
      <w:r>
        <w:rPr>
          <w:i/>
        </w:rPr>
        <w:t>specify</w:t>
      </w:r>
      <w:r>
        <w:t>)</w:t>
      </w:r>
    </w:p>
    <w:p w14:paraId="749D48C8" w14:textId="77777777" w:rsidR="00333E09" w:rsidRDefault="000855BE">
      <w:pPr>
        <w:pStyle w:val="ListParagraph"/>
        <w:numPr>
          <w:ilvl w:val="0"/>
          <w:numId w:val="11"/>
        </w:numPr>
        <w:tabs>
          <w:tab w:val="left" w:pos="2020"/>
        </w:tabs>
        <w:spacing w:line="264" w:lineRule="exact"/>
      </w:pPr>
      <w:r>
        <w:t>Reconcile bank</w:t>
      </w:r>
      <w:r>
        <w:rPr>
          <w:spacing w:val="-14"/>
        </w:rPr>
        <w:t xml:space="preserve"> </w:t>
      </w:r>
      <w:r>
        <w:t>statements</w:t>
      </w:r>
    </w:p>
    <w:p w14:paraId="50FE255B" w14:textId="77777777" w:rsidR="00333E09" w:rsidRDefault="000855BE">
      <w:pPr>
        <w:pStyle w:val="ListParagraph"/>
        <w:numPr>
          <w:ilvl w:val="0"/>
          <w:numId w:val="11"/>
        </w:numPr>
        <w:tabs>
          <w:tab w:val="left" w:pos="2020"/>
        </w:tabs>
        <w:spacing w:line="265" w:lineRule="exact"/>
      </w:pPr>
      <w:r>
        <w:t>Prepare gross receipts tax</w:t>
      </w:r>
      <w:r>
        <w:rPr>
          <w:spacing w:val="-9"/>
        </w:rPr>
        <w:t xml:space="preserve"> </w:t>
      </w:r>
      <w:r>
        <w:t>reports</w:t>
      </w:r>
    </w:p>
    <w:p w14:paraId="40EBE1E9" w14:textId="77777777" w:rsidR="00333E09" w:rsidRDefault="000855BE">
      <w:pPr>
        <w:pStyle w:val="ListParagraph"/>
        <w:numPr>
          <w:ilvl w:val="0"/>
          <w:numId w:val="11"/>
        </w:numPr>
        <w:tabs>
          <w:tab w:val="left" w:pos="2020"/>
        </w:tabs>
      </w:pPr>
      <w:r>
        <w:t>Post earnings records</w:t>
      </w:r>
    </w:p>
    <w:p w14:paraId="344676EB" w14:textId="77777777" w:rsidR="00333E09" w:rsidRDefault="000855BE">
      <w:pPr>
        <w:pStyle w:val="ListParagraph"/>
        <w:numPr>
          <w:ilvl w:val="0"/>
          <w:numId w:val="11"/>
        </w:numPr>
        <w:tabs>
          <w:tab w:val="left" w:pos="2020"/>
        </w:tabs>
      </w:pPr>
      <w:r>
        <w:t>Prepare payroll tax</w:t>
      </w:r>
      <w:r>
        <w:rPr>
          <w:spacing w:val="-4"/>
        </w:rPr>
        <w:t xml:space="preserve"> </w:t>
      </w:r>
      <w:r>
        <w:t>returns</w:t>
      </w:r>
    </w:p>
    <w:p w14:paraId="0E4CF5F5" w14:textId="77777777" w:rsidR="00333E09" w:rsidRDefault="000855BE">
      <w:pPr>
        <w:pStyle w:val="ListParagraph"/>
        <w:numPr>
          <w:ilvl w:val="0"/>
          <w:numId w:val="11"/>
        </w:numPr>
        <w:tabs>
          <w:tab w:val="left" w:pos="2020"/>
        </w:tabs>
      </w:pPr>
      <w:r>
        <w:t>Prepare W-2’s,</w:t>
      </w:r>
      <w:r>
        <w:rPr>
          <w:spacing w:val="-8"/>
        </w:rPr>
        <w:t xml:space="preserve"> </w:t>
      </w:r>
      <w:r>
        <w:t>W-3’s</w:t>
      </w:r>
    </w:p>
    <w:p w14:paraId="398470A7" w14:textId="75F58045" w:rsidR="00333E09" w:rsidRDefault="000855BE">
      <w:pPr>
        <w:pStyle w:val="ListParagraph"/>
        <w:numPr>
          <w:ilvl w:val="0"/>
          <w:numId w:val="11"/>
        </w:numPr>
        <w:tabs>
          <w:tab w:val="left" w:pos="2019"/>
        </w:tabs>
        <w:ind w:left="2018"/>
      </w:pPr>
      <w:r>
        <w:t>Prepare</w:t>
      </w:r>
      <w:r>
        <w:rPr>
          <w:spacing w:val="-5"/>
        </w:rPr>
        <w:t xml:space="preserve"> </w:t>
      </w:r>
      <w:r w:rsidR="00970D4A">
        <w:t>1099s</w:t>
      </w:r>
    </w:p>
    <w:p w14:paraId="28E2766F" w14:textId="77777777" w:rsidR="00333E09" w:rsidRDefault="000855BE">
      <w:pPr>
        <w:pStyle w:val="ListParagraph"/>
        <w:numPr>
          <w:ilvl w:val="0"/>
          <w:numId w:val="11"/>
        </w:numPr>
        <w:tabs>
          <w:tab w:val="left" w:pos="2019"/>
        </w:tabs>
        <w:ind w:left="2018"/>
      </w:pPr>
      <w:r>
        <w:t>Prepare Payroll</w:t>
      </w:r>
      <w:r>
        <w:rPr>
          <w:spacing w:val="-5"/>
        </w:rPr>
        <w:t xml:space="preserve"> </w:t>
      </w:r>
      <w:r>
        <w:t>Checks</w:t>
      </w:r>
    </w:p>
    <w:p w14:paraId="12E649E8" w14:textId="77777777" w:rsidR="00333E09" w:rsidRDefault="000855BE">
      <w:pPr>
        <w:pStyle w:val="ListParagraph"/>
        <w:numPr>
          <w:ilvl w:val="0"/>
          <w:numId w:val="11"/>
        </w:numPr>
        <w:tabs>
          <w:tab w:val="left" w:pos="2019"/>
        </w:tabs>
        <w:spacing w:before="1"/>
        <w:ind w:left="2018"/>
      </w:pPr>
      <w:r>
        <w:t>Other bookkeeping services</w:t>
      </w:r>
      <w:r>
        <w:rPr>
          <w:spacing w:val="-4"/>
        </w:rPr>
        <w:t xml:space="preserve"> </w:t>
      </w:r>
      <w:r>
        <w:t>(</w:t>
      </w:r>
      <w:r>
        <w:rPr>
          <w:i/>
        </w:rPr>
        <w:t>specify</w:t>
      </w:r>
      <w:r>
        <w:t>)</w:t>
      </w:r>
    </w:p>
    <w:p w14:paraId="27AE0AFF" w14:textId="5B6A6481" w:rsidR="00333E09" w:rsidRDefault="000855BE">
      <w:pPr>
        <w:pStyle w:val="ListParagraph"/>
        <w:numPr>
          <w:ilvl w:val="0"/>
          <w:numId w:val="11"/>
        </w:numPr>
        <w:tabs>
          <w:tab w:val="left" w:pos="2019"/>
        </w:tabs>
        <w:ind w:left="2018"/>
      </w:pPr>
      <w:r>
        <w:t xml:space="preserve">The above list may not be </w:t>
      </w:r>
      <w:r w:rsidR="00970D4A">
        <w:t>all-inclusive</w:t>
      </w:r>
      <w:r>
        <w:t>.</w:t>
      </w:r>
    </w:p>
    <w:p w14:paraId="5AE89793" w14:textId="77777777" w:rsidR="00333E09" w:rsidRDefault="00333E09">
      <w:pPr>
        <w:pStyle w:val="BodyText"/>
        <w:spacing w:before="6"/>
        <w:rPr>
          <w:sz w:val="19"/>
        </w:rPr>
      </w:pPr>
    </w:p>
    <w:p w14:paraId="280BD26C" w14:textId="1321543D" w:rsidR="00333E09" w:rsidRDefault="000855BE">
      <w:pPr>
        <w:pStyle w:val="BodyText"/>
        <w:ind w:left="1300" w:right="637"/>
      </w:pPr>
      <w:r>
        <w:t xml:space="preserve">Our engagement is limited to the period and the accounting services indicated above. We will not audit or review your financial statements, or any other accounting documents and information you provide, in accordance with generally accepted auditing standards. Accordingly, we ask that you not in any manner refer to this as an audit or review. Nor will we otherwise verify the data you submit for accuracy or completeness.  Rather, we will rely on the accuracy and completeness of the documents and information </w:t>
      </w:r>
      <w:r>
        <w:t>you provide to us. Accordingly, our engagement cannot be relied upon to disclose errors, fraud, or other illegal acts that may exist. However, it may be necessary to ask you for clarification of some of the information you provide, and we will inform you of any material errors, fraud</w:t>
      </w:r>
      <w:r w:rsidR="00970D4A">
        <w:t>,</w:t>
      </w:r>
      <w:r>
        <w:t xml:space="preserve"> or other illegal acts that come to our attention, unless they are clearly inconsequential. In addition, we have no responsibility to identify and communicate significant deficiencies or material weaknesses in your internal con</w:t>
      </w:r>
      <w:r>
        <w:t>trols as part of this engagement, and our engagement cannot, therefore</w:t>
      </w:r>
      <w:r w:rsidR="00970D4A">
        <w:t>,</w:t>
      </w:r>
      <w:r>
        <w:t xml:space="preserve"> be relied upon to disclose such</w:t>
      </w:r>
      <w:r>
        <w:rPr>
          <w:spacing w:val="-11"/>
        </w:rPr>
        <w:t xml:space="preserve"> </w:t>
      </w:r>
      <w:r>
        <w:t>matters.</w:t>
      </w:r>
    </w:p>
    <w:p w14:paraId="689441EA" w14:textId="77777777" w:rsidR="00333E09" w:rsidRDefault="00333E09">
      <w:pPr>
        <w:pStyle w:val="BodyText"/>
        <w:spacing w:before="9"/>
        <w:rPr>
          <w:sz w:val="19"/>
        </w:rPr>
      </w:pPr>
    </w:p>
    <w:p w14:paraId="1AB18F31" w14:textId="77777777" w:rsidR="00333E09" w:rsidRDefault="000855BE">
      <w:pPr>
        <w:pStyle w:val="BodyText"/>
        <w:ind w:left="1300" w:right="872"/>
      </w:pPr>
      <w:r>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w:t>
      </w:r>
    </w:p>
    <w:p w14:paraId="28CF14D5" w14:textId="77777777" w:rsidR="00333E09" w:rsidRDefault="00333E09">
      <w:pPr>
        <w:sectPr w:rsidR="00333E09">
          <w:pgSz w:w="12240" w:h="15840"/>
          <w:pgMar w:top="1020" w:right="820" w:bottom="900" w:left="140" w:header="814" w:footer="708" w:gutter="0"/>
          <w:cols w:space="720"/>
        </w:sectPr>
      </w:pPr>
    </w:p>
    <w:p w14:paraId="2B5EF48A" w14:textId="77777777" w:rsidR="00333E09" w:rsidRDefault="00333E09">
      <w:pPr>
        <w:pStyle w:val="BodyText"/>
        <w:rPr>
          <w:sz w:val="20"/>
        </w:rPr>
      </w:pPr>
    </w:p>
    <w:p w14:paraId="74D81EB5" w14:textId="77777777" w:rsidR="00333E09" w:rsidRDefault="00333E09">
      <w:pPr>
        <w:pStyle w:val="BodyText"/>
        <w:rPr>
          <w:sz w:val="15"/>
        </w:rPr>
      </w:pPr>
    </w:p>
    <w:p w14:paraId="221EF806" w14:textId="77777777" w:rsidR="00333E09" w:rsidRDefault="000855BE">
      <w:pPr>
        <w:pStyle w:val="BodyText"/>
        <w:spacing w:before="57"/>
        <w:ind w:left="1300" w:right="675"/>
      </w:pPr>
      <w:r>
        <w:t>other things, help assure the preparation of proper financial statements. Furthermore, you are responsible for management decisions and functions, for designating a competent employee to oversee any of the services we provide, and for evaluating the adequacy and results of those services.</w:t>
      </w:r>
    </w:p>
    <w:p w14:paraId="191DB1CF" w14:textId="77777777" w:rsidR="00333E09" w:rsidRDefault="00333E09">
      <w:pPr>
        <w:pStyle w:val="BodyText"/>
        <w:spacing w:before="10"/>
        <w:rPr>
          <w:sz w:val="21"/>
        </w:rPr>
      </w:pPr>
    </w:p>
    <w:p w14:paraId="233B0B72" w14:textId="77777777" w:rsidR="00333E09" w:rsidRDefault="000855BE">
      <w:pPr>
        <w:pStyle w:val="BodyText"/>
        <w:ind w:left="1300" w:right="689"/>
      </w:pPr>
      <w:r>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w:t>
      </w:r>
      <w:r>
        <w:t>tions from employees, former employees, regulators, or others. In addition, you are responsible for identifying and ensuring that the entity complies with applicable laws and regulations.</w:t>
      </w:r>
    </w:p>
    <w:p w14:paraId="2B32E590" w14:textId="77777777" w:rsidR="00333E09" w:rsidRDefault="00333E09">
      <w:pPr>
        <w:pStyle w:val="BodyText"/>
        <w:spacing w:before="10"/>
        <w:rPr>
          <w:sz w:val="19"/>
        </w:rPr>
      </w:pPr>
    </w:p>
    <w:p w14:paraId="5A9D9449" w14:textId="77777777" w:rsidR="00333E09" w:rsidRDefault="000855BE">
      <w:pPr>
        <w:pStyle w:val="BodyText"/>
        <w:ind w:left="1300" w:right="624"/>
      </w:pPr>
      <w:r>
        <w:t>Prior to the preparation and execution of this engagement letter, we discussed with you the fact that we provide clients with levels of service higher than bookkeeping, such as audit, review, and compilation services, and we explained to you how such levels of service differ from bookkeeping. We also explained to you that we provide clients with services specifically focused on identifying and addressing weaknesses in internal controls (internal control review), and on searching for the existence of fraud w</w:t>
      </w:r>
      <w:r>
        <w:t>ithin your company (fraud audit). We further explained the additional costs associated with such higher and different service levels. After consideration of such services, you have informed us that you wish to retain us to perform only the bookkeeping services described in this</w:t>
      </w:r>
      <w:r>
        <w:rPr>
          <w:spacing w:val="-29"/>
        </w:rPr>
        <w:t xml:space="preserve"> </w:t>
      </w:r>
      <w:r>
        <w:t>letter.</w:t>
      </w:r>
    </w:p>
    <w:p w14:paraId="6A4E9F97" w14:textId="77777777" w:rsidR="00333E09" w:rsidRDefault="00333E09">
      <w:pPr>
        <w:pStyle w:val="BodyText"/>
        <w:spacing w:before="10"/>
        <w:rPr>
          <w:sz w:val="19"/>
        </w:rPr>
      </w:pPr>
    </w:p>
    <w:p w14:paraId="654D5359" w14:textId="77777777" w:rsidR="00333E09" w:rsidRDefault="000855BE">
      <w:pPr>
        <w:pStyle w:val="BodyText"/>
        <w:spacing w:line="237" w:lineRule="auto"/>
        <w:ind w:left="1300" w:right="771"/>
      </w:pPr>
      <w:r>
        <w:t>In order for us to complete this engagement, and to do so efficiently, we require unrestricted access to the following documents and information concerning your company:</w:t>
      </w:r>
    </w:p>
    <w:p w14:paraId="628361F5" w14:textId="77777777" w:rsidR="00333E09" w:rsidRDefault="00333E09">
      <w:pPr>
        <w:pStyle w:val="BodyText"/>
        <w:spacing w:before="12"/>
        <w:rPr>
          <w:sz w:val="19"/>
        </w:rPr>
      </w:pPr>
    </w:p>
    <w:p w14:paraId="6551F208" w14:textId="77777777" w:rsidR="00333E09" w:rsidRDefault="000855BE">
      <w:pPr>
        <w:pStyle w:val="ListParagraph"/>
        <w:numPr>
          <w:ilvl w:val="1"/>
          <w:numId w:val="11"/>
        </w:numPr>
        <w:tabs>
          <w:tab w:val="left" w:pos="2160"/>
        </w:tabs>
        <w:ind w:right="662"/>
      </w:pPr>
      <w:r>
        <w:t>Copies of basic documents reflecting your financial transactions, including check stubs, summaries of cash receipts and sales (cash and charge), bank statements and canceled checks, listings of accounts receivable and accounts payable, and documentary support of property and equipment transactions-purchases, trades, sales, and other</w:t>
      </w:r>
      <w:r>
        <w:rPr>
          <w:spacing w:val="-22"/>
        </w:rPr>
        <w:t xml:space="preserve"> </w:t>
      </w:r>
      <w:r>
        <w:t>dispositions;</w:t>
      </w:r>
    </w:p>
    <w:p w14:paraId="13BF0AAE" w14:textId="77777777" w:rsidR="00333E09" w:rsidRDefault="00333E09">
      <w:pPr>
        <w:pStyle w:val="BodyText"/>
        <w:spacing w:before="6"/>
        <w:rPr>
          <w:sz w:val="19"/>
        </w:rPr>
      </w:pPr>
    </w:p>
    <w:p w14:paraId="23096CA9" w14:textId="77777777" w:rsidR="00333E09" w:rsidRDefault="000855BE">
      <w:pPr>
        <w:pStyle w:val="ListParagraph"/>
        <w:numPr>
          <w:ilvl w:val="1"/>
          <w:numId w:val="11"/>
        </w:numPr>
        <w:tabs>
          <w:tab w:val="left" w:pos="2160"/>
        </w:tabs>
        <w:ind w:right="674"/>
      </w:pPr>
      <w:r>
        <w:t>Information concerning any mortgage or pledge of business assets on business debts, any personal guarantees or debt, leases, or other information that effects or may affect the results of operations of the</w:t>
      </w:r>
      <w:r>
        <w:rPr>
          <w:spacing w:val="-10"/>
        </w:rPr>
        <w:t xml:space="preserve"> </w:t>
      </w:r>
      <w:r>
        <w:t>business;</w:t>
      </w:r>
    </w:p>
    <w:p w14:paraId="3B9A52C1" w14:textId="77777777" w:rsidR="00333E09" w:rsidRDefault="00333E09">
      <w:pPr>
        <w:pStyle w:val="BodyText"/>
        <w:spacing w:before="7"/>
        <w:rPr>
          <w:sz w:val="19"/>
        </w:rPr>
      </w:pPr>
    </w:p>
    <w:p w14:paraId="2A659B45" w14:textId="77777777" w:rsidR="00333E09" w:rsidRDefault="000855BE">
      <w:pPr>
        <w:pStyle w:val="ListParagraph"/>
        <w:numPr>
          <w:ilvl w:val="1"/>
          <w:numId w:val="11"/>
        </w:numPr>
        <w:tabs>
          <w:tab w:val="left" w:pos="2160"/>
        </w:tabs>
        <w:ind w:right="1379"/>
      </w:pPr>
      <w:r>
        <w:t>Any other financial information necessary for purpose of reflection on your</w:t>
      </w:r>
      <w:r>
        <w:rPr>
          <w:spacing w:val="-32"/>
        </w:rPr>
        <w:t xml:space="preserve"> </w:t>
      </w:r>
      <w:r>
        <w:t>accounting records, trial balance and tax</w:t>
      </w:r>
      <w:r>
        <w:rPr>
          <w:spacing w:val="-6"/>
        </w:rPr>
        <w:t xml:space="preserve"> </w:t>
      </w:r>
      <w:r>
        <w:t>returns;</w:t>
      </w:r>
    </w:p>
    <w:p w14:paraId="170261C9" w14:textId="77777777" w:rsidR="00333E09" w:rsidRDefault="00333E09">
      <w:pPr>
        <w:pStyle w:val="BodyText"/>
        <w:spacing w:before="8"/>
        <w:rPr>
          <w:sz w:val="19"/>
        </w:rPr>
      </w:pPr>
    </w:p>
    <w:p w14:paraId="516E2CF1" w14:textId="77777777" w:rsidR="00333E09" w:rsidRDefault="000855BE">
      <w:pPr>
        <w:pStyle w:val="ListParagraph"/>
        <w:numPr>
          <w:ilvl w:val="1"/>
          <w:numId w:val="11"/>
        </w:numPr>
        <w:tabs>
          <w:tab w:val="left" w:pos="2160"/>
        </w:tabs>
        <w:ind w:right="1530"/>
      </w:pPr>
      <w:r>
        <w:t>Identification of all cash receipts as to source (i.e., loans, sales, etc.), and information concerning all transactions consummated with</w:t>
      </w:r>
      <w:r>
        <w:rPr>
          <w:spacing w:val="-23"/>
        </w:rPr>
        <w:t xml:space="preserve"> </w:t>
      </w:r>
      <w:r>
        <w:t>cash.</w:t>
      </w:r>
    </w:p>
    <w:p w14:paraId="0ABEF9FD" w14:textId="77777777" w:rsidR="00333E09" w:rsidRDefault="000855BE">
      <w:pPr>
        <w:pStyle w:val="BodyText"/>
        <w:spacing w:before="159"/>
        <w:ind w:left="1299" w:right="1005"/>
      </w:pPr>
      <w:r>
        <w:t>Any failure to provide such documents and information, and to do so on a timely basis, will impede our services, and may require us to suspend or withdraw from the engagement. You agree to accept responsibility for any effect on your accounting records and financial statements of basic financial information or transaction documents not submitted to us for processing and entry, or losses that may result from their absence.</w:t>
      </w:r>
    </w:p>
    <w:p w14:paraId="5B89099E" w14:textId="77777777" w:rsidR="00333E09" w:rsidRDefault="00333E09">
      <w:pPr>
        <w:pStyle w:val="BodyText"/>
        <w:spacing w:before="9"/>
        <w:rPr>
          <w:sz w:val="19"/>
        </w:rPr>
      </w:pPr>
    </w:p>
    <w:p w14:paraId="3342E0C5" w14:textId="77777777" w:rsidR="00333E09" w:rsidRDefault="000855BE">
      <w:pPr>
        <w:pStyle w:val="BodyText"/>
        <w:spacing w:before="1"/>
        <w:ind w:left="1299" w:right="738"/>
      </w:pPr>
      <w:r>
        <w:t>For purposes of entry of the financial information from your basic transaction documents, classification according to the agreed-upon chart of accounts will be performed by you or your employees. As business conditions change, we may mutually agree to change/modify this arrangement.</w:t>
      </w:r>
    </w:p>
    <w:p w14:paraId="27B5AE66" w14:textId="77777777" w:rsidR="00333E09" w:rsidRDefault="00333E09">
      <w:pPr>
        <w:sectPr w:rsidR="00333E09">
          <w:pgSz w:w="12240" w:h="15840"/>
          <w:pgMar w:top="1020" w:right="820" w:bottom="900" w:left="140" w:header="814" w:footer="708" w:gutter="0"/>
          <w:cols w:space="720"/>
        </w:sectPr>
      </w:pPr>
    </w:p>
    <w:p w14:paraId="7FF047CE" w14:textId="77777777" w:rsidR="00333E09" w:rsidRDefault="00333E09">
      <w:pPr>
        <w:pStyle w:val="BodyText"/>
        <w:rPr>
          <w:sz w:val="20"/>
        </w:rPr>
      </w:pPr>
    </w:p>
    <w:p w14:paraId="3FFFB85A" w14:textId="77777777" w:rsidR="00333E09" w:rsidRDefault="00333E09">
      <w:pPr>
        <w:pStyle w:val="BodyText"/>
        <w:rPr>
          <w:sz w:val="15"/>
        </w:rPr>
      </w:pPr>
    </w:p>
    <w:p w14:paraId="50501AC1" w14:textId="77777777" w:rsidR="00333E09" w:rsidRDefault="000855BE">
      <w:pPr>
        <w:pStyle w:val="BodyText"/>
        <w:spacing w:before="57"/>
        <w:ind w:left="1300"/>
      </w:pPr>
      <w:r>
        <w:t>Prior to commencing our services, we require that you provide us with a retainer in the amount of</w:t>
      </w:r>
    </w:p>
    <w:p w14:paraId="2C1F3196" w14:textId="77777777" w:rsidR="00333E09" w:rsidRDefault="00333E09">
      <w:pPr>
        <w:pStyle w:val="BodyText"/>
        <w:spacing w:before="8"/>
        <w:rPr>
          <w:sz w:val="19"/>
        </w:rPr>
      </w:pPr>
    </w:p>
    <w:p w14:paraId="43BE084E" w14:textId="77777777" w:rsidR="00333E09" w:rsidRDefault="000855BE">
      <w:pPr>
        <w:pStyle w:val="BodyText"/>
        <w:tabs>
          <w:tab w:val="left" w:pos="2017"/>
        </w:tabs>
        <w:ind w:left="1297" w:right="782"/>
      </w:pPr>
      <w:r>
        <w:rPr>
          <w:u w:val="single"/>
        </w:rPr>
        <w:t xml:space="preserve"> </w:t>
      </w:r>
      <w:r>
        <w:rPr>
          <w:u w:val="single"/>
        </w:rPr>
        <w:tab/>
      </w:r>
      <w:r>
        <w:t>. The retainer will be applied against our final invoice, and any unused portion will be returned to you upon our collection of all outstanding fees and costs related to this engagement. Our fees and costs will be billed monthly at the fixed rate of and are payable upon receipt. Invoices unpaid 30 days past the billing date may be deemed delinquent and are subject to a late fee of 1.0% per month. We reserve the right to suspend our services or to withdraw from this engagement in the event that any of our i</w:t>
      </w:r>
      <w:r>
        <w:t>nvoices are deemed delinquent. If any collection action is required to collect unpaid balances due us, you agree to reimburse us for our collection costs, including attorneys’</w:t>
      </w:r>
      <w:r>
        <w:rPr>
          <w:spacing w:val="-32"/>
        </w:rPr>
        <w:t xml:space="preserve"> </w:t>
      </w:r>
      <w:r>
        <w:t>fees.</w:t>
      </w:r>
    </w:p>
    <w:p w14:paraId="6C5176BE" w14:textId="77777777" w:rsidR="00333E09" w:rsidRDefault="00333E09">
      <w:pPr>
        <w:pStyle w:val="BodyText"/>
        <w:spacing w:before="7"/>
        <w:rPr>
          <w:sz w:val="19"/>
        </w:rPr>
      </w:pPr>
    </w:p>
    <w:p w14:paraId="0C455222" w14:textId="77777777" w:rsidR="00333E09" w:rsidRDefault="000855BE">
      <w:pPr>
        <w:pStyle w:val="BodyText"/>
        <w:ind w:left="1300" w:right="654"/>
      </w:pPr>
      <w:r>
        <w:t>If we elect to terminate our services for nonpayment, or for any other reason provided for in this letter, our engagement will be deemed to have been completed upon written notification of termination, even if we have not completed our report. You will be obligated to compensate us through the date of termination.</w:t>
      </w:r>
    </w:p>
    <w:p w14:paraId="5A6CA69C" w14:textId="77777777" w:rsidR="00333E09" w:rsidRDefault="00333E09">
      <w:pPr>
        <w:pStyle w:val="BodyText"/>
        <w:spacing w:before="9"/>
        <w:rPr>
          <w:sz w:val="19"/>
        </w:rPr>
      </w:pPr>
    </w:p>
    <w:p w14:paraId="15409AB9" w14:textId="77777777" w:rsidR="00333E09" w:rsidRDefault="000855BE">
      <w:pPr>
        <w:pStyle w:val="BodyText"/>
        <w:ind w:left="1300" w:right="631"/>
      </w:pPr>
      <w:r>
        <w:t>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The balance of our engagement file, other than the compiled financial statement, which we will pr</w:t>
      </w:r>
      <w:r>
        <w:t>ovide to you at the conclusion of the engagement, is our property. We will provide copies of such documents at our discretion and if compensated for any time and costs associated with the effort.</w:t>
      </w:r>
    </w:p>
    <w:p w14:paraId="6A7C5BD5" w14:textId="77777777" w:rsidR="00333E09" w:rsidRDefault="00333E09">
      <w:pPr>
        <w:pStyle w:val="BodyText"/>
        <w:spacing w:before="8"/>
        <w:rPr>
          <w:sz w:val="19"/>
        </w:rPr>
      </w:pPr>
    </w:p>
    <w:p w14:paraId="3FDBF629" w14:textId="77777777" w:rsidR="00333E09" w:rsidRDefault="000855BE">
      <w:pPr>
        <w:pStyle w:val="BodyText"/>
        <w:ind w:left="1297" w:right="667"/>
      </w:pPr>
      <w:r>
        <w:t>In the event we are required to respond to a subpoena, court order or other legal processes for the production of documents and/or testimony relative to information we obtained and/or prepared during the course of this engagement, you agree to compensate us at our standard hourly rates then existing for the time we expend in connection with such response, and to reimburse us for all of our out-of- pocket costs incurred in that regard.</w:t>
      </w:r>
    </w:p>
    <w:p w14:paraId="747F5F6E" w14:textId="77777777" w:rsidR="00333E09" w:rsidRDefault="00333E09">
      <w:pPr>
        <w:pStyle w:val="BodyText"/>
        <w:spacing w:before="7"/>
        <w:rPr>
          <w:sz w:val="19"/>
        </w:rPr>
      </w:pPr>
    </w:p>
    <w:p w14:paraId="557CE550" w14:textId="77777777" w:rsidR="00333E09" w:rsidRDefault="000855BE">
      <w:pPr>
        <w:pStyle w:val="BodyText"/>
        <w:ind w:left="1297" w:right="659"/>
      </w:pPr>
      <w:r>
        <w:t>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or incomplete information that you provide to us during the course of this engagement, you agree to indemnify us, defend us, and hold us harmless as against such obligation.</w:t>
      </w:r>
    </w:p>
    <w:p w14:paraId="33760CB3" w14:textId="77777777" w:rsidR="00333E09" w:rsidRDefault="00333E09">
      <w:pPr>
        <w:pStyle w:val="BodyText"/>
        <w:spacing w:before="7"/>
        <w:rPr>
          <w:sz w:val="19"/>
        </w:rPr>
      </w:pPr>
    </w:p>
    <w:p w14:paraId="52D1F250" w14:textId="77777777" w:rsidR="00333E09" w:rsidRDefault="000855BE">
      <w:pPr>
        <w:pStyle w:val="BodyText"/>
        <w:ind w:left="1297" w:right="643"/>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w:t>
      </w:r>
      <w:r>
        <w:rPr>
          <w:spacing w:val="-24"/>
        </w:rPr>
        <w:t xml:space="preserve"> </w:t>
      </w:r>
      <w:r>
        <w:t>information.</w:t>
      </w:r>
    </w:p>
    <w:p w14:paraId="5B49C53F" w14:textId="77777777" w:rsidR="00333E09" w:rsidRDefault="00333E09">
      <w:pPr>
        <w:sectPr w:rsidR="00333E09">
          <w:pgSz w:w="12240" w:h="15840"/>
          <w:pgMar w:top="1020" w:right="820" w:bottom="900" w:left="140" w:header="814" w:footer="708" w:gutter="0"/>
          <w:cols w:space="720"/>
        </w:sectPr>
      </w:pPr>
    </w:p>
    <w:p w14:paraId="3820E817" w14:textId="77777777" w:rsidR="00333E09" w:rsidRDefault="00333E09">
      <w:pPr>
        <w:pStyle w:val="BodyText"/>
        <w:spacing w:before="3"/>
        <w:rPr>
          <w:sz w:val="21"/>
        </w:rPr>
      </w:pPr>
    </w:p>
    <w:p w14:paraId="61748AE7" w14:textId="77777777" w:rsidR="00333E09" w:rsidRDefault="000855BE">
      <w:pPr>
        <w:pStyle w:val="BodyText"/>
        <w:spacing w:before="56"/>
        <w:ind w:left="1297" w:right="679"/>
      </w:pPr>
      <w: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w:t>
      </w:r>
    </w:p>
    <w:p w14:paraId="4F01A3DF" w14:textId="77777777" w:rsidR="00333E09" w:rsidRDefault="00333E09">
      <w:pPr>
        <w:pStyle w:val="BodyText"/>
        <w:spacing w:before="10"/>
        <w:rPr>
          <w:sz w:val="19"/>
        </w:rPr>
      </w:pPr>
    </w:p>
    <w:p w14:paraId="0CF887B1" w14:textId="77777777" w:rsidR="00333E09" w:rsidRDefault="000855BE">
      <w:pPr>
        <w:pStyle w:val="BodyText"/>
        <w:ind w:left="1300" w:right="638"/>
      </w:pPr>
      <w:r>
        <w:t>Any mediation initiated as a result of this engagement shall be administered within the county of [County and State], by [</w:t>
      </w:r>
      <w:r>
        <w:rPr>
          <w:u w:val="single"/>
        </w:rPr>
        <w:t>Name of Mediation Organization</w:t>
      </w:r>
      <w:r>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357A576F" w14:textId="77777777" w:rsidR="00333E09" w:rsidRDefault="00333E09">
      <w:pPr>
        <w:pStyle w:val="BodyText"/>
        <w:spacing w:before="9"/>
        <w:rPr>
          <w:sz w:val="19"/>
        </w:rPr>
      </w:pPr>
    </w:p>
    <w:p w14:paraId="317917C4" w14:textId="77777777" w:rsidR="00333E09" w:rsidRDefault="000855BE">
      <w:pPr>
        <w:pStyle w:val="BodyText"/>
        <w:ind w:left="1297" w:right="606"/>
      </w:pPr>
      <w:r>
        <w:t>This engagement letter is contractual in nature and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the parties.</w:t>
      </w:r>
    </w:p>
    <w:p w14:paraId="0D9176E6" w14:textId="77777777" w:rsidR="00333E09" w:rsidRDefault="00333E09">
      <w:pPr>
        <w:pStyle w:val="BodyText"/>
        <w:spacing w:before="7"/>
        <w:rPr>
          <w:sz w:val="19"/>
        </w:rPr>
      </w:pPr>
    </w:p>
    <w:p w14:paraId="208B0DFA" w14:textId="77777777" w:rsidR="00333E09" w:rsidRDefault="000855BE">
      <w:pPr>
        <w:pStyle w:val="BodyText"/>
        <w:ind w:left="1300" w:right="727"/>
      </w:pPr>
      <w:r>
        <w:t>If, after full consideration and consultation with counsel if so desired, you agree that the foregoing terms shall govern this engagement, please sign the copy of this letter in the space provided and return the original signed letter to me, keeping a fully executed copy for your records.</w:t>
      </w:r>
    </w:p>
    <w:p w14:paraId="11A4010C" w14:textId="77777777" w:rsidR="00333E09" w:rsidRDefault="00333E09">
      <w:pPr>
        <w:pStyle w:val="BodyText"/>
        <w:spacing w:before="9"/>
        <w:rPr>
          <w:sz w:val="19"/>
        </w:rPr>
      </w:pPr>
    </w:p>
    <w:p w14:paraId="5BC8D8F0" w14:textId="77777777" w:rsidR="00333E09" w:rsidRDefault="000855BE">
      <w:pPr>
        <w:pStyle w:val="BodyText"/>
        <w:ind w:left="1297" w:right="1021"/>
      </w:pPr>
      <w:r>
        <w:t>Thank you for your attention to this matter, and please contact me with any questions that you may have.</w:t>
      </w:r>
    </w:p>
    <w:p w14:paraId="43375624" w14:textId="77777777" w:rsidR="00333E09" w:rsidRDefault="00333E09">
      <w:pPr>
        <w:pStyle w:val="BodyText"/>
        <w:spacing w:before="6"/>
        <w:rPr>
          <w:sz w:val="19"/>
        </w:rPr>
      </w:pPr>
    </w:p>
    <w:p w14:paraId="3CF06C95" w14:textId="77777777" w:rsidR="00333E09" w:rsidRDefault="000855BE">
      <w:pPr>
        <w:pStyle w:val="BodyText"/>
        <w:ind w:left="1297"/>
      </w:pPr>
      <w:r>
        <w:t>Very truly yours,</w:t>
      </w:r>
    </w:p>
    <w:p w14:paraId="6E82713C" w14:textId="77777777" w:rsidR="00333E09" w:rsidRDefault="00333E09">
      <w:pPr>
        <w:pStyle w:val="BodyText"/>
      </w:pPr>
    </w:p>
    <w:p w14:paraId="1D3EF439" w14:textId="77777777" w:rsidR="00333E09" w:rsidRDefault="00333E09">
      <w:pPr>
        <w:pStyle w:val="BodyText"/>
        <w:spacing w:before="1"/>
        <w:rPr>
          <w:sz w:val="20"/>
        </w:rPr>
      </w:pPr>
    </w:p>
    <w:p w14:paraId="132BF811" w14:textId="77777777" w:rsidR="00333E09" w:rsidRDefault="000855BE">
      <w:pPr>
        <w:pStyle w:val="BodyText"/>
        <w:spacing w:line="237" w:lineRule="auto"/>
        <w:ind w:left="1297" w:right="8679"/>
      </w:pPr>
      <w:r>
        <w:t>[Firm Contact] [Title]</w:t>
      </w:r>
    </w:p>
    <w:p w14:paraId="18D850FC" w14:textId="77777777" w:rsidR="00333E09" w:rsidRDefault="00333E09">
      <w:pPr>
        <w:pStyle w:val="BodyText"/>
        <w:spacing w:before="7"/>
        <w:rPr>
          <w:sz w:val="19"/>
        </w:rPr>
      </w:pPr>
    </w:p>
    <w:p w14:paraId="3DA79EDA" w14:textId="77777777" w:rsidR="00333E09" w:rsidRDefault="000855BE">
      <w:pPr>
        <w:ind w:left="1297"/>
        <w:rPr>
          <w:b/>
        </w:rPr>
      </w:pPr>
      <w:bookmarkStart w:id="51" w:name="ACCEPTED_AND_AGREED:"/>
      <w:bookmarkEnd w:id="51"/>
      <w:r>
        <w:rPr>
          <w:b/>
        </w:rPr>
        <w:t>ACCEPTED AND AGREED:</w:t>
      </w:r>
    </w:p>
    <w:p w14:paraId="6285D9B9" w14:textId="77777777" w:rsidR="00333E09" w:rsidRDefault="000855BE">
      <w:pPr>
        <w:pStyle w:val="BodyText"/>
        <w:ind w:left="1297"/>
      </w:pPr>
      <w:r>
        <w:t>[Client Name]</w:t>
      </w:r>
    </w:p>
    <w:p w14:paraId="43FE87D1" w14:textId="77777777" w:rsidR="00333E09" w:rsidRDefault="00333E09">
      <w:pPr>
        <w:pStyle w:val="BodyText"/>
        <w:rPr>
          <w:sz w:val="20"/>
        </w:rPr>
      </w:pPr>
    </w:p>
    <w:p w14:paraId="16AD2F33" w14:textId="77777777" w:rsidR="00333E09" w:rsidRDefault="00333E09">
      <w:pPr>
        <w:pStyle w:val="BodyText"/>
        <w:rPr>
          <w:sz w:val="20"/>
        </w:rPr>
      </w:pPr>
    </w:p>
    <w:p w14:paraId="0CF87BF1" w14:textId="7D7918CE" w:rsidR="00333E09" w:rsidRDefault="00D10229">
      <w:pPr>
        <w:pStyle w:val="BodyText"/>
        <w:spacing w:before="1"/>
        <w:rPr>
          <w:sz w:val="20"/>
        </w:rPr>
      </w:pPr>
      <w:r>
        <w:rPr>
          <w:noProof/>
        </w:rPr>
        <mc:AlternateContent>
          <mc:Choice Requires="wps">
            <w:drawing>
              <wp:anchor distT="0" distB="0" distL="0" distR="0" simplePos="0" relativeHeight="251703296" behindDoc="1" locked="0" layoutInCell="1" allowOverlap="1" wp14:anchorId="723CAB9E" wp14:editId="09E3A68D">
                <wp:simplePos x="0" y="0"/>
                <wp:positionH relativeFrom="page">
                  <wp:posOffset>914400</wp:posOffset>
                </wp:positionH>
                <wp:positionV relativeFrom="paragraph">
                  <wp:posOffset>186055</wp:posOffset>
                </wp:positionV>
                <wp:extent cx="2157730" cy="1270"/>
                <wp:effectExtent l="0" t="0" r="0" b="0"/>
                <wp:wrapTopAndBottom/>
                <wp:docPr id="118812293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
                        </a:xfrm>
                        <a:custGeom>
                          <a:avLst/>
                          <a:gdLst>
                            <a:gd name="T0" fmla="+- 0 1440 1440"/>
                            <a:gd name="T1" fmla="*/ T0 w 3398"/>
                            <a:gd name="T2" fmla="+- 0 4838 1440"/>
                            <a:gd name="T3" fmla="*/ T2 w 3398"/>
                          </a:gdLst>
                          <a:ahLst/>
                          <a:cxnLst>
                            <a:cxn ang="0">
                              <a:pos x="T1" y="0"/>
                            </a:cxn>
                            <a:cxn ang="0">
                              <a:pos x="T3" y="0"/>
                            </a:cxn>
                          </a:cxnLst>
                          <a:rect l="0" t="0" r="r" b="b"/>
                          <a:pathLst>
                            <a:path w="3398">
                              <a:moveTo>
                                <a:pt x="0" y="0"/>
                              </a:moveTo>
                              <a:lnTo>
                                <a:pt x="339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FBE8" id="Freeform 53" o:spid="_x0000_s1026" style="position:absolute;margin-left:1in;margin-top:14.65pt;width:169.9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" path="m,l3398,e" filled="f" strokeweight=".25294mm">
                <v:path arrowok="t" o:connecttype="custom" o:connectlocs="0,0;2157730,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14:anchorId="1C90BCDE" wp14:editId="7A8F4BF1">
                <wp:simplePos x="0" y="0"/>
                <wp:positionH relativeFrom="page">
                  <wp:posOffset>3576320</wp:posOffset>
                </wp:positionH>
                <wp:positionV relativeFrom="paragraph">
                  <wp:posOffset>186055</wp:posOffset>
                </wp:positionV>
                <wp:extent cx="1531620" cy="1270"/>
                <wp:effectExtent l="0" t="0" r="0" b="0"/>
                <wp:wrapTopAndBottom/>
                <wp:docPr id="100325850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1270"/>
                        </a:xfrm>
                        <a:custGeom>
                          <a:avLst/>
                          <a:gdLst>
                            <a:gd name="T0" fmla="+- 0 5632 5632"/>
                            <a:gd name="T1" fmla="*/ T0 w 2412"/>
                            <a:gd name="T2" fmla="+- 0 8044 5632"/>
                            <a:gd name="T3" fmla="*/ T2 w 2412"/>
                          </a:gdLst>
                          <a:ahLst/>
                          <a:cxnLst>
                            <a:cxn ang="0">
                              <a:pos x="T1" y="0"/>
                            </a:cxn>
                            <a:cxn ang="0">
                              <a:pos x="T3" y="0"/>
                            </a:cxn>
                          </a:cxnLst>
                          <a:rect l="0" t="0" r="r" b="b"/>
                          <a:pathLst>
                            <a:path w="2412">
                              <a:moveTo>
                                <a:pt x="0" y="0"/>
                              </a:moveTo>
                              <a:lnTo>
                                <a:pt x="2412"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127D2" id="Freeform 52" o:spid="_x0000_s1026" style="position:absolute;margin-left:281.6pt;margin-top:14.65pt;width:120.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eAjgIAAH4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" path="m,l2412,e" filled="f" strokeweight=".25294mm">
                <v:path arrowok="t" o:connecttype="custom" o:connectlocs="0,0;1531620,0" o:connectangles="0,0"/>
                <w10:wrap type="topAndBottom" anchorx="page"/>
              </v:shape>
            </w:pict>
          </mc:Fallback>
        </mc:AlternateContent>
      </w:r>
    </w:p>
    <w:p w14:paraId="33B779CF" w14:textId="77777777" w:rsidR="00333E09" w:rsidRDefault="000855BE">
      <w:pPr>
        <w:pStyle w:val="BodyText"/>
        <w:tabs>
          <w:tab w:val="left" w:pos="5447"/>
        </w:tabs>
        <w:spacing w:before="195" w:line="453" w:lineRule="auto"/>
        <w:ind w:left="1300" w:right="5292" w:hanging="3"/>
      </w:pPr>
      <w:r>
        <w:t>By: [Name</w:t>
      </w:r>
      <w:r>
        <w:rPr>
          <w:spacing w:val="-7"/>
        </w:rPr>
        <w:t xml:space="preserve"> </w:t>
      </w:r>
      <w:r>
        <w:t>of</w:t>
      </w:r>
      <w:r>
        <w:rPr>
          <w:spacing w:val="-2"/>
        </w:rPr>
        <w:t xml:space="preserve"> </w:t>
      </w:r>
      <w:r>
        <w:t>Signatory]</w:t>
      </w:r>
      <w:r>
        <w:tab/>
      </w:r>
      <w:r>
        <w:rPr>
          <w:spacing w:val="-8"/>
        </w:rPr>
        <w:t xml:space="preserve">[Date] </w:t>
      </w:r>
      <w:r>
        <w:t>Its: [Title]</w:t>
      </w:r>
    </w:p>
    <w:p w14:paraId="20C8C8F3" w14:textId="77777777" w:rsidR="00333E09" w:rsidRDefault="000855BE">
      <w:pPr>
        <w:ind w:left="1300" w:right="859"/>
        <w:rPr>
          <w:i/>
        </w:rPr>
      </w:pPr>
      <w:r>
        <w:rPr>
          <w:i/>
        </w:rPr>
        <w:t>Please consider adding the Limitation of Liability language found in this engagement letter packet, see table of contents</w:t>
      </w:r>
    </w:p>
    <w:p w14:paraId="51D1E872" w14:textId="77777777" w:rsidR="00333E09" w:rsidRDefault="00333E09">
      <w:pPr>
        <w:sectPr w:rsidR="00333E09">
          <w:pgSz w:w="12240" w:h="15840"/>
          <w:pgMar w:top="1020" w:right="820" w:bottom="900" w:left="140" w:header="814" w:footer="708" w:gutter="0"/>
          <w:cols w:space="720"/>
        </w:sectPr>
      </w:pPr>
    </w:p>
    <w:p w14:paraId="7CCF32E7" w14:textId="77777777" w:rsidR="00333E09" w:rsidRDefault="00333E09">
      <w:pPr>
        <w:pStyle w:val="BodyText"/>
        <w:rPr>
          <w:i/>
          <w:sz w:val="20"/>
        </w:rPr>
      </w:pPr>
    </w:p>
    <w:p w14:paraId="33E0D1C9" w14:textId="77777777" w:rsidR="00333E09" w:rsidRDefault="00333E09">
      <w:pPr>
        <w:pStyle w:val="BodyText"/>
        <w:rPr>
          <w:i/>
          <w:sz w:val="20"/>
        </w:rPr>
      </w:pPr>
    </w:p>
    <w:p w14:paraId="52DCEE40" w14:textId="77777777" w:rsidR="00333E09" w:rsidRDefault="00333E09">
      <w:pPr>
        <w:pStyle w:val="BodyText"/>
        <w:spacing w:before="10"/>
        <w:rPr>
          <w:i/>
          <w:sz w:val="19"/>
        </w:rPr>
      </w:pPr>
    </w:p>
    <w:p w14:paraId="00ACEC1D" w14:textId="77777777" w:rsidR="00333E09" w:rsidRDefault="000855BE">
      <w:pPr>
        <w:spacing w:line="253" w:lineRule="exact"/>
        <w:ind w:left="1300"/>
        <w:rPr>
          <w:rFonts w:ascii="Tahoma"/>
          <w:b/>
          <w:i/>
        </w:rPr>
      </w:pPr>
      <w:r>
        <w:rPr>
          <w:rFonts w:ascii="Tahoma"/>
          <w:b/>
          <w:i/>
          <w:color w:val="0000FF"/>
          <w:w w:val="90"/>
        </w:rPr>
        <w:t>Please be advised that this example letter/ information is provided as a service from your</w:t>
      </w:r>
    </w:p>
    <w:p w14:paraId="04EAC65E" w14:textId="77777777" w:rsidR="00333E09" w:rsidRDefault="000855BE">
      <w:pPr>
        <w:spacing w:line="239" w:lineRule="exact"/>
        <w:ind w:left="1300"/>
        <w:rPr>
          <w:rFonts w:ascii="Tahoma"/>
          <w:b/>
          <w:i/>
        </w:rPr>
      </w:pPr>
      <w:r>
        <w:rPr>
          <w:rFonts w:ascii="Tahoma"/>
          <w:b/>
          <w:i/>
          <w:color w:val="0000FF"/>
          <w:w w:val="95"/>
        </w:rPr>
        <w:t>insurance broker. These are risk management suggestions and are not to be construed as</w:t>
      </w:r>
    </w:p>
    <w:p w14:paraId="3DC8AF9C" w14:textId="77777777" w:rsidR="00333E09" w:rsidRDefault="000855BE">
      <w:pPr>
        <w:spacing w:before="10" w:line="213" w:lineRule="auto"/>
        <w:ind w:left="1300" w:right="743"/>
        <w:rPr>
          <w:rFonts w:ascii="Tahoma"/>
          <w:b/>
          <w:i/>
        </w:rPr>
      </w:pPr>
      <w:r>
        <w:rPr>
          <w:rFonts w:ascii="Tahoma"/>
          <w:b/>
          <w:i/>
          <w:color w:val="0000FF"/>
          <w:w w:val="90"/>
        </w:rPr>
        <w:t>legal</w:t>
      </w:r>
      <w:r>
        <w:rPr>
          <w:rFonts w:ascii="Tahoma"/>
          <w:b/>
          <w:i/>
          <w:color w:val="0000FF"/>
          <w:spacing w:val="-29"/>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from</w:t>
      </w:r>
      <w:r>
        <w:rPr>
          <w:rFonts w:ascii="Tahoma"/>
          <w:b/>
          <w:i/>
          <w:color w:val="0000FF"/>
          <w:spacing w:val="-33"/>
          <w:w w:val="90"/>
        </w:rPr>
        <w:t xml:space="preserve"> </w:t>
      </w:r>
      <w:r>
        <w:rPr>
          <w:rFonts w:ascii="Tahoma"/>
          <w:b/>
          <w:i/>
          <w:color w:val="0000FF"/>
          <w:w w:val="90"/>
        </w:rPr>
        <w:t>an</w:t>
      </w:r>
      <w:r>
        <w:rPr>
          <w:rFonts w:ascii="Tahoma"/>
          <w:b/>
          <w:i/>
          <w:color w:val="0000FF"/>
          <w:spacing w:val="-32"/>
          <w:w w:val="90"/>
        </w:rPr>
        <w:t xml:space="preserve"> </w:t>
      </w:r>
      <w:r>
        <w:rPr>
          <w:rFonts w:ascii="Tahoma"/>
          <w:b/>
          <w:i/>
          <w:color w:val="0000FF"/>
          <w:w w:val="90"/>
        </w:rPr>
        <w:t>attorney</w:t>
      </w:r>
      <w:r>
        <w:rPr>
          <w:rFonts w:ascii="Tahoma"/>
          <w:b/>
          <w:i/>
          <w:color w:val="0000FF"/>
          <w:spacing w:val="-31"/>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a</w:t>
      </w:r>
      <w:r>
        <w:rPr>
          <w:rFonts w:ascii="Tahoma"/>
          <w:b/>
          <w:i/>
          <w:color w:val="0000FF"/>
          <w:spacing w:val="-31"/>
          <w:w w:val="90"/>
        </w:rPr>
        <w:t xml:space="preserve"> </w:t>
      </w:r>
      <w:r>
        <w:rPr>
          <w:rFonts w:ascii="Tahoma"/>
          <w:b/>
          <w:i/>
          <w:color w:val="0000FF"/>
          <w:spacing w:val="2"/>
          <w:w w:val="90"/>
        </w:rPr>
        <w:t>client.</w:t>
      </w:r>
      <w:r>
        <w:rPr>
          <w:rFonts w:ascii="Tahoma"/>
          <w:b/>
          <w:i/>
          <w:color w:val="0000FF"/>
          <w:spacing w:val="-34"/>
          <w:w w:val="90"/>
        </w:rPr>
        <w:t xml:space="preserve"> </w:t>
      </w:r>
      <w:r>
        <w:rPr>
          <w:rFonts w:ascii="Tahoma"/>
          <w:b/>
          <w:i/>
          <w:color w:val="0000FF"/>
          <w:w w:val="90"/>
        </w:rPr>
        <w:t>We</w:t>
      </w:r>
      <w:r>
        <w:rPr>
          <w:rFonts w:ascii="Tahoma"/>
          <w:b/>
          <w:i/>
          <w:color w:val="0000FF"/>
          <w:spacing w:val="-32"/>
          <w:w w:val="90"/>
        </w:rPr>
        <w:t xml:space="preserve"> </w:t>
      </w:r>
      <w:r>
        <w:rPr>
          <w:rFonts w:ascii="Tahoma"/>
          <w:b/>
          <w:i/>
          <w:color w:val="0000FF"/>
          <w:spacing w:val="3"/>
          <w:w w:val="90"/>
        </w:rPr>
        <w:t>strive</w:t>
      </w:r>
      <w:r>
        <w:rPr>
          <w:rFonts w:ascii="Tahoma"/>
          <w:b/>
          <w:i/>
          <w:color w:val="0000FF"/>
          <w:spacing w:val="-33"/>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provide</w:t>
      </w:r>
      <w:r>
        <w:rPr>
          <w:rFonts w:ascii="Tahoma"/>
          <w:b/>
          <w:i/>
          <w:color w:val="0000FF"/>
          <w:spacing w:val="-33"/>
          <w:w w:val="90"/>
        </w:rPr>
        <w:t xml:space="preserve"> </w:t>
      </w:r>
      <w:r>
        <w:rPr>
          <w:rFonts w:ascii="Tahoma"/>
          <w:b/>
          <w:i/>
          <w:color w:val="0000FF"/>
          <w:w w:val="90"/>
        </w:rPr>
        <w:t>sound</w:t>
      </w:r>
      <w:r>
        <w:rPr>
          <w:rFonts w:ascii="Tahoma"/>
          <w:b/>
          <w:i/>
          <w:color w:val="0000FF"/>
          <w:spacing w:val="-34"/>
          <w:w w:val="90"/>
        </w:rPr>
        <w:t xml:space="preserve"> </w:t>
      </w:r>
      <w:r>
        <w:rPr>
          <w:rFonts w:ascii="Tahoma"/>
          <w:b/>
          <w:i/>
          <w:color w:val="0000FF"/>
          <w:spacing w:val="3"/>
          <w:w w:val="90"/>
        </w:rPr>
        <w:t>risk</w:t>
      </w:r>
      <w:r>
        <w:rPr>
          <w:rFonts w:ascii="Tahoma"/>
          <w:b/>
          <w:i/>
          <w:color w:val="0000FF"/>
          <w:spacing w:val="-29"/>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3"/>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7"/>
          <w:w w:val="95"/>
        </w:rPr>
        <w:t xml:space="preserve"> </w:t>
      </w:r>
      <w:r>
        <w:rPr>
          <w:rFonts w:ascii="Tahoma"/>
          <w:b/>
          <w:i/>
          <w:color w:val="0000FF"/>
          <w:w w:val="95"/>
        </w:rPr>
        <w:t>hope</w:t>
      </w:r>
      <w:r>
        <w:rPr>
          <w:rFonts w:ascii="Tahoma"/>
          <w:b/>
          <w:i/>
          <w:color w:val="0000FF"/>
          <w:spacing w:val="-20"/>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8"/>
          <w:w w:val="95"/>
        </w:rPr>
        <w:t xml:space="preserve"> </w:t>
      </w:r>
      <w:r>
        <w:rPr>
          <w:rFonts w:ascii="Tahoma"/>
          <w:b/>
          <w:i/>
          <w:color w:val="0000FF"/>
          <w:spacing w:val="4"/>
          <w:w w:val="95"/>
        </w:rPr>
        <w:t>is</w:t>
      </w:r>
      <w:r>
        <w:rPr>
          <w:rFonts w:ascii="Tahoma"/>
          <w:b/>
          <w:i/>
          <w:color w:val="0000FF"/>
          <w:spacing w:val="-16"/>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8"/>
          <w:w w:val="95"/>
        </w:rPr>
        <w:t xml:space="preserve"> </w:t>
      </w:r>
      <w:r>
        <w:rPr>
          <w:rFonts w:ascii="Tahoma"/>
          <w:b/>
          <w:i/>
          <w:color w:val="0000FF"/>
          <w:w w:val="95"/>
        </w:rPr>
        <w:t>you</w:t>
      </w:r>
      <w:r>
        <w:rPr>
          <w:rFonts w:ascii="Tahoma"/>
          <w:b/>
          <w:i/>
          <w:color w:val="0000FF"/>
          <w:spacing w:val="-18"/>
          <w:w w:val="95"/>
        </w:rPr>
        <w:t xml:space="preserve"> </w:t>
      </w:r>
      <w:r>
        <w:rPr>
          <w:rFonts w:ascii="Tahoma"/>
          <w:b/>
          <w:i/>
          <w:color w:val="0000FF"/>
          <w:spacing w:val="4"/>
          <w:w w:val="95"/>
        </w:rPr>
        <w:t>in</w:t>
      </w:r>
      <w:r>
        <w:rPr>
          <w:rFonts w:ascii="Tahoma"/>
          <w:b/>
          <w:i/>
          <w:color w:val="0000FF"/>
          <w:spacing w:val="-17"/>
          <w:w w:val="95"/>
        </w:rPr>
        <w:t xml:space="preserve"> </w:t>
      </w:r>
      <w:r>
        <w:rPr>
          <w:rFonts w:ascii="Tahoma"/>
          <w:b/>
          <w:i/>
          <w:color w:val="0000FF"/>
          <w:spacing w:val="3"/>
          <w:w w:val="95"/>
        </w:rPr>
        <w:t>this</w:t>
      </w:r>
      <w:r>
        <w:rPr>
          <w:rFonts w:ascii="Tahoma"/>
          <w:b/>
          <w:i/>
          <w:color w:val="0000FF"/>
          <w:spacing w:val="-18"/>
          <w:w w:val="95"/>
        </w:rPr>
        <w:t xml:space="preserve"> </w:t>
      </w:r>
      <w:r>
        <w:rPr>
          <w:rFonts w:ascii="Tahoma"/>
          <w:b/>
          <w:i/>
          <w:color w:val="0000FF"/>
          <w:w w:val="95"/>
        </w:rPr>
        <w:t>matter.</w:t>
      </w:r>
    </w:p>
    <w:p w14:paraId="5705C021" w14:textId="77777777" w:rsidR="00333E09" w:rsidRDefault="000855BE">
      <w:pPr>
        <w:spacing w:before="221" w:line="218" w:lineRule="auto"/>
        <w:ind w:left="1295" w:right="861"/>
        <w:rPr>
          <w:rFonts w:ascii="Tahoma"/>
          <w:b/>
          <w:i/>
        </w:rPr>
      </w:pPr>
      <w:r>
        <w:rPr>
          <w:rFonts w:ascii="Tahoma"/>
          <w:b/>
          <w:i/>
          <w:color w:val="0000FF"/>
          <w:w w:val="90"/>
        </w:rPr>
        <w:t xml:space="preserve">Please be further advised that McGowan Professional and McGowan Companies cannot be </w:t>
      </w:r>
      <w:r>
        <w:rPr>
          <w:rFonts w:ascii="Tahoma"/>
          <w:b/>
          <w:i/>
          <w:color w:val="0000FF"/>
          <w:w w:val="95"/>
        </w:rPr>
        <w:t>responsible</w:t>
      </w:r>
      <w:r>
        <w:rPr>
          <w:rFonts w:ascii="Tahoma"/>
          <w:b/>
          <w:i/>
          <w:color w:val="0000FF"/>
          <w:spacing w:val="-40"/>
          <w:w w:val="95"/>
        </w:rPr>
        <w:t xml:space="preserve"> </w:t>
      </w:r>
      <w:r>
        <w:rPr>
          <w:rFonts w:ascii="Tahoma"/>
          <w:b/>
          <w:i/>
          <w:color w:val="0000FF"/>
          <w:w w:val="95"/>
        </w:rPr>
        <w:t>for</w:t>
      </w:r>
      <w:r>
        <w:rPr>
          <w:rFonts w:ascii="Tahoma"/>
          <w:b/>
          <w:i/>
          <w:color w:val="0000FF"/>
          <w:spacing w:val="-38"/>
          <w:w w:val="95"/>
        </w:rPr>
        <w:t xml:space="preserve"> </w:t>
      </w:r>
      <w:r>
        <w:rPr>
          <w:rFonts w:ascii="Tahoma"/>
          <w:b/>
          <w:i/>
          <w:color w:val="0000FF"/>
          <w:w w:val="95"/>
        </w:rPr>
        <w:t>material</w:t>
      </w:r>
      <w:r>
        <w:rPr>
          <w:rFonts w:ascii="Tahoma"/>
          <w:b/>
          <w:i/>
          <w:color w:val="0000FF"/>
          <w:spacing w:val="-35"/>
          <w:w w:val="95"/>
        </w:rPr>
        <w:t xml:space="preserve"> </w:t>
      </w:r>
      <w:r>
        <w:rPr>
          <w:rFonts w:ascii="Tahoma"/>
          <w:b/>
          <w:i/>
          <w:color w:val="0000FF"/>
          <w:w w:val="95"/>
        </w:rPr>
        <w:t>changes</w:t>
      </w:r>
      <w:r>
        <w:rPr>
          <w:rFonts w:ascii="Tahoma"/>
          <w:b/>
          <w:i/>
          <w:color w:val="0000FF"/>
          <w:spacing w:val="-40"/>
          <w:w w:val="95"/>
        </w:rPr>
        <w:t xml:space="preserve"> </w:t>
      </w:r>
      <w:r>
        <w:rPr>
          <w:rFonts w:ascii="Tahoma"/>
          <w:b/>
          <w:i/>
          <w:color w:val="0000FF"/>
          <w:spacing w:val="3"/>
          <w:w w:val="95"/>
        </w:rPr>
        <w:t>to</w:t>
      </w:r>
      <w:r>
        <w:rPr>
          <w:rFonts w:ascii="Tahoma"/>
          <w:b/>
          <w:i/>
          <w:color w:val="0000FF"/>
          <w:spacing w:val="-40"/>
          <w:w w:val="95"/>
        </w:rPr>
        <w:t xml:space="preserve"> </w:t>
      </w:r>
      <w:r>
        <w:rPr>
          <w:rFonts w:ascii="Tahoma"/>
          <w:b/>
          <w:i/>
          <w:color w:val="0000FF"/>
          <w:spacing w:val="3"/>
          <w:w w:val="95"/>
        </w:rPr>
        <w:t>this</w:t>
      </w:r>
      <w:r>
        <w:rPr>
          <w:rFonts w:ascii="Tahoma"/>
          <w:b/>
          <w:i/>
          <w:color w:val="0000FF"/>
          <w:spacing w:val="-39"/>
          <w:w w:val="95"/>
        </w:rPr>
        <w:t xml:space="preserve"> </w:t>
      </w:r>
      <w:r>
        <w:rPr>
          <w:rFonts w:ascii="Tahoma"/>
          <w:b/>
          <w:i/>
          <w:color w:val="0000FF"/>
          <w:w w:val="95"/>
        </w:rPr>
        <w:t>document</w:t>
      </w:r>
      <w:r>
        <w:rPr>
          <w:rFonts w:ascii="Tahoma"/>
          <w:b/>
          <w:i/>
          <w:color w:val="0000FF"/>
          <w:spacing w:val="-35"/>
          <w:w w:val="95"/>
        </w:rPr>
        <w:t xml:space="preserve"> </w:t>
      </w:r>
      <w:r>
        <w:rPr>
          <w:rFonts w:ascii="Tahoma"/>
          <w:b/>
          <w:i/>
          <w:color w:val="0000FF"/>
          <w:w w:val="95"/>
        </w:rPr>
        <w:t>or</w:t>
      </w:r>
      <w:r>
        <w:rPr>
          <w:rFonts w:ascii="Tahoma"/>
          <w:b/>
          <w:i/>
          <w:color w:val="0000FF"/>
          <w:spacing w:val="-37"/>
          <w:w w:val="95"/>
        </w:rPr>
        <w:t xml:space="preserve"> </w:t>
      </w:r>
      <w:r>
        <w:rPr>
          <w:rFonts w:ascii="Tahoma"/>
          <w:b/>
          <w:i/>
          <w:color w:val="0000FF"/>
          <w:w w:val="95"/>
        </w:rPr>
        <w:t>information</w:t>
      </w:r>
      <w:r>
        <w:rPr>
          <w:rFonts w:ascii="Tahoma"/>
          <w:b/>
          <w:i/>
          <w:color w:val="0000FF"/>
          <w:spacing w:val="-39"/>
          <w:w w:val="95"/>
        </w:rPr>
        <w:t xml:space="preserve"> </w:t>
      </w:r>
      <w:r>
        <w:rPr>
          <w:rFonts w:ascii="Tahoma"/>
          <w:b/>
          <w:i/>
          <w:color w:val="0000FF"/>
          <w:w w:val="95"/>
        </w:rPr>
        <w:t>supplied</w:t>
      </w:r>
      <w:r>
        <w:rPr>
          <w:rFonts w:ascii="Tahoma"/>
          <w:b/>
          <w:i/>
          <w:color w:val="0000FF"/>
          <w:spacing w:val="-39"/>
          <w:w w:val="95"/>
        </w:rPr>
        <w:t xml:space="preserve"> </w:t>
      </w:r>
      <w:r>
        <w:rPr>
          <w:rFonts w:ascii="Tahoma"/>
          <w:b/>
          <w:i/>
          <w:color w:val="0000FF"/>
          <w:spacing w:val="5"/>
          <w:w w:val="95"/>
        </w:rPr>
        <w:t>in</w:t>
      </w:r>
      <w:r>
        <w:rPr>
          <w:rFonts w:ascii="Tahoma"/>
          <w:b/>
          <w:i/>
          <w:color w:val="0000FF"/>
          <w:spacing w:val="-40"/>
          <w:w w:val="95"/>
        </w:rPr>
        <w:t xml:space="preserve"> </w:t>
      </w:r>
      <w:r>
        <w:rPr>
          <w:rFonts w:ascii="Tahoma"/>
          <w:b/>
          <w:i/>
          <w:color w:val="0000FF"/>
          <w:w w:val="95"/>
        </w:rPr>
        <w:t>the</w:t>
      </w:r>
      <w:r>
        <w:rPr>
          <w:rFonts w:ascii="Tahoma"/>
          <w:b/>
          <w:i/>
          <w:color w:val="0000FF"/>
          <w:spacing w:val="-40"/>
          <w:w w:val="95"/>
        </w:rPr>
        <w:t xml:space="preserve"> </w:t>
      </w:r>
      <w:r>
        <w:rPr>
          <w:rFonts w:ascii="Tahoma"/>
          <w:b/>
          <w:i/>
          <w:color w:val="0000FF"/>
          <w:spacing w:val="2"/>
          <w:w w:val="95"/>
        </w:rPr>
        <w:t xml:space="preserve">blanks </w:t>
      </w:r>
      <w:r>
        <w:rPr>
          <w:rFonts w:ascii="Tahoma"/>
          <w:b/>
          <w:i/>
          <w:color w:val="0000FF"/>
          <w:w w:val="90"/>
        </w:rPr>
        <w:t>currently</w:t>
      </w:r>
      <w:r>
        <w:rPr>
          <w:rFonts w:ascii="Tahoma"/>
          <w:b/>
          <w:i/>
          <w:color w:val="0000FF"/>
          <w:spacing w:val="-35"/>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5"/>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7"/>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6"/>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6"/>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3"/>
          <w:w w:val="90"/>
        </w:rPr>
        <w:t xml:space="preserve"> </w:t>
      </w:r>
      <w:r>
        <w:rPr>
          <w:rFonts w:ascii="Tahoma"/>
          <w:b/>
          <w:i/>
          <w:color w:val="0000FF"/>
          <w:w w:val="90"/>
        </w:rPr>
        <w:t>reviewed</w:t>
      </w:r>
      <w:r>
        <w:rPr>
          <w:rFonts w:ascii="Tahoma"/>
          <w:b/>
          <w:i/>
          <w:color w:val="0000FF"/>
          <w:spacing w:val="-37"/>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advance</w:t>
      </w:r>
      <w:r>
        <w:rPr>
          <w:rFonts w:ascii="Tahoma"/>
          <w:b/>
          <w:i/>
          <w:color w:val="0000FF"/>
          <w:spacing w:val="-38"/>
          <w:w w:val="90"/>
        </w:rPr>
        <w:t xml:space="preserve"> </w:t>
      </w:r>
      <w:r>
        <w:rPr>
          <w:rFonts w:ascii="Tahoma"/>
          <w:b/>
          <w:i/>
          <w:color w:val="0000FF"/>
          <w:w w:val="90"/>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732- </w:t>
      </w:r>
      <w:r>
        <w:rPr>
          <w:rFonts w:ascii="Tahoma"/>
          <w:b/>
          <w:i/>
          <w:color w:val="0000FF"/>
          <w:w w:val="95"/>
        </w:rPr>
        <w:t>856-1061.</w:t>
      </w:r>
    </w:p>
    <w:p w14:paraId="12A8A562" w14:textId="77777777" w:rsidR="00333E09" w:rsidRDefault="00333E09">
      <w:pPr>
        <w:spacing w:line="218" w:lineRule="auto"/>
        <w:rPr>
          <w:rFonts w:ascii="Tahoma"/>
        </w:rPr>
        <w:sectPr w:rsidR="00333E09">
          <w:pgSz w:w="12240" w:h="15840"/>
          <w:pgMar w:top="1020" w:right="820" w:bottom="900" w:left="140" w:header="814" w:footer="708" w:gutter="0"/>
          <w:cols w:space="720"/>
        </w:sectPr>
      </w:pPr>
    </w:p>
    <w:p w14:paraId="6ADD4996" w14:textId="77777777" w:rsidR="00333E09" w:rsidRDefault="00333E09">
      <w:pPr>
        <w:pStyle w:val="BodyText"/>
        <w:spacing w:before="1"/>
        <w:rPr>
          <w:rFonts w:ascii="Tahoma"/>
          <w:b/>
          <w:i/>
          <w:sz w:val="27"/>
        </w:rPr>
      </w:pPr>
    </w:p>
    <w:bookmarkStart w:id="52" w:name="_Conflict_of_Interest"/>
    <w:bookmarkEnd w:id="52"/>
    <w:p w14:paraId="465CE70B" w14:textId="6C0FAF83" w:rsidR="00333E09" w:rsidRDefault="00D10229" w:rsidP="008820B2">
      <w:pPr>
        <w:pStyle w:val="Heading1"/>
        <w:ind w:left="1158"/>
      </w:pPr>
      <w:r>
        <w:rPr>
          <w:rFonts w:ascii="Calibri" w:hAnsi="Calibri"/>
          <w:noProof/>
          <w:sz w:val="22"/>
        </w:rPr>
        <mc:AlternateContent>
          <mc:Choice Requires="wps">
            <w:drawing>
              <wp:anchor distT="0" distB="0" distL="0" distR="0" simplePos="0" relativeHeight="251705344" behindDoc="1" locked="0" layoutInCell="1" allowOverlap="1" wp14:anchorId="77AA5CD9" wp14:editId="3C538B31">
                <wp:simplePos x="0" y="0"/>
                <wp:positionH relativeFrom="page">
                  <wp:posOffset>847090</wp:posOffset>
                </wp:positionH>
                <wp:positionV relativeFrom="paragraph">
                  <wp:posOffset>283845</wp:posOffset>
                </wp:positionV>
                <wp:extent cx="6030595" cy="1270"/>
                <wp:effectExtent l="0" t="0" r="0" b="0"/>
                <wp:wrapTopAndBottom/>
                <wp:docPr id="6057652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334 1334"/>
                            <a:gd name="T1" fmla="*/ T0 w 9497"/>
                            <a:gd name="T2" fmla="+- 0 10831 1334"/>
                            <a:gd name="T3" fmla="*/ T2 w 9497"/>
                          </a:gdLst>
                          <a:ahLst/>
                          <a:cxnLst>
                            <a:cxn ang="0">
                              <a:pos x="T1" y="0"/>
                            </a:cxn>
                            <a:cxn ang="0">
                              <a:pos x="T3" y="0"/>
                            </a:cxn>
                          </a:cxnLst>
                          <a:rect l="0" t="0" r="r" b="b"/>
                          <a:pathLst>
                            <a:path w="9497">
                              <a:moveTo>
                                <a:pt x="0" y="0"/>
                              </a:moveTo>
                              <a:lnTo>
                                <a:pt x="94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DE4B" id="Freeform 51" o:spid="_x0000_s1026" style="position:absolute;margin-left:66.7pt;margin-top:22.35pt;width:474.8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" path="m,l9497,e" filled="f" strokeweight=".48pt">
                <v:path arrowok="t" o:connecttype="custom" o:connectlocs="0,0;6030595,0" o:connectangles="0,0"/>
                <w10:wrap type="topAndBottom" anchorx="page"/>
              </v:shape>
            </w:pict>
          </mc:Fallback>
        </mc:AlternateContent>
      </w:r>
      <w:bookmarkStart w:id="53" w:name="Conflict_of_Interest_“Informed_Consent”:"/>
      <w:bookmarkEnd w:id="53"/>
      <w:r>
        <w:t>Conflict of Interest “Informed Consent”: Joint Representation Wording</w:t>
      </w:r>
    </w:p>
    <w:p w14:paraId="75186C08" w14:textId="77777777" w:rsidR="00333E09" w:rsidRDefault="00333E09">
      <w:pPr>
        <w:pStyle w:val="BodyText"/>
        <w:spacing w:before="10"/>
        <w:rPr>
          <w:rFonts w:ascii="Cambria"/>
          <w:b/>
          <w:sz w:val="32"/>
        </w:rPr>
      </w:pPr>
    </w:p>
    <w:p w14:paraId="44F56358" w14:textId="77777777" w:rsidR="00333E09" w:rsidRDefault="000855BE">
      <w:pPr>
        <w:pStyle w:val="BodyText"/>
        <w:ind w:left="1158" w:right="526"/>
      </w:pPr>
      <w:bookmarkStart w:id="54" w:name="_bookmark14"/>
      <w:bookmarkEnd w:id="54"/>
      <w:r>
        <w:t>[</w:t>
      </w:r>
      <w:r>
        <w:rPr>
          <w:b/>
        </w:rPr>
        <w:t xml:space="preserve">Note: </w:t>
      </w:r>
      <w:r>
        <w:t>(1) If the engagement/proposed engagement is described in IRC Circular 230 §10.29(a)(2), this letter can be used to meet IRC Circular 230 §10.29(b)(3) requirements if it is carefully tailored for the specific engagement/proposed engagement; (2) if the engagement/proposed engagement is described in IRC Circular 230 §10.29(a)(1), McGowan Professional recommends that the CPA immediately disengage from one or both clients.]</w:t>
      </w:r>
    </w:p>
    <w:p w14:paraId="14F10B4D" w14:textId="77777777" w:rsidR="00333E09" w:rsidRDefault="00333E09">
      <w:pPr>
        <w:pStyle w:val="BodyText"/>
        <w:spacing w:before="9"/>
        <w:rPr>
          <w:sz w:val="21"/>
        </w:rPr>
      </w:pPr>
    </w:p>
    <w:p w14:paraId="7E4B44C3" w14:textId="77777777" w:rsidR="00333E09" w:rsidRDefault="000855BE">
      <w:pPr>
        <w:pStyle w:val="BodyText"/>
        <w:ind w:left="1158"/>
      </w:pPr>
      <w:r>
        <w:t>[Date]</w:t>
      </w:r>
    </w:p>
    <w:p w14:paraId="2899EB19" w14:textId="77777777" w:rsidR="00333E09" w:rsidRDefault="00333E09">
      <w:pPr>
        <w:pStyle w:val="BodyText"/>
      </w:pPr>
    </w:p>
    <w:p w14:paraId="33DCD41B" w14:textId="77777777" w:rsidR="00333E09" w:rsidRDefault="000855BE">
      <w:pPr>
        <w:pStyle w:val="BodyText"/>
        <w:spacing w:line="242" w:lineRule="auto"/>
        <w:ind w:left="1158" w:right="8355"/>
      </w:pPr>
      <w:r>
        <w:t>[Client A Name] [Client A</w:t>
      </w:r>
      <w:r>
        <w:rPr>
          <w:spacing w:val="15"/>
        </w:rPr>
        <w:t xml:space="preserve"> </w:t>
      </w:r>
      <w:r>
        <w:rPr>
          <w:spacing w:val="-5"/>
        </w:rPr>
        <w:t>Address]</w:t>
      </w:r>
    </w:p>
    <w:p w14:paraId="39C1E83A" w14:textId="77777777" w:rsidR="00333E09" w:rsidRDefault="00333E09">
      <w:pPr>
        <w:pStyle w:val="BodyText"/>
        <w:spacing w:before="7"/>
        <w:rPr>
          <w:sz w:val="21"/>
        </w:rPr>
      </w:pPr>
    </w:p>
    <w:p w14:paraId="5EF6B96F" w14:textId="77777777" w:rsidR="00333E09" w:rsidRDefault="000855BE">
      <w:pPr>
        <w:pStyle w:val="BodyText"/>
        <w:spacing w:before="1"/>
        <w:ind w:left="1158" w:right="8533"/>
      </w:pPr>
      <w:r>
        <w:t>[Client B Name] [Client B</w:t>
      </w:r>
      <w:r>
        <w:rPr>
          <w:spacing w:val="13"/>
        </w:rPr>
        <w:t xml:space="preserve"> </w:t>
      </w:r>
      <w:r>
        <w:rPr>
          <w:spacing w:val="-4"/>
        </w:rPr>
        <w:t>Address]</w:t>
      </w:r>
    </w:p>
    <w:p w14:paraId="3A34B24A" w14:textId="77777777" w:rsidR="00333E09" w:rsidRDefault="00333E09">
      <w:pPr>
        <w:pStyle w:val="BodyText"/>
      </w:pPr>
    </w:p>
    <w:p w14:paraId="12A887FE" w14:textId="77777777" w:rsidR="00333E09" w:rsidRDefault="000855BE">
      <w:pPr>
        <w:pStyle w:val="BodyText"/>
        <w:ind w:left="1159"/>
      </w:pPr>
      <w:r>
        <w:t>Dear [Client A Name] and [Client B Name]:</w:t>
      </w:r>
    </w:p>
    <w:p w14:paraId="6675DD35" w14:textId="77777777" w:rsidR="00333E09" w:rsidRDefault="00333E09">
      <w:pPr>
        <w:pStyle w:val="BodyText"/>
        <w:spacing w:before="11"/>
        <w:rPr>
          <w:sz w:val="21"/>
        </w:rPr>
      </w:pPr>
    </w:p>
    <w:p w14:paraId="52B43476" w14:textId="77777777" w:rsidR="00333E09" w:rsidRDefault="000855BE">
      <w:pPr>
        <w:pStyle w:val="BodyText"/>
        <w:ind w:left="1158" w:right="615"/>
      </w:pPr>
      <w:r>
        <w:t>This letter confirms our mutual understanding with respect to the engagement of [FIRM] [hereinafter “firm”, “us”, or “we”) by [Client One and Client Two] (collectively “Client”) (hereinafter “you”, or the “Client”) to provide professional services. This letter discusses certain ramifications of the proposed joint representation. You have the opportunity to have your own legal representative review and advise you on all matters related to the joint representation, including this letter, prior to signing this</w:t>
      </w:r>
      <w:r>
        <w:t xml:space="preserve"> letter.</w:t>
      </w:r>
    </w:p>
    <w:p w14:paraId="664D7685" w14:textId="77777777" w:rsidR="00333E09" w:rsidRDefault="00333E09">
      <w:pPr>
        <w:pStyle w:val="BodyText"/>
        <w:spacing w:before="1"/>
      </w:pPr>
    </w:p>
    <w:p w14:paraId="44C8BC7C" w14:textId="77777777" w:rsidR="00333E09" w:rsidRDefault="000855BE">
      <w:pPr>
        <w:pStyle w:val="BodyText"/>
        <w:ind w:left="1158" w:right="511"/>
      </w:pPr>
      <w:r>
        <w:t>You are engaging our firm to perform the following service(s): &lt;insert CPA services&gt;. [or to perform the professional services described in the [insert date] engagement letter between our firm and [insert both clients’ names] The Terms and Conditions of the [insert date] engagement letter is specifically incorporated herein. The potential benefits of dual representation include reduced fees, expedited services and negotiations because only one firm is retained.</w:t>
      </w:r>
    </w:p>
    <w:p w14:paraId="63F3B7AA" w14:textId="77777777" w:rsidR="00333E09" w:rsidRDefault="00333E09">
      <w:pPr>
        <w:pStyle w:val="BodyText"/>
        <w:spacing w:before="11"/>
        <w:rPr>
          <w:sz w:val="21"/>
        </w:rPr>
      </w:pPr>
    </w:p>
    <w:p w14:paraId="17D9CDB3" w14:textId="77777777" w:rsidR="00333E09" w:rsidRDefault="000855BE">
      <w:pPr>
        <w:pStyle w:val="BodyText"/>
        <w:spacing w:before="1"/>
        <w:ind w:left="1158" w:right="611"/>
      </w:pPr>
      <w:r>
        <w:t>The dual representation, however, also presents a potential conflict of interest. The potential conflict of interest arises because your respective interests could become actually adverse in the future. Therefore, our firm must perform its services in a manner furthering both of your interests, cannot favor one party to the detriment of the other, and cannot negotiate on behalf of either party with the other party.</w:t>
      </w:r>
    </w:p>
    <w:p w14:paraId="19B516CF" w14:textId="77777777" w:rsidR="00333E09" w:rsidRDefault="000855BE">
      <w:pPr>
        <w:pStyle w:val="BodyText"/>
        <w:ind w:left="1158" w:right="823"/>
        <w:jc w:val="both"/>
      </w:pPr>
      <w:r>
        <w:t>Based upon both parties’ current cooperation and the preexisting relationship of the parties, we believe our firm’s joint representation of both parties presents no actual conflict of interest, at this time, and as accountants and advisors, our firm can adequately represent both parties’ interests.</w:t>
      </w:r>
    </w:p>
    <w:p w14:paraId="5338C150" w14:textId="77777777" w:rsidR="00333E09" w:rsidRDefault="00333E09">
      <w:pPr>
        <w:pStyle w:val="BodyText"/>
        <w:spacing w:before="11"/>
        <w:rPr>
          <w:sz w:val="21"/>
        </w:rPr>
      </w:pPr>
    </w:p>
    <w:p w14:paraId="435D0A28" w14:textId="77777777" w:rsidR="00333E09" w:rsidRDefault="000855BE">
      <w:pPr>
        <w:pStyle w:val="BodyText"/>
        <w:ind w:left="1158" w:right="729"/>
      </w:pPr>
      <w:r>
        <w:t>Should an actual conflict of interest arise, our firm will promptly apprise you of any actual conflict so that you can jointly decide how to resolve the conflict and/or whether you wish to obtain separate representation. Further, if either of you becomes aware of an actual conflict of interest, you agree to inform our firm of that actual conflict immediately.</w:t>
      </w:r>
    </w:p>
    <w:p w14:paraId="635B702E" w14:textId="77777777" w:rsidR="00333E09" w:rsidRDefault="00333E09">
      <w:pPr>
        <w:pStyle w:val="BodyText"/>
        <w:spacing w:before="1"/>
      </w:pPr>
    </w:p>
    <w:p w14:paraId="45EB71C6" w14:textId="77777777" w:rsidR="00333E09" w:rsidRDefault="000855BE">
      <w:pPr>
        <w:pStyle w:val="BodyText"/>
        <w:ind w:left="1158" w:right="747"/>
        <w:jc w:val="both"/>
      </w:pPr>
      <w:r>
        <w:t>Additionally, because our firm represents both parties, conversations or other communications between either party and our firm are not considered confidential and are available to the other party. In fact, our firm may be required to disclose any oral or written communications between our firm and one party to</w:t>
      </w:r>
    </w:p>
    <w:p w14:paraId="74788355" w14:textId="77777777" w:rsidR="00333E09" w:rsidRDefault="00333E09">
      <w:pPr>
        <w:jc w:val="both"/>
        <w:sectPr w:rsidR="00333E09">
          <w:pgSz w:w="12240" w:h="15840"/>
          <w:pgMar w:top="1020" w:right="820" w:bottom="900" w:left="140" w:header="814" w:footer="708" w:gutter="0"/>
          <w:cols w:space="720"/>
        </w:sectPr>
      </w:pPr>
    </w:p>
    <w:p w14:paraId="4E533BE1" w14:textId="77777777" w:rsidR="00333E09" w:rsidRDefault="000855BE">
      <w:pPr>
        <w:pStyle w:val="BodyText"/>
        <w:spacing w:before="11"/>
        <w:ind w:left="1158"/>
      </w:pPr>
      <w:r>
        <w:t>the other party.</w:t>
      </w:r>
    </w:p>
    <w:p w14:paraId="6A2D0512" w14:textId="77777777" w:rsidR="00333E09" w:rsidRDefault="00333E09">
      <w:pPr>
        <w:pStyle w:val="BodyText"/>
        <w:spacing w:before="1"/>
        <w:rPr>
          <w:sz w:val="21"/>
        </w:rPr>
      </w:pPr>
    </w:p>
    <w:p w14:paraId="5C2877AD" w14:textId="77777777" w:rsidR="00333E09" w:rsidRDefault="000855BE">
      <w:pPr>
        <w:pStyle w:val="BodyText"/>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17841685" w14:textId="77777777" w:rsidR="00333E09" w:rsidRDefault="00333E09">
      <w:pPr>
        <w:pStyle w:val="BodyText"/>
      </w:pPr>
    </w:p>
    <w:p w14:paraId="4160AAA8" w14:textId="77777777" w:rsidR="00333E09" w:rsidRDefault="000855BE">
      <w:pPr>
        <w:pStyle w:val="BodyText"/>
        <w:ind w:left="1158"/>
      </w:pPr>
      <w:r>
        <w:t>By signing below, you acknowledge that (1) the potential conflict of interest has been fully disclosed to you;</w:t>
      </w:r>
    </w:p>
    <w:p w14:paraId="347FCDAB" w14:textId="77777777" w:rsidR="00333E09" w:rsidRDefault="000855BE">
      <w:pPr>
        <w:pStyle w:val="BodyText"/>
        <w:ind w:left="1158" w:right="645"/>
      </w:pPr>
      <w:r>
        <w:t>(2) you understand and acknowledge the potential conflict of interest as described; (3) you consent to the joint representation subject to the potential conflict of interest as disclosed; and (4) neither party’s communications with our firm are protected from disclosure to the other party.</w:t>
      </w:r>
    </w:p>
    <w:p w14:paraId="2601DC69" w14:textId="77777777" w:rsidR="00333E09" w:rsidRDefault="00333E09">
      <w:pPr>
        <w:pStyle w:val="BodyText"/>
        <w:spacing w:before="1"/>
      </w:pPr>
    </w:p>
    <w:p w14:paraId="30715FF8" w14:textId="77777777" w:rsidR="00333E09" w:rsidRDefault="000855BE">
      <w:pPr>
        <w:pStyle w:val="BodyText"/>
        <w:ind w:left="1158"/>
      </w:pPr>
      <w:r>
        <w:t>Very truly yours,</w:t>
      </w:r>
    </w:p>
    <w:p w14:paraId="087B6CF0" w14:textId="77777777" w:rsidR="00333E09" w:rsidRDefault="00333E09">
      <w:pPr>
        <w:pStyle w:val="BodyText"/>
      </w:pPr>
    </w:p>
    <w:p w14:paraId="020EDD60" w14:textId="77777777" w:rsidR="00333E09" w:rsidRDefault="00333E09">
      <w:pPr>
        <w:pStyle w:val="BodyText"/>
        <w:spacing w:before="11"/>
        <w:rPr>
          <w:sz w:val="21"/>
        </w:rPr>
      </w:pPr>
    </w:p>
    <w:p w14:paraId="0F4F6978" w14:textId="77777777" w:rsidR="00333E09" w:rsidRDefault="000855BE">
      <w:pPr>
        <w:pStyle w:val="BodyText"/>
        <w:ind w:left="1158" w:right="8355"/>
      </w:pPr>
      <w:r>
        <w:t>[Accountant Name] [Firm Name]</w:t>
      </w:r>
    </w:p>
    <w:p w14:paraId="748DDFE8" w14:textId="77777777" w:rsidR="00333E09" w:rsidRDefault="00333E09">
      <w:pPr>
        <w:pStyle w:val="BodyText"/>
      </w:pPr>
    </w:p>
    <w:p w14:paraId="01D3CAC9" w14:textId="77777777" w:rsidR="00333E09" w:rsidRDefault="00333E09">
      <w:pPr>
        <w:pStyle w:val="BodyText"/>
      </w:pPr>
    </w:p>
    <w:p w14:paraId="35172C1B" w14:textId="77777777" w:rsidR="00333E09" w:rsidRDefault="00333E09">
      <w:pPr>
        <w:pStyle w:val="BodyText"/>
      </w:pPr>
    </w:p>
    <w:p w14:paraId="5503CC4B" w14:textId="77777777" w:rsidR="00333E09" w:rsidRDefault="00333E09">
      <w:pPr>
        <w:pStyle w:val="BodyText"/>
        <w:spacing w:before="1"/>
      </w:pPr>
    </w:p>
    <w:p w14:paraId="0DC14AD7" w14:textId="77777777" w:rsidR="00333E09" w:rsidRDefault="000855BE">
      <w:pPr>
        <w:pStyle w:val="BodyText"/>
        <w:ind w:left="1158"/>
      </w:pPr>
      <w:r>
        <w:t>Approved:</w:t>
      </w:r>
    </w:p>
    <w:p w14:paraId="4B60DBAB" w14:textId="77777777" w:rsidR="00333E09" w:rsidRDefault="00333E09">
      <w:pPr>
        <w:pStyle w:val="BodyText"/>
        <w:rPr>
          <w:sz w:val="20"/>
        </w:rPr>
      </w:pPr>
    </w:p>
    <w:p w14:paraId="5DD8067C" w14:textId="77777777" w:rsidR="00333E09" w:rsidRDefault="00333E09">
      <w:pPr>
        <w:pStyle w:val="BodyText"/>
        <w:rPr>
          <w:sz w:val="20"/>
        </w:rPr>
      </w:pPr>
    </w:p>
    <w:p w14:paraId="437DBB4F" w14:textId="77777777" w:rsidR="00333E09" w:rsidRDefault="00333E09">
      <w:pPr>
        <w:pStyle w:val="BodyText"/>
        <w:rPr>
          <w:sz w:val="20"/>
        </w:rPr>
      </w:pPr>
    </w:p>
    <w:p w14:paraId="49878DA1" w14:textId="5ECE8C13" w:rsidR="00333E09" w:rsidRDefault="00D10229">
      <w:pPr>
        <w:pStyle w:val="BodyText"/>
        <w:spacing w:before="11"/>
        <w:rPr>
          <w:sz w:val="21"/>
        </w:rPr>
      </w:pPr>
      <w:r>
        <w:rPr>
          <w:noProof/>
        </w:rPr>
        <mc:AlternateContent>
          <mc:Choice Requires="wps">
            <w:drawing>
              <wp:anchor distT="0" distB="0" distL="0" distR="0" simplePos="0" relativeHeight="251706368" behindDoc="1" locked="0" layoutInCell="1" allowOverlap="1" wp14:anchorId="5DB8E69E" wp14:editId="1E954040">
                <wp:simplePos x="0" y="0"/>
                <wp:positionH relativeFrom="page">
                  <wp:posOffset>826135</wp:posOffset>
                </wp:positionH>
                <wp:positionV relativeFrom="paragraph">
                  <wp:posOffset>200025</wp:posOffset>
                </wp:positionV>
                <wp:extent cx="2157730" cy="1270"/>
                <wp:effectExtent l="0" t="0" r="0" b="0"/>
                <wp:wrapTopAndBottom/>
                <wp:docPr id="250795061"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
                        </a:xfrm>
                        <a:custGeom>
                          <a:avLst/>
                          <a:gdLst>
                            <a:gd name="T0" fmla="+- 0 1301 1301"/>
                            <a:gd name="T1" fmla="*/ T0 w 3398"/>
                            <a:gd name="T2" fmla="+- 0 4699 1301"/>
                            <a:gd name="T3" fmla="*/ T2 w 3398"/>
                          </a:gdLst>
                          <a:ahLst/>
                          <a:cxnLst>
                            <a:cxn ang="0">
                              <a:pos x="T1" y="0"/>
                            </a:cxn>
                            <a:cxn ang="0">
                              <a:pos x="T3" y="0"/>
                            </a:cxn>
                          </a:cxnLst>
                          <a:rect l="0" t="0" r="r" b="b"/>
                          <a:pathLst>
                            <a:path w="3398">
                              <a:moveTo>
                                <a:pt x="0" y="0"/>
                              </a:moveTo>
                              <a:lnTo>
                                <a:pt x="339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EC19D" id="Freeform 50" o:spid="_x0000_s1026" style="position:absolute;margin-left:65.05pt;margin-top:15.75pt;width:169.9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" path="m,l3398,e" filled="f" strokeweight=".25294mm">
                <v:path arrowok="t" o:connecttype="custom" o:connectlocs="0,0;215773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197429EC" wp14:editId="62D1B053">
                <wp:simplePos x="0" y="0"/>
                <wp:positionH relativeFrom="page">
                  <wp:posOffset>3614420</wp:posOffset>
                </wp:positionH>
                <wp:positionV relativeFrom="paragraph">
                  <wp:posOffset>200025</wp:posOffset>
                </wp:positionV>
                <wp:extent cx="2087880" cy="1270"/>
                <wp:effectExtent l="0" t="0" r="0" b="0"/>
                <wp:wrapTopAndBottom/>
                <wp:docPr id="190171986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880" cy="1270"/>
                        </a:xfrm>
                        <a:custGeom>
                          <a:avLst/>
                          <a:gdLst>
                            <a:gd name="T0" fmla="+- 0 5692 5692"/>
                            <a:gd name="T1" fmla="*/ T0 w 3288"/>
                            <a:gd name="T2" fmla="+- 0 8980 5692"/>
                            <a:gd name="T3" fmla="*/ T2 w 3288"/>
                          </a:gdLst>
                          <a:ahLst/>
                          <a:cxnLst>
                            <a:cxn ang="0">
                              <a:pos x="T1" y="0"/>
                            </a:cxn>
                            <a:cxn ang="0">
                              <a:pos x="T3" y="0"/>
                            </a:cxn>
                          </a:cxnLst>
                          <a:rect l="0" t="0" r="r" b="b"/>
                          <a:pathLst>
                            <a:path w="3288">
                              <a:moveTo>
                                <a:pt x="0" y="0"/>
                              </a:moveTo>
                              <a:lnTo>
                                <a:pt x="328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D432" id="Freeform 49" o:spid="_x0000_s1026" style="position:absolute;margin-left:284.6pt;margin-top:15.75pt;width:164.4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" path="m,l3288,e" filled="f" strokeweight=".25294mm">
                <v:path arrowok="t" o:connecttype="custom" o:connectlocs="0,0;2087880,0" o:connectangles="0,0"/>
                <w10:wrap type="topAndBottom" anchorx="page"/>
              </v:shape>
            </w:pict>
          </mc:Fallback>
        </mc:AlternateContent>
      </w:r>
    </w:p>
    <w:p w14:paraId="705141B6" w14:textId="77777777" w:rsidR="00333E09" w:rsidRDefault="000855BE">
      <w:pPr>
        <w:pStyle w:val="BodyText"/>
        <w:tabs>
          <w:tab w:val="left" w:pos="5531"/>
        </w:tabs>
        <w:ind w:left="1158"/>
      </w:pPr>
      <w:r>
        <w:t>[Client A</w:t>
      </w:r>
      <w:r>
        <w:rPr>
          <w:spacing w:val="-1"/>
        </w:rPr>
        <w:t xml:space="preserve"> </w:t>
      </w:r>
      <w:r>
        <w:t>Name]</w:t>
      </w:r>
      <w:r>
        <w:tab/>
        <w:t>[Client B</w:t>
      </w:r>
      <w:r>
        <w:rPr>
          <w:spacing w:val="1"/>
        </w:rPr>
        <w:t xml:space="preserve"> </w:t>
      </w:r>
      <w:r>
        <w:t>Name]</w:t>
      </w:r>
    </w:p>
    <w:p w14:paraId="7852D65B" w14:textId="77777777" w:rsidR="00333E09" w:rsidRDefault="00333E09">
      <w:pPr>
        <w:pStyle w:val="BodyText"/>
        <w:rPr>
          <w:sz w:val="20"/>
        </w:rPr>
      </w:pPr>
    </w:p>
    <w:p w14:paraId="1CF648FD" w14:textId="77777777" w:rsidR="00333E09" w:rsidRDefault="00333E09">
      <w:pPr>
        <w:pStyle w:val="BodyText"/>
        <w:rPr>
          <w:sz w:val="20"/>
        </w:rPr>
      </w:pPr>
    </w:p>
    <w:p w14:paraId="2F5AC2FD" w14:textId="77777777" w:rsidR="00333E09" w:rsidRDefault="00333E09">
      <w:pPr>
        <w:pStyle w:val="BodyText"/>
        <w:rPr>
          <w:sz w:val="20"/>
        </w:rPr>
      </w:pPr>
    </w:p>
    <w:p w14:paraId="47F73CC6" w14:textId="77777777" w:rsidR="00333E09" w:rsidRDefault="00333E09">
      <w:pPr>
        <w:pStyle w:val="BodyText"/>
        <w:rPr>
          <w:sz w:val="20"/>
        </w:rPr>
      </w:pPr>
    </w:p>
    <w:p w14:paraId="72E3621A" w14:textId="70C53491" w:rsidR="00333E09" w:rsidRDefault="00D10229">
      <w:pPr>
        <w:pStyle w:val="BodyText"/>
        <w:spacing w:before="6"/>
        <w:rPr>
          <w:sz w:val="23"/>
        </w:rPr>
      </w:pPr>
      <w:r>
        <w:rPr>
          <w:noProof/>
        </w:rPr>
        <mc:AlternateContent>
          <mc:Choice Requires="wps">
            <w:drawing>
              <wp:anchor distT="0" distB="0" distL="0" distR="0" simplePos="0" relativeHeight="251708416" behindDoc="1" locked="0" layoutInCell="1" allowOverlap="1" wp14:anchorId="1878F324" wp14:editId="6514F9EF">
                <wp:simplePos x="0" y="0"/>
                <wp:positionH relativeFrom="page">
                  <wp:posOffset>826135</wp:posOffset>
                </wp:positionH>
                <wp:positionV relativeFrom="paragraph">
                  <wp:posOffset>212725</wp:posOffset>
                </wp:positionV>
                <wp:extent cx="2157730" cy="1270"/>
                <wp:effectExtent l="0" t="0" r="0" b="0"/>
                <wp:wrapTopAndBottom/>
                <wp:docPr id="103771115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
                        </a:xfrm>
                        <a:custGeom>
                          <a:avLst/>
                          <a:gdLst>
                            <a:gd name="T0" fmla="+- 0 1301 1301"/>
                            <a:gd name="T1" fmla="*/ T0 w 3398"/>
                            <a:gd name="T2" fmla="+- 0 4699 1301"/>
                            <a:gd name="T3" fmla="*/ T2 w 3398"/>
                          </a:gdLst>
                          <a:ahLst/>
                          <a:cxnLst>
                            <a:cxn ang="0">
                              <a:pos x="T1" y="0"/>
                            </a:cxn>
                            <a:cxn ang="0">
                              <a:pos x="T3" y="0"/>
                            </a:cxn>
                          </a:cxnLst>
                          <a:rect l="0" t="0" r="r" b="b"/>
                          <a:pathLst>
                            <a:path w="3398">
                              <a:moveTo>
                                <a:pt x="0" y="0"/>
                              </a:moveTo>
                              <a:lnTo>
                                <a:pt x="339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8AEB3" id="Freeform 48" o:spid="_x0000_s1026" style="position:absolute;margin-left:65.05pt;margin-top:16.75pt;width:169.9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" path="m,l3398,e" filled="f" strokeweight=".25294mm">
                <v:path arrowok="t" o:connecttype="custom" o:connectlocs="0,0;2157730,0" o:connectangles="0,0"/>
                <w10:wrap type="topAndBottom" anchorx="page"/>
              </v:shape>
            </w:pict>
          </mc:Fallback>
        </mc:AlternateContent>
      </w:r>
      <w:r>
        <w:rPr>
          <w:noProof/>
        </w:rPr>
        <mc:AlternateContent>
          <mc:Choice Requires="wps">
            <w:drawing>
              <wp:anchor distT="0" distB="0" distL="0" distR="0" simplePos="0" relativeHeight="251709440" behindDoc="1" locked="0" layoutInCell="1" allowOverlap="1" wp14:anchorId="73146C97" wp14:editId="00B7BCE3">
                <wp:simplePos x="0" y="0"/>
                <wp:positionH relativeFrom="page">
                  <wp:posOffset>3552190</wp:posOffset>
                </wp:positionH>
                <wp:positionV relativeFrom="paragraph">
                  <wp:posOffset>212725</wp:posOffset>
                </wp:positionV>
                <wp:extent cx="2156460" cy="1270"/>
                <wp:effectExtent l="0" t="0" r="0" b="0"/>
                <wp:wrapTopAndBottom/>
                <wp:docPr id="192811159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6460" cy="1270"/>
                        </a:xfrm>
                        <a:custGeom>
                          <a:avLst/>
                          <a:gdLst>
                            <a:gd name="T0" fmla="+- 0 5594 5594"/>
                            <a:gd name="T1" fmla="*/ T0 w 3396"/>
                            <a:gd name="T2" fmla="+- 0 8990 5594"/>
                            <a:gd name="T3" fmla="*/ T2 w 3396"/>
                          </a:gdLst>
                          <a:ahLst/>
                          <a:cxnLst>
                            <a:cxn ang="0">
                              <a:pos x="T1" y="0"/>
                            </a:cxn>
                            <a:cxn ang="0">
                              <a:pos x="T3" y="0"/>
                            </a:cxn>
                          </a:cxnLst>
                          <a:rect l="0" t="0" r="r" b="b"/>
                          <a:pathLst>
                            <a:path w="3396">
                              <a:moveTo>
                                <a:pt x="0" y="0"/>
                              </a:moveTo>
                              <a:lnTo>
                                <a:pt x="3396"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00498" id="Freeform 47" o:spid="_x0000_s1026" style="position:absolute;margin-left:279.7pt;margin-top:16.75pt;width:169.8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" path="m,l3396,e" filled="f" strokeweight=".25294mm">
                <v:path arrowok="t" o:connecttype="custom" o:connectlocs="0,0;2156460,0" o:connectangles="0,0"/>
                <w10:wrap type="topAndBottom" anchorx="page"/>
              </v:shape>
            </w:pict>
          </mc:Fallback>
        </mc:AlternateContent>
      </w:r>
    </w:p>
    <w:p w14:paraId="1837680C" w14:textId="77777777" w:rsidR="00333E09" w:rsidRDefault="000855BE">
      <w:pPr>
        <w:pStyle w:val="BodyText"/>
        <w:tabs>
          <w:tab w:val="left" w:pos="5478"/>
        </w:tabs>
        <w:ind w:left="1158"/>
      </w:pPr>
      <w:r>
        <w:t>[Date]</w:t>
      </w:r>
      <w:r>
        <w:tab/>
        <w:t>[Date]</w:t>
      </w:r>
    </w:p>
    <w:p w14:paraId="209F5DB7" w14:textId="77777777" w:rsidR="00333E09" w:rsidRDefault="00333E09">
      <w:pPr>
        <w:pStyle w:val="BodyText"/>
      </w:pPr>
    </w:p>
    <w:p w14:paraId="1CDB08A7" w14:textId="77777777" w:rsidR="00333E09" w:rsidRDefault="00333E09">
      <w:pPr>
        <w:pStyle w:val="BodyText"/>
        <w:rPr>
          <w:sz w:val="20"/>
        </w:rPr>
      </w:pPr>
    </w:p>
    <w:p w14:paraId="19E7B9F9"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69D64DFC" w14:textId="77777777" w:rsidR="00333E09" w:rsidRDefault="00333E09">
      <w:pPr>
        <w:pStyle w:val="BodyText"/>
        <w:spacing w:before="1"/>
        <w:rPr>
          <w:rFonts w:ascii="Tahoma"/>
          <w:b/>
          <w:i/>
          <w:sz w:val="20"/>
        </w:rPr>
      </w:pPr>
    </w:p>
    <w:p w14:paraId="5D7AB627" w14:textId="77777777" w:rsidR="00333E09" w:rsidRDefault="000855BE">
      <w:pPr>
        <w:spacing w:before="1"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47AAEECD" w14:textId="77777777" w:rsidR="00333E09" w:rsidRDefault="00333E09">
      <w:pPr>
        <w:spacing w:line="213" w:lineRule="auto"/>
        <w:rPr>
          <w:rFonts w:ascii="Tahoma"/>
        </w:rPr>
        <w:sectPr w:rsidR="00333E09">
          <w:pgSz w:w="12240" w:h="15840"/>
          <w:pgMar w:top="1020" w:right="820" w:bottom="900" w:left="140" w:header="814" w:footer="708" w:gutter="0"/>
          <w:cols w:space="720"/>
        </w:sectPr>
      </w:pPr>
    </w:p>
    <w:p w14:paraId="03981940" w14:textId="77777777" w:rsidR="00333E09" w:rsidRDefault="00333E09">
      <w:pPr>
        <w:pStyle w:val="BodyText"/>
        <w:spacing w:before="10"/>
        <w:rPr>
          <w:rFonts w:ascii="Tahoma"/>
          <w:b/>
          <w:i/>
          <w:sz w:val="26"/>
        </w:rPr>
      </w:pPr>
    </w:p>
    <w:bookmarkStart w:id="55" w:name="_Example_FBAR_Engagement"/>
    <w:bookmarkEnd w:id="55"/>
    <w:p w14:paraId="7D0D5981" w14:textId="10FA49D0" w:rsidR="00333E09" w:rsidRDefault="00D10229" w:rsidP="008820B2">
      <w:pPr>
        <w:pStyle w:val="Heading1"/>
        <w:ind w:left="1158"/>
      </w:pPr>
      <w:r>
        <w:rPr>
          <w:rFonts w:ascii="Calibri"/>
          <w:noProof/>
          <w:sz w:val="22"/>
        </w:rPr>
        <mc:AlternateContent>
          <mc:Choice Requires="wps">
            <w:drawing>
              <wp:anchor distT="0" distB="0" distL="0" distR="0" simplePos="0" relativeHeight="251710464" behindDoc="1" locked="0" layoutInCell="1" allowOverlap="1" wp14:anchorId="7196C5C1" wp14:editId="4141B645">
                <wp:simplePos x="0" y="0"/>
                <wp:positionH relativeFrom="page">
                  <wp:posOffset>847090</wp:posOffset>
                </wp:positionH>
                <wp:positionV relativeFrom="paragraph">
                  <wp:posOffset>285115</wp:posOffset>
                </wp:positionV>
                <wp:extent cx="6030595" cy="1270"/>
                <wp:effectExtent l="0" t="0" r="0" b="0"/>
                <wp:wrapTopAndBottom/>
                <wp:docPr id="204715723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334 1334"/>
                            <a:gd name="T1" fmla="*/ T0 w 9497"/>
                            <a:gd name="T2" fmla="+- 0 10831 1334"/>
                            <a:gd name="T3" fmla="*/ T2 w 9497"/>
                          </a:gdLst>
                          <a:ahLst/>
                          <a:cxnLst>
                            <a:cxn ang="0">
                              <a:pos x="T1" y="0"/>
                            </a:cxn>
                            <a:cxn ang="0">
                              <a:pos x="T3" y="0"/>
                            </a:cxn>
                          </a:cxnLst>
                          <a:rect l="0" t="0" r="r" b="b"/>
                          <a:pathLst>
                            <a:path w="9497">
                              <a:moveTo>
                                <a:pt x="0" y="0"/>
                              </a:moveTo>
                              <a:lnTo>
                                <a:pt x="94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B2CF" id="Freeform 46" o:spid="_x0000_s1026" style="position:absolute;margin-left:66.7pt;margin-top:22.45pt;width:474.8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" path="m,l9497,e" filled="f" strokeweight=".48pt">
                <v:path arrowok="t" o:connecttype="custom" o:connectlocs="0,0;6030595,0" o:connectangles="0,0"/>
                <w10:wrap type="topAndBottom" anchorx="page"/>
              </v:shape>
            </w:pict>
          </mc:Fallback>
        </mc:AlternateContent>
      </w:r>
      <w:bookmarkStart w:id="56" w:name="Example_FBAR_Engagement_Wording"/>
      <w:bookmarkStart w:id="57" w:name="_bookmark15"/>
      <w:bookmarkEnd w:id="56"/>
      <w:bookmarkEnd w:id="57"/>
      <w:r>
        <w:t>Example FBAR Engagement Wording</w:t>
      </w:r>
    </w:p>
    <w:p w14:paraId="042F9EFB" w14:textId="77777777" w:rsidR="00333E09" w:rsidRDefault="000855BE">
      <w:pPr>
        <w:pStyle w:val="BodyText"/>
        <w:spacing w:before="188"/>
        <w:ind w:left="1158" w:right="483"/>
      </w:pPr>
      <w:r>
        <w:t xml:space="preserve">Please note that any person or entity subject to the jurisdiction of the United States (includes individuals, corporations, partnerships, trusts, and estates) having a financial interest in, or signature or other authority over, bank accounts, securities, or other financial accounts having an </w:t>
      </w:r>
      <w:r>
        <w:rPr>
          <w:b/>
          <w:i/>
        </w:rPr>
        <w:t xml:space="preserve">aggregate </w:t>
      </w:r>
      <w:r>
        <w:t xml:space="preserve">value exceeding $10,000 in a foreign country, shall report such a relationship. Filing requirements also apply to taxpayers with direct or indirect control over a foreign or domestic entity with foreign financial accounts, even if the taxpayer does not have foreign account(s). For example, a corporate-owned foreign account would require filings by the corporations </w:t>
      </w:r>
      <w:r>
        <w:rPr>
          <w:i/>
        </w:rPr>
        <w:t xml:space="preserve">and </w:t>
      </w:r>
      <w:r>
        <w:t xml:space="preserve">by the individual corporate officers with signature authority. Failure to disclose the required information to the U.S. Department </w:t>
      </w:r>
      <w:r>
        <w:t>of the Treasury may result in substantial civil and/or criminal penalties.</w:t>
      </w:r>
    </w:p>
    <w:p w14:paraId="31F2B310" w14:textId="77777777" w:rsidR="00333E09" w:rsidRDefault="00333E09">
      <w:pPr>
        <w:pStyle w:val="BodyText"/>
        <w:spacing w:before="10"/>
        <w:rPr>
          <w:sz w:val="21"/>
        </w:rPr>
      </w:pPr>
    </w:p>
    <w:p w14:paraId="46CC4946" w14:textId="77777777" w:rsidR="00333E09" w:rsidRDefault="000855BE">
      <w:pPr>
        <w:pStyle w:val="BodyText"/>
        <w:ind w:left="1158" w:right="538"/>
      </w:pPr>
      <w:r>
        <w:t>If you and/or your entity have a financial interest in any foreign accounts, you are responsible for providing our firm with all the information necessary to prepare Form TD-F-90-22.1 required by the U.S. Department of the Treasury. If you do not provide our firm with information regarding any interest you may have in a foreign account, we will be unable to prepare any required disclosure statements.</w:t>
      </w:r>
    </w:p>
    <w:p w14:paraId="2623E1D1" w14:textId="77777777" w:rsidR="00333E09" w:rsidRDefault="00333E09">
      <w:pPr>
        <w:pStyle w:val="BodyText"/>
        <w:spacing w:before="11"/>
        <w:rPr>
          <w:sz w:val="21"/>
        </w:rPr>
      </w:pPr>
    </w:p>
    <w:p w14:paraId="499ACB2B" w14:textId="77777777" w:rsidR="00333E09" w:rsidRDefault="000855BE">
      <w:pPr>
        <w:pStyle w:val="BodyText"/>
        <w:ind w:left="1158" w:right="488"/>
        <w:rPr>
          <w:b/>
        </w:rPr>
      </w:pPr>
      <w:r>
        <w:t xml:space="preserve">In addition, the Internal Revenue Service under IRC Section 6038(a) requires information reporting with respect to certain foreign corporations (Form 5471) and describes the information required to be reported on this form, which is due when your income tax return is due, including extensions. Therefore, if you are an officer, director, or shareholder in a foreign corporation, you may be required to file Form 5471. IRC section 6038(b)(1) provides for a monetary penalty of $10,000 for each Form 5471 that is </w:t>
      </w:r>
      <w:r>
        <w:t xml:space="preserve">filed after the due date of the income tax return (including extensions) or that does not include complete and accurate information as defined under regulations. By your signature below, you accept responsibility for informing us if you are an officer, director, or shareholder in a foreign corporation and you agree to provide us with the information necessary to prepare the appropriate Form 5471(s). </w:t>
      </w:r>
      <w:r>
        <w:rPr>
          <w:b/>
          <w:i/>
        </w:rPr>
        <w:t>In the event that you do not provide us with this information, we assume no liability for penalties associate</w:t>
      </w:r>
      <w:r>
        <w:rPr>
          <w:b/>
          <w:i/>
        </w:rPr>
        <w:t xml:space="preserve">d with missing, late or incomplete filing information </w:t>
      </w:r>
      <w:r>
        <w:rPr>
          <w:b/>
        </w:rPr>
        <w:t>pursuant to code section</w:t>
      </w:r>
      <w:r>
        <w:rPr>
          <w:b/>
          <w:spacing w:val="-9"/>
        </w:rPr>
        <w:t xml:space="preserve"> </w:t>
      </w:r>
      <w:r>
        <w:rPr>
          <w:b/>
        </w:rPr>
        <w:t>6038(a).</w:t>
      </w:r>
    </w:p>
    <w:p w14:paraId="52710BF5" w14:textId="77777777" w:rsidR="00333E09" w:rsidRDefault="00333E09">
      <w:pPr>
        <w:pStyle w:val="BodyText"/>
        <w:rPr>
          <w:b/>
        </w:rPr>
      </w:pPr>
    </w:p>
    <w:p w14:paraId="55E49FF4" w14:textId="77777777" w:rsidR="00333E09" w:rsidRDefault="00333E09">
      <w:pPr>
        <w:pStyle w:val="BodyText"/>
        <w:rPr>
          <w:b/>
        </w:rPr>
      </w:pPr>
    </w:p>
    <w:p w14:paraId="3ED92756" w14:textId="77777777" w:rsidR="00333E09" w:rsidRDefault="00333E09">
      <w:pPr>
        <w:pStyle w:val="BodyText"/>
        <w:rPr>
          <w:b/>
        </w:rPr>
      </w:pPr>
    </w:p>
    <w:p w14:paraId="2BC6E3F6" w14:textId="77777777" w:rsidR="00333E09" w:rsidRDefault="00333E09">
      <w:pPr>
        <w:pStyle w:val="BodyText"/>
        <w:rPr>
          <w:b/>
        </w:rPr>
      </w:pPr>
    </w:p>
    <w:p w14:paraId="0824266B" w14:textId="77777777" w:rsidR="00333E09" w:rsidRDefault="00333E09">
      <w:pPr>
        <w:pStyle w:val="BodyText"/>
        <w:rPr>
          <w:b/>
        </w:rPr>
      </w:pPr>
    </w:p>
    <w:p w14:paraId="6DE28660" w14:textId="77777777" w:rsidR="00333E09" w:rsidRDefault="00333E09">
      <w:pPr>
        <w:pStyle w:val="BodyText"/>
        <w:rPr>
          <w:b/>
        </w:rPr>
      </w:pPr>
    </w:p>
    <w:p w14:paraId="2649F0DC" w14:textId="77777777" w:rsidR="00333E09" w:rsidRDefault="00333E09">
      <w:pPr>
        <w:pStyle w:val="BodyText"/>
        <w:spacing w:before="4"/>
        <w:rPr>
          <w:b/>
          <w:sz w:val="20"/>
        </w:rPr>
      </w:pPr>
    </w:p>
    <w:p w14:paraId="7DA9F59E" w14:textId="77777777" w:rsidR="00333E09" w:rsidRDefault="000855BE">
      <w:pPr>
        <w:spacing w:line="213" w:lineRule="auto"/>
        <w:ind w:left="1129" w:right="923"/>
        <w:rPr>
          <w:rFonts w:ascii="Tahoma"/>
          <w:b/>
          <w:i/>
        </w:rPr>
      </w:pPr>
      <w:r>
        <w:rPr>
          <w:rFonts w:ascii="Tahoma"/>
          <w:b/>
          <w:i/>
          <w:color w:val="0000FF"/>
          <w:w w:val="95"/>
        </w:rPr>
        <w:t>Please</w:t>
      </w:r>
      <w:r>
        <w:rPr>
          <w:rFonts w:ascii="Tahoma"/>
          <w:b/>
          <w:i/>
          <w:color w:val="0000FF"/>
          <w:spacing w:val="-41"/>
          <w:w w:val="95"/>
        </w:rPr>
        <w:t xml:space="preserve"> </w:t>
      </w:r>
      <w:r>
        <w:rPr>
          <w:rFonts w:ascii="Tahoma"/>
          <w:b/>
          <w:i/>
          <w:color w:val="0000FF"/>
          <w:w w:val="95"/>
        </w:rPr>
        <w:t>be</w:t>
      </w:r>
      <w:r>
        <w:rPr>
          <w:rFonts w:ascii="Tahoma"/>
          <w:b/>
          <w:i/>
          <w:color w:val="0000FF"/>
          <w:spacing w:val="-41"/>
          <w:w w:val="95"/>
        </w:rPr>
        <w:t xml:space="preserve"> </w:t>
      </w:r>
      <w:r>
        <w:rPr>
          <w:rFonts w:ascii="Tahoma"/>
          <w:b/>
          <w:i/>
          <w:color w:val="0000FF"/>
          <w:w w:val="95"/>
        </w:rPr>
        <w:t>advised</w:t>
      </w:r>
      <w:r>
        <w:rPr>
          <w:rFonts w:ascii="Tahoma"/>
          <w:b/>
          <w:i/>
          <w:color w:val="0000FF"/>
          <w:spacing w:val="-41"/>
          <w:w w:val="95"/>
        </w:rPr>
        <w:t xml:space="preserve"> </w:t>
      </w:r>
      <w:r>
        <w:rPr>
          <w:rFonts w:ascii="Tahoma"/>
          <w:b/>
          <w:i/>
          <w:color w:val="0000FF"/>
          <w:w w:val="95"/>
        </w:rPr>
        <w:t>that</w:t>
      </w:r>
      <w:r>
        <w:rPr>
          <w:rFonts w:ascii="Tahoma"/>
          <w:b/>
          <w:i/>
          <w:color w:val="0000FF"/>
          <w:spacing w:val="-37"/>
          <w:w w:val="95"/>
        </w:rPr>
        <w:t xml:space="preserve"> </w:t>
      </w:r>
      <w:r>
        <w:rPr>
          <w:rFonts w:ascii="Tahoma"/>
          <w:b/>
          <w:i/>
          <w:color w:val="0000FF"/>
          <w:spacing w:val="3"/>
          <w:w w:val="95"/>
        </w:rPr>
        <w:t>this</w:t>
      </w:r>
      <w:r>
        <w:rPr>
          <w:rFonts w:ascii="Tahoma"/>
          <w:b/>
          <w:i/>
          <w:color w:val="0000FF"/>
          <w:spacing w:val="-40"/>
          <w:w w:val="95"/>
        </w:rPr>
        <w:t xml:space="preserve"> </w:t>
      </w:r>
      <w:r>
        <w:rPr>
          <w:rFonts w:ascii="Tahoma"/>
          <w:b/>
          <w:i/>
          <w:color w:val="0000FF"/>
          <w:w w:val="95"/>
        </w:rPr>
        <w:t>example</w:t>
      </w:r>
      <w:r>
        <w:rPr>
          <w:rFonts w:ascii="Tahoma"/>
          <w:b/>
          <w:i/>
          <w:color w:val="0000FF"/>
          <w:spacing w:val="-41"/>
          <w:w w:val="95"/>
        </w:rPr>
        <w:t xml:space="preserve"> </w:t>
      </w:r>
      <w:r>
        <w:rPr>
          <w:rFonts w:ascii="Tahoma"/>
          <w:b/>
          <w:i/>
          <w:color w:val="0000FF"/>
          <w:spacing w:val="2"/>
          <w:w w:val="95"/>
        </w:rPr>
        <w:t>letter/</w:t>
      </w:r>
      <w:r>
        <w:rPr>
          <w:rFonts w:ascii="Tahoma"/>
          <w:b/>
          <w:i/>
          <w:color w:val="0000FF"/>
          <w:spacing w:val="-30"/>
          <w:w w:val="95"/>
        </w:rPr>
        <w:t xml:space="preserve"> </w:t>
      </w:r>
      <w:r>
        <w:rPr>
          <w:rFonts w:ascii="Tahoma"/>
          <w:b/>
          <w:i/>
          <w:color w:val="0000FF"/>
          <w:w w:val="95"/>
        </w:rPr>
        <w:t>information</w:t>
      </w:r>
      <w:r>
        <w:rPr>
          <w:rFonts w:ascii="Tahoma"/>
          <w:b/>
          <w:i/>
          <w:color w:val="0000FF"/>
          <w:spacing w:val="-40"/>
          <w:w w:val="95"/>
        </w:rPr>
        <w:t xml:space="preserve"> </w:t>
      </w:r>
      <w:r>
        <w:rPr>
          <w:rFonts w:ascii="Tahoma"/>
          <w:b/>
          <w:i/>
          <w:color w:val="0000FF"/>
          <w:spacing w:val="4"/>
          <w:w w:val="95"/>
        </w:rPr>
        <w:t>is</w:t>
      </w:r>
      <w:r>
        <w:rPr>
          <w:rFonts w:ascii="Tahoma"/>
          <w:b/>
          <w:i/>
          <w:color w:val="0000FF"/>
          <w:spacing w:val="-39"/>
          <w:w w:val="95"/>
        </w:rPr>
        <w:t xml:space="preserve"> </w:t>
      </w:r>
      <w:r>
        <w:rPr>
          <w:rFonts w:ascii="Tahoma"/>
          <w:b/>
          <w:i/>
          <w:color w:val="0000FF"/>
          <w:w w:val="95"/>
        </w:rPr>
        <w:t>provided</w:t>
      </w:r>
      <w:r>
        <w:rPr>
          <w:rFonts w:ascii="Tahoma"/>
          <w:b/>
          <w:i/>
          <w:color w:val="0000FF"/>
          <w:spacing w:val="-40"/>
          <w:w w:val="95"/>
        </w:rPr>
        <w:t xml:space="preserve"> </w:t>
      </w:r>
      <w:r>
        <w:rPr>
          <w:rFonts w:ascii="Tahoma"/>
          <w:b/>
          <w:i/>
          <w:color w:val="0000FF"/>
          <w:w w:val="95"/>
        </w:rPr>
        <w:t>as</w:t>
      </w:r>
      <w:r>
        <w:rPr>
          <w:rFonts w:ascii="Tahoma"/>
          <w:b/>
          <w:i/>
          <w:color w:val="0000FF"/>
          <w:spacing w:val="-40"/>
          <w:w w:val="95"/>
        </w:rPr>
        <w:t xml:space="preserve"> </w:t>
      </w:r>
      <w:r>
        <w:rPr>
          <w:rFonts w:ascii="Tahoma"/>
          <w:b/>
          <w:i/>
          <w:color w:val="0000FF"/>
          <w:w w:val="95"/>
        </w:rPr>
        <w:t>a</w:t>
      </w:r>
      <w:r>
        <w:rPr>
          <w:rFonts w:ascii="Tahoma"/>
          <w:b/>
          <w:i/>
          <w:color w:val="0000FF"/>
          <w:spacing w:val="-39"/>
          <w:w w:val="95"/>
        </w:rPr>
        <w:t xml:space="preserve"> </w:t>
      </w:r>
      <w:r>
        <w:rPr>
          <w:rFonts w:ascii="Tahoma"/>
          <w:b/>
          <w:i/>
          <w:color w:val="0000FF"/>
          <w:w w:val="95"/>
        </w:rPr>
        <w:t>service</w:t>
      </w:r>
      <w:r>
        <w:rPr>
          <w:rFonts w:ascii="Tahoma"/>
          <w:b/>
          <w:i/>
          <w:color w:val="0000FF"/>
          <w:spacing w:val="-41"/>
          <w:w w:val="95"/>
        </w:rPr>
        <w:t xml:space="preserve"> </w:t>
      </w:r>
      <w:r>
        <w:rPr>
          <w:rFonts w:ascii="Tahoma"/>
          <w:b/>
          <w:i/>
          <w:color w:val="0000FF"/>
          <w:w w:val="95"/>
        </w:rPr>
        <w:t>from</w:t>
      </w:r>
      <w:r>
        <w:rPr>
          <w:rFonts w:ascii="Tahoma"/>
          <w:b/>
          <w:i/>
          <w:color w:val="0000FF"/>
          <w:spacing w:val="-39"/>
          <w:w w:val="95"/>
        </w:rPr>
        <w:t xml:space="preserve"> </w:t>
      </w:r>
      <w:r>
        <w:rPr>
          <w:rFonts w:ascii="Tahoma"/>
          <w:b/>
          <w:i/>
          <w:color w:val="0000FF"/>
          <w:w w:val="95"/>
        </w:rPr>
        <w:t xml:space="preserve">your </w:t>
      </w:r>
      <w:r>
        <w:rPr>
          <w:rFonts w:ascii="Tahoma"/>
          <w:b/>
          <w:i/>
          <w:color w:val="0000FF"/>
          <w:w w:val="85"/>
        </w:rPr>
        <w:t>insurance</w:t>
      </w:r>
      <w:r>
        <w:rPr>
          <w:rFonts w:ascii="Tahoma"/>
          <w:b/>
          <w:i/>
          <w:color w:val="0000FF"/>
          <w:spacing w:val="-25"/>
          <w:w w:val="85"/>
        </w:rPr>
        <w:t xml:space="preserve"> </w:t>
      </w:r>
      <w:r>
        <w:rPr>
          <w:rFonts w:ascii="Tahoma"/>
          <w:b/>
          <w:i/>
          <w:color w:val="0000FF"/>
          <w:w w:val="85"/>
        </w:rPr>
        <w:t>broker.</w:t>
      </w:r>
      <w:r>
        <w:rPr>
          <w:rFonts w:ascii="Tahoma"/>
          <w:b/>
          <w:i/>
          <w:color w:val="0000FF"/>
          <w:spacing w:val="-26"/>
          <w:w w:val="85"/>
        </w:rPr>
        <w:t xml:space="preserve"> </w:t>
      </w:r>
      <w:r>
        <w:rPr>
          <w:rFonts w:ascii="Tahoma"/>
          <w:b/>
          <w:i/>
          <w:color w:val="0000FF"/>
          <w:spacing w:val="-5"/>
          <w:w w:val="85"/>
        </w:rPr>
        <w:t>These</w:t>
      </w:r>
      <w:r>
        <w:rPr>
          <w:rFonts w:ascii="Tahoma"/>
          <w:b/>
          <w:i/>
          <w:color w:val="0000FF"/>
          <w:spacing w:val="-25"/>
          <w:w w:val="85"/>
        </w:rPr>
        <w:t xml:space="preserve"> </w:t>
      </w:r>
      <w:r>
        <w:rPr>
          <w:rFonts w:ascii="Tahoma"/>
          <w:b/>
          <w:i/>
          <w:color w:val="0000FF"/>
          <w:w w:val="85"/>
        </w:rPr>
        <w:t>are</w:t>
      </w:r>
      <w:r>
        <w:rPr>
          <w:rFonts w:ascii="Tahoma"/>
          <w:b/>
          <w:i/>
          <w:color w:val="0000FF"/>
          <w:spacing w:val="-24"/>
          <w:w w:val="85"/>
        </w:rPr>
        <w:t xml:space="preserve"> </w:t>
      </w:r>
      <w:r>
        <w:rPr>
          <w:rFonts w:ascii="Tahoma"/>
          <w:b/>
          <w:i/>
          <w:color w:val="0000FF"/>
          <w:w w:val="85"/>
        </w:rPr>
        <w:t>risk</w:t>
      </w:r>
      <w:r>
        <w:rPr>
          <w:rFonts w:ascii="Tahoma"/>
          <w:b/>
          <w:i/>
          <w:color w:val="0000FF"/>
          <w:spacing w:val="-20"/>
          <w:w w:val="85"/>
        </w:rPr>
        <w:t xml:space="preserve"> </w:t>
      </w:r>
      <w:r>
        <w:rPr>
          <w:rFonts w:ascii="Tahoma"/>
          <w:b/>
          <w:i/>
          <w:color w:val="0000FF"/>
          <w:spacing w:val="-4"/>
          <w:w w:val="85"/>
        </w:rPr>
        <w:t>management</w:t>
      </w:r>
      <w:r>
        <w:rPr>
          <w:rFonts w:ascii="Tahoma"/>
          <w:b/>
          <w:i/>
          <w:color w:val="0000FF"/>
          <w:spacing w:val="-19"/>
          <w:w w:val="85"/>
        </w:rPr>
        <w:t xml:space="preserve"> </w:t>
      </w:r>
      <w:r>
        <w:rPr>
          <w:rFonts w:ascii="Tahoma"/>
          <w:b/>
          <w:i/>
          <w:color w:val="0000FF"/>
          <w:w w:val="85"/>
        </w:rPr>
        <w:t>suggestions</w:t>
      </w:r>
      <w:r>
        <w:rPr>
          <w:rFonts w:ascii="Tahoma"/>
          <w:b/>
          <w:i/>
          <w:color w:val="0000FF"/>
          <w:spacing w:val="-24"/>
          <w:w w:val="85"/>
        </w:rPr>
        <w:t xml:space="preserve"> </w:t>
      </w:r>
      <w:r>
        <w:rPr>
          <w:rFonts w:ascii="Tahoma"/>
          <w:b/>
          <w:i/>
          <w:color w:val="0000FF"/>
          <w:spacing w:val="-2"/>
          <w:w w:val="85"/>
        </w:rPr>
        <w:t>and</w:t>
      </w:r>
      <w:r>
        <w:rPr>
          <w:rFonts w:ascii="Tahoma"/>
          <w:b/>
          <w:i/>
          <w:color w:val="0000FF"/>
          <w:spacing w:val="-25"/>
          <w:w w:val="85"/>
        </w:rPr>
        <w:t xml:space="preserve"> </w:t>
      </w:r>
      <w:r>
        <w:rPr>
          <w:rFonts w:ascii="Tahoma"/>
          <w:b/>
          <w:i/>
          <w:color w:val="0000FF"/>
          <w:w w:val="85"/>
        </w:rPr>
        <w:t>are</w:t>
      </w:r>
      <w:r>
        <w:rPr>
          <w:rFonts w:ascii="Tahoma"/>
          <w:b/>
          <w:i/>
          <w:color w:val="0000FF"/>
          <w:spacing w:val="-25"/>
          <w:w w:val="85"/>
        </w:rPr>
        <w:t xml:space="preserve"> </w:t>
      </w:r>
      <w:r>
        <w:rPr>
          <w:rFonts w:ascii="Tahoma"/>
          <w:b/>
          <w:i/>
          <w:color w:val="0000FF"/>
          <w:spacing w:val="-3"/>
          <w:w w:val="85"/>
        </w:rPr>
        <w:t>not</w:t>
      </w:r>
      <w:r>
        <w:rPr>
          <w:rFonts w:ascii="Tahoma"/>
          <w:b/>
          <w:i/>
          <w:color w:val="0000FF"/>
          <w:spacing w:val="-19"/>
          <w:w w:val="85"/>
        </w:rPr>
        <w:t xml:space="preserve"> </w:t>
      </w:r>
      <w:r>
        <w:rPr>
          <w:rFonts w:ascii="Tahoma"/>
          <w:b/>
          <w:i/>
          <w:color w:val="0000FF"/>
          <w:w w:val="85"/>
        </w:rPr>
        <w:t>to</w:t>
      </w:r>
      <w:r>
        <w:rPr>
          <w:rFonts w:ascii="Tahoma"/>
          <w:b/>
          <w:i/>
          <w:color w:val="0000FF"/>
          <w:spacing w:val="-24"/>
          <w:w w:val="85"/>
        </w:rPr>
        <w:t xml:space="preserve"> </w:t>
      </w:r>
      <w:r>
        <w:rPr>
          <w:rFonts w:ascii="Tahoma"/>
          <w:b/>
          <w:i/>
          <w:color w:val="0000FF"/>
          <w:w w:val="85"/>
        </w:rPr>
        <w:t>be</w:t>
      </w:r>
      <w:r>
        <w:rPr>
          <w:rFonts w:ascii="Tahoma"/>
          <w:b/>
          <w:i/>
          <w:color w:val="0000FF"/>
          <w:spacing w:val="-24"/>
          <w:w w:val="85"/>
        </w:rPr>
        <w:t xml:space="preserve"> </w:t>
      </w:r>
      <w:r>
        <w:rPr>
          <w:rFonts w:ascii="Tahoma"/>
          <w:b/>
          <w:i/>
          <w:color w:val="0000FF"/>
          <w:w w:val="85"/>
        </w:rPr>
        <w:t>construed</w:t>
      </w:r>
      <w:r>
        <w:rPr>
          <w:rFonts w:ascii="Tahoma"/>
          <w:b/>
          <w:i/>
          <w:color w:val="0000FF"/>
          <w:spacing w:val="-26"/>
          <w:w w:val="85"/>
        </w:rPr>
        <w:t xml:space="preserve"> </w:t>
      </w:r>
      <w:r>
        <w:rPr>
          <w:rFonts w:ascii="Tahoma"/>
          <w:b/>
          <w:i/>
          <w:color w:val="0000FF"/>
          <w:w w:val="85"/>
        </w:rPr>
        <w:t>as</w:t>
      </w:r>
      <w:r>
        <w:rPr>
          <w:rFonts w:ascii="Tahoma"/>
          <w:b/>
          <w:i/>
          <w:color w:val="0000FF"/>
          <w:spacing w:val="-23"/>
          <w:w w:val="85"/>
        </w:rPr>
        <w:t xml:space="preserve"> </w:t>
      </w:r>
      <w:r>
        <w:rPr>
          <w:rFonts w:ascii="Tahoma"/>
          <w:b/>
          <w:i/>
          <w:color w:val="0000FF"/>
          <w:w w:val="85"/>
        </w:rPr>
        <w:t>legal</w:t>
      </w:r>
      <w:r>
        <w:rPr>
          <w:rFonts w:ascii="Tahoma"/>
          <w:b/>
          <w:i/>
          <w:color w:val="0000FF"/>
          <w:spacing w:val="-17"/>
          <w:w w:val="85"/>
        </w:rPr>
        <w:t xml:space="preserve"> </w:t>
      </w:r>
      <w:r>
        <w:rPr>
          <w:rFonts w:ascii="Tahoma"/>
          <w:b/>
          <w:i/>
          <w:color w:val="0000FF"/>
          <w:w w:val="85"/>
        </w:rPr>
        <w:t xml:space="preserve">advice </w:t>
      </w:r>
      <w:r>
        <w:rPr>
          <w:rFonts w:ascii="Tahoma"/>
          <w:b/>
          <w:i/>
          <w:color w:val="0000FF"/>
          <w:w w:val="95"/>
        </w:rPr>
        <w:t xml:space="preserve">from an attorney </w:t>
      </w:r>
      <w:r>
        <w:rPr>
          <w:rFonts w:ascii="Tahoma"/>
          <w:b/>
          <w:i/>
          <w:color w:val="0000FF"/>
          <w:spacing w:val="4"/>
          <w:w w:val="95"/>
        </w:rPr>
        <w:t xml:space="preserve">to </w:t>
      </w:r>
      <w:r>
        <w:rPr>
          <w:rFonts w:ascii="Tahoma"/>
          <w:b/>
          <w:i/>
          <w:color w:val="0000FF"/>
          <w:w w:val="95"/>
        </w:rPr>
        <w:t xml:space="preserve">a </w:t>
      </w:r>
      <w:r>
        <w:rPr>
          <w:rFonts w:ascii="Tahoma"/>
          <w:b/>
          <w:i/>
          <w:color w:val="0000FF"/>
          <w:spacing w:val="2"/>
          <w:w w:val="95"/>
        </w:rPr>
        <w:t xml:space="preserve">client. </w:t>
      </w:r>
      <w:r>
        <w:rPr>
          <w:rFonts w:ascii="Tahoma"/>
          <w:b/>
          <w:i/>
          <w:color w:val="0000FF"/>
          <w:w w:val="95"/>
        </w:rPr>
        <w:t xml:space="preserve">We </w:t>
      </w:r>
      <w:r>
        <w:rPr>
          <w:rFonts w:ascii="Tahoma"/>
          <w:b/>
          <w:i/>
          <w:color w:val="0000FF"/>
          <w:spacing w:val="3"/>
          <w:w w:val="95"/>
        </w:rPr>
        <w:t xml:space="preserve">strive to </w:t>
      </w:r>
      <w:r>
        <w:rPr>
          <w:rFonts w:ascii="Tahoma"/>
          <w:b/>
          <w:i/>
          <w:color w:val="0000FF"/>
          <w:w w:val="95"/>
        </w:rPr>
        <w:t xml:space="preserve">provide sound </w:t>
      </w:r>
      <w:r>
        <w:rPr>
          <w:rFonts w:ascii="Tahoma"/>
          <w:b/>
          <w:i/>
          <w:color w:val="0000FF"/>
          <w:spacing w:val="3"/>
          <w:w w:val="95"/>
        </w:rPr>
        <w:t xml:space="preserve">risk </w:t>
      </w:r>
      <w:r>
        <w:rPr>
          <w:rFonts w:ascii="Tahoma"/>
          <w:b/>
          <w:i/>
          <w:color w:val="0000FF"/>
          <w:w w:val="95"/>
        </w:rPr>
        <w:t>management advice and suggestions</w:t>
      </w:r>
      <w:r>
        <w:rPr>
          <w:rFonts w:ascii="Tahoma"/>
          <w:b/>
          <w:i/>
          <w:color w:val="0000FF"/>
          <w:spacing w:val="-19"/>
          <w:w w:val="95"/>
        </w:rPr>
        <w:t xml:space="preserve"> </w:t>
      </w:r>
      <w:r>
        <w:rPr>
          <w:rFonts w:ascii="Tahoma"/>
          <w:b/>
          <w:i/>
          <w:color w:val="0000FF"/>
          <w:w w:val="95"/>
        </w:rPr>
        <w:t>and</w:t>
      </w:r>
      <w:r>
        <w:rPr>
          <w:rFonts w:ascii="Tahoma"/>
          <w:b/>
          <w:i/>
          <w:color w:val="0000FF"/>
          <w:spacing w:val="-17"/>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8"/>
          <w:w w:val="95"/>
        </w:rPr>
        <w:t xml:space="preserve"> </w:t>
      </w:r>
      <w:r>
        <w:rPr>
          <w:rFonts w:ascii="Tahoma"/>
          <w:b/>
          <w:i/>
          <w:color w:val="0000FF"/>
          <w:spacing w:val="4"/>
          <w:w w:val="95"/>
        </w:rPr>
        <w:t>is</w:t>
      </w:r>
      <w:r>
        <w:rPr>
          <w:rFonts w:ascii="Tahoma"/>
          <w:b/>
          <w:i/>
          <w:color w:val="0000FF"/>
          <w:spacing w:val="-17"/>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8"/>
          <w:w w:val="95"/>
        </w:rPr>
        <w:t xml:space="preserve"> </w:t>
      </w:r>
      <w:r>
        <w:rPr>
          <w:rFonts w:ascii="Tahoma"/>
          <w:b/>
          <w:i/>
          <w:color w:val="0000FF"/>
          <w:w w:val="95"/>
        </w:rPr>
        <w:t>you</w:t>
      </w:r>
      <w:r>
        <w:rPr>
          <w:rFonts w:ascii="Tahoma"/>
          <w:b/>
          <w:i/>
          <w:color w:val="0000FF"/>
          <w:spacing w:val="-18"/>
          <w:w w:val="95"/>
        </w:rPr>
        <w:t xml:space="preserve"> </w:t>
      </w:r>
      <w:r>
        <w:rPr>
          <w:rFonts w:ascii="Tahoma"/>
          <w:b/>
          <w:i/>
          <w:color w:val="0000FF"/>
          <w:spacing w:val="4"/>
          <w:w w:val="95"/>
        </w:rPr>
        <w:t>in</w:t>
      </w:r>
      <w:r>
        <w:rPr>
          <w:rFonts w:ascii="Tahoma"/>
          <w:b/>
          <w:i/>
          <w:color w:val="0000FF"/>
          <w:spacing w:val="-17"/>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7C40BC76" w14:textId="77777777" w:rsidR="00333E09" w:rsidRDefault="00333E09">
      <w:pPr>
        <w:pStyle w:val="BodyText"/>
        <w:spacing w:before="1"/>
        <w:rPr>
          <w:rFonts w:ascii="Tahoma"/>
          <w:b/>
          <w:i/>
          <w:sz w:val="20"/>
        </w:rPr>
      </w:pPr>
    </w:p>
    <w:p w14:paraId="5A8AE3B1" w14:textId="77777777" w:rsidR="00333E09" w:rsidRDefault="000855BE">
      <w:pPr>
        <w:spacing w:line="213" w:lineRule="auto"/>
        <w:ind w:left="1129" w:right="993"/>
        <w:rPr>
          <w:rFonts w:ascii="Tahoma"/>
          <w:b/>
          <w:i/>
        </w:rPr>
      </w:pPr>
      <w:r>
        <w:rPr>
          <w:rFonts w:ascii="Tahoma"/>
          <w:b/>
          <w:i/>
          <w:color w:val="0000FF"/>
          <w:w w:val="85"/>
        </w:rPr>
        <w:t>Please</w:t>
      </w:r>
      <w:r>
        <w:rPr>
          <w:rFonts w:ascii="Tahoma"/>
          <w:b/>
          <w:i/>
          <w:color w:val="0000FF"/>
          <w:spacing w:val="-35"/>
          <w:w w:val="85"/>
        </w:rPr>
        <w:t xml:space="preserve"> </w:t>
      </w:r>
      <w:r>
        <w:rPr>
          <w:rFonts w:ascii="Tahoma"/>
          <w:b/>
          <w:i/>
          <w:color w:val="0000FF"/>
          <w:w w:val="85"/>
        </w:rPr>
        <w:t>be</w:t>
      </w:r>
      <w:r>
        <w:rPr>
          <w:rFonts w:ascii="Tahoma"/>
          <w:b/>
          <w:i/>
          <w:color w:val="0000FF"/>
          <w:spacing w:val="-35"/>
          <w:w w:val="85"/>
        </w:rPr>
        <w:t xml:space="preserve"> </w:t>
      </w:r>
      <w:r>
        <w:rPr>
          <w:rFonts w:ascii="Tahoma"/>
          <w:b/>
          <w:i/>
          <w:color w:val="0000FF"/>
          <w:w w:val="85"/>
        </w:rPr>
        <w:t>further</w:t>
      </w:r>
      <w:r>
        <w:rPr>
          <w:rFonts w:ascii="Tahoma"/>
          <w:b/>
          <w:i/>
          <w:color w:val="0000FF"/>
          <w:spacing w:val="-32"/>
          <w:w w:val="85"/>
        </w:rPr>
        <w:t xml:space="preserve"> </w:t>
      </w:r>
      <w:r>
        <w:rPr>
          <w:rFonts w:ascii="Tahoma"/>
          <w:b/>
          <w:i/>
          <w:color w:val="0000FF"/>
          <w:w w:val="85"/>
        </w:rPr>
        <w:t>advised</w:t>
      </w:r>
      <w:r>
        <w:rPr>
          <w:rFonts w:ascii="Tahoma"/>
          <w:b/>
          <w:i/>
          <w:color w:val="0000FF"/>
          <w:spacing w:val="-35"/>
          <w:w w:val="85"/>
        </w:rPr>
        <w:t xml:space="preserve"> </w:t>
      </w:r>
      <w:r>
        <w:rPr>
          <w:rFonts w:ascii="Tahoma"/>
          <w:b/>
          <w:i/>
          <w:color w:val="0000FF"/>
          <w:w w:val="85"/>
        </w:rPr>
        <w:t>that</w:t>
      </w:r>
      <w:r>
        <w:rPr>
          <w:rFonts w:ascii="Tahoma"/>
          <w:b/>
          <w:i/>
          <w:color w:val="0000FF"/>
          <w:spacing w:val="-31"/>
          <w:w w:val="85"/>
        </w:rPr>
        <w:t xml:space="preserve"> </w:t>
      </w:r>
      <w:r>
        <w:rPr>
          <w:rFonts w:ascii="Tahoma"/>
          <w:b/>
          <w:i/>
          <w:color w:val="0000FF"/>
          <w:w w:val="85"/>
        </w:rPr>
        <w:t>McGowan</w:t>
      </w:r>
      <w:r>
        <w:rPr>
          <w:rFonts w:ascii="Tahoma"/>
          <w:b/>
          <w:i/>
          <w:color w:val="0000FF"/>
          <w:spacing w:val="-34"/>
          <w:w w:val="85"/>
        </w:rPr>
        <w:t xml:space="preserve"> </w:t>
      </w:r>
      <w:r>
        <w:rPr>
          <w:rFonts w:ascii="Tahoma"/>
          <w:b/>
          <w:i/>
          <w:color w:val="0000FF"/>
          <w:w w:val="85"/>
        </w:rPr>
        <w:t>Professional</w:t>
      </w:r>
      <w:r>
        <w:rPr>
          <w:rFonts w:ascii="Tahoma"/>
          <w:b/>
          <w:i/>
          <w:color w:val="0000FF"/>
          <w:spacing w:val="-30"/>
          <w:w w:val="85"/>
        </w:rPr>
        <w:t xml:space="preserve"> </w:t>
      </w:r>
      <w:r>
        <w:rPr>
          <w:rFonts w:ascii="Tahoma"/>
          <w:b/>
          <w:i/>
          <w:color w:val="0000FF"/>
          <w:spacing w:val="-2"/>
          <w:w w:val="85"/>
        </w:rPr>
        <w:t>and</w:t>
      </w:r>
      <w:r>
        <w:rPr>
          <w:rFonts w:ascii="Tahoma"/>
          <w:b/>
          <w:i/>
          <w:color w:val="0000FF"/>
          <w:spacing w:val="-35"/>
          <w:w w:val="85"/>
        </w:rPr>
        <w:t xml:space="preserve"> </w:t>
      </w:r>
      <w:r>
        <w:rPr>
          <w:rFonts w:ascii="Tahoma"/>
          <w:b/>
          <w:i/>
          <w:color w:val="0000FF"/>
          <w:w w:val="85"/>
        </w:rPr>
        <w:t>McGowan</w:t>
      </w:r>
      <w:r>
        <w:rPr>
          <w:rFonts w:ascii="Tahoma"/>
          <w:b/>
          <w:i/>
          <w:color w:val="0000FF"/>
          <w:spacing w:val="-35"/>
          <w:w w:val="85"/>
        </w:rPr>
        <w:t xml:space="preserve"> </w:t>
      </w:r>
      <w:r>
        <w:rPr>
          <w:rFonts w:ascii="Tahoma"/>
          <w:b/>
          <w:i/>
          <w:color w:val="0000FF"/>
          <w:spacing w:val="-3"/>
          <w:w w:val="85"/>
        </w:rPr>
        <w:t>Companies</w:t>
      </w:r>
      <w:r>
        <w:rPr>
          <w:rFonts w:ascii="Tahoma"/>
          <w:b/>
          <w:i/>
          <w:color w:val="0000FF"/>
          <w:spacing w:val="-33"/>
          <w:w w:val="85"/>
        </w:rPr>
        <w:t xml:space="preserve"> </w:t>
      </w:r>
      <w:r>
        <w:rPr>
          <w:rFonts w:ascii="Tahoma"/>
          <w:b/>
          <w:i/>
          <w:color w:val="0000FF"/>
          <w:spacing w:val="-3"/>
          <w:w w:val="85"/>
        </w:rPr>
        <w:t>cannot</w:t>
      </w:r>
      <w:r>
        <w:rPr>
          <w:rFonts w:ascii="Tahoma"/>
          <w:b/>
          <w:i/>
          <w:color w:val="0000FF"/>
          <w:spacing w:val="-31"/>
          <w:w w:val="85"/>
        </w:rPr>
        <w:t xml:space="preserve"> </w:t>
      </w:r>
      <w:r>
        <w:rPr>
          <w:rFonts w:ascii="Tahoma"/>
          <w:b/>
          <w:i/>
          <w:color w:val="0000FF"/>
          <w:w w:val="85"/>
        </w:rPr>
        <w:t>be</w:t>
      </w:r>
      <w:r>
        <w:rPr>
          <w:rFonts w:ascii="Tahoma"/>
          <w:b/>
          <w:i/>
          <w:color w:val="0000FF"/>
          <w:spacing w:val="-34"/>
          <w:w w:val="85"/>
        </w:rPr>
        <w:t xml:space="preserve"> </w:t>
      </w:r>
      <w:r>
        <w:rPr>
          <w:rFonts w:ascii="Tahoma"/>
          <w:b/>
          <w:i/>
          <w:color w:val="0000FF"/>
          <w:w w:val="85"/>
        </w:rPr>
        <w:t>responsible for</w:t>
      </w:r>
      <w:r>
        <w:rPr>
          <w:rFonts w:ascii="Tahoma"/>
          <w:b/>
          <w:i/>
          <w:color w:val="0000FF"/>
          <w:spacing w:val="-25"/>
          <w:w w:val="85"/>
        </w:rPr>
        <w:t xml:space="preserve"> </w:t>
      </w:r>
      <w:r>
        <w:rPr>
          <w:rFonts w:ascii="Tahoma"/>
          <w:b/>
          <w:i/>
          <w:color w:val="0000FF"/>
          <w:w w:val="85"/>
        </w:rPr>
        <w:t>material</w:t>
      </w:r>
      <w:r>
        <w:rPr>
          <w:rFonts w:ascii="Tahoma"/>
          <w:b/>
          <w:i/>
          <w:color w:val="0000FF"/>
          <w:spacing w:val="-22"/>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7"/>
          <w:w w:val="85"/>
        </w:rPr>
        <w:t xml:space="preserve"> </w:t>
      </w:r>
      <w:r>
        <w:rPr>
          <w:rFonts w:ascii="Tahoma"/>
          <w:b/>
          <w:i/>
          <w:color w:val="0000FF"/>
          <w:w w:val="85"/>
        </w:rPr>
        <w:t>this</w:t>
      </w:r>
      <w:r>
        <w:rPr>
          <w:rFonts w:ascii="Tahoma"/>
          <w:b/>
          <w:i/>
          <w:color w:val="0000FF"/>
          <w:spacing w:val="-27"/>
          <w:w w:val="85"/>
        </w:rPr>
        <w:t xml:space="preserve"> </w:t>
      </w:r>
      <w:r>
        <w:rPr>
          <w:rFonts w:ascii="Tahoma"/>
          <w:b/>
          <w:i/>
          <w:color w:val="0000FF"/>
          <w:spacing w:val="-4"/>
          <w:w w:val="85"/>
        </w:rPr>
        <w:t>document</w:t>
      </w:r>
      <w:r>
        <w:rPr>
          <w:rFonts w:ascii="Tahoma"/>
          <w:b/>
          <w:i/>
          <w:color w:val="0000FF"/>
          <w:spacing w:val="-23"/>
          <w:w w:val="85"/>
        </w:rPr>
        <w:t xml:space="preserve"> </w:t>
      </w:r>
      <w:r>
        <w:rPr>
          <w:rFonts w:ascii="Tahoma"/>
          <w:b/>
          <w:i/>
          <w:color w:val="0000FF"/>
          <w:w w:val="85"/>
        </w:rPr>
        <w:t>or</w:t>
      </w:r>
      <w:r>
        <w:rPr>
          <w:rFonts w:ascii="Tahoma"/>
          <w:b/>
          <w:i/>
          <w:color w:val="0000FF"/>
          <w:spacing w:val="-24"/>
          <w:w w:val="85"/>
        </w:rPr>
        <w:t xml:space="preserve"> </w:t>
      </w:r>
      <w:r>
        <w:rPr>
          <w:rFonts w:ascii="Tahoma"/>
          <w:b/>
          <w:i/>
          <w:color w:val="0000FF"/>
          <w:w w:val="85"/>
        </w:rPr>
        <w:t>information</w:t>
      </w:r>
      <w:r>
        <w:rPr>
          <w:rFonts w:ascii="Tahoma"/>
          <w:b/>
          <w:i/>
          <w:color w:val="0000FF"/>
          <w:spacing w:val="-29"/>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8"/>
          <w:w w:val="85"/>
        </w:rPr>
        <w:t xml:space="preserve"> </w:t>
      </w:r>
      <w:r>
        <w:rPr>
          <w:rFonts w:ascii="Tahoma"/>
          <w:b/>
          <w:i/>
          <w:color w:val="0000FF"/>
          <w:w w:val="85"/>
        </w:rPr>
        <w:t>the</w:t>
      </w:r>
      <w:r>
        <w:rPr>
          <w:rFonts w:ascii="Tahoma"/>
          <w:b/>
          <w:i/>
          <w:color w:val="0000FF"/>
          <w:spacing w:val="-28"/>
          <w:w w:val="85"/>
        </w:rPr>
        <w:t xml:space="preserve"> </w:t>
      </w:r>
      <w:r>
        <w:rPr>
          <w:rFonts w:ascii="Tahoma"/>
          <w:b/>
          <w:i/>
          <w:color w:val="0000FF"/>
          <w:w w:val="85"/>
        </w:rPr>
        <w:t>blanks</w:t>
      </w:r>
      <w:r>
        <w:rPr>
          <w:rFonts w:ascii="Tahoma"/>
          <w:b/>
          <w:i/>
          <w:color w:val="0000FF"/>
          <w:spacing w:val="-27"/>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9"/>
          <w:w w:val="85"/>
        </w:rPr>
        <w:t xml:space="preserve"> </w:t>
      </w:r>
      <w:r>
        <w:rPr>
          <w:rFonts w:ascii="Tahoma"/>
          <w:b/>
          <w:i/>
          <w:color w:val="0000FF"/>
          <w:spacing w:val="5"/>
          <w:w w:val="85"/>
        </w:rPr>
        <w:t>If</w:t>
      </w:r>
      <w:r>
        <w:rPr>
          <w:rFonts w:ascii="Tahoma"/>
          <w:b/>
          <w:i/>
          <w:color w:val="0000FF"/>
          <w:spacing w:val="-23"/>
          <w:w w:val="85"/>
        </w:rPr>
        <w:t xml:space="preserve"> </w:t>
      </w:r>
      <w:r>
        <w:rPr>
          <w:rFonts w:ascii="Tahoma"/>
          <w:b/>
          <w:i/>
          <w:color w:val="0000FF"/>
          <w:w w:val="85"/>
        </w:rPr>
        <w:t xml:space="preserve">you </w:t>
      </w:r>
      <w:r>
        <w:rPr>
          <w:rFonts w:ascii="Tahoma"/>
          <w:b/>
          <w:i/>
          <w:color w:val="0000FF"/>
          <w:spacing w:val="2"/>
          <w:w w:val="95"/>
        </w:rPr>
        <w:t>would</w:t>
      </w:r>
      <w:r>
        <w:rPr>
          <w:rFonts w:ascii="Tahoma"/>
          <w:b/>
          <w:i/>
          <w:color w:val="0000FF"/>
          <w:spacing w:val="-39"/>
          <w:w w:val="95"/>
        </w:rPr>
        <w:t xml:space="preserve"> </w:t>
      </w:r>
      <w:r>
        <w:rPr>
          <w:rFonts w:ascii="Tahoma"/>
          <w:b/>
          <w:i/>
          <w:color w:val="0000FF"/>
          <w:spacing w:val="5"/>
          <w:w w:val="95"/>
        </w:rPr>
        <w:t>like</w:t>
      </w:r>
      <w:r>
        <w:rPr>
          <w:rFonts w:ascii="Tahoma"/>
          <w:b/>
          <w:i/>
          <w:color w:val="0000FF"/>
          <w:spacing w:val="-40"/>
          <w:w w:val="95"/>
        </w:rPr>
        <w:t xml:space="preserve"> </w:t>
      </w:r>
      <w:r>
        <w:rPr>
          <w:rFonts w:ascii="Tahoma"/>
          <w:b/>
          <w:i/>
          <w:color w:val="0000FF"/>
          <w:spacing w:val="3"/>
          <w:w w:val="95"/>
        </w:rPr>
        <w:t>to</w:t>
      </w:r>
      <w:r>
        <w:rPr>
          <w:rFonts w:ascii="Tahoma"/>
          <w:b/>
          <w:i/>
          <w:color w:val="0000FF"/>
          <w:spacing w:val="-38"/>
          <w:w w:val="95"/>
        </w:rPr>
        <w:t xml:space="preserve"> </w:t>
      </w:r>
      <w:r>
        <w:rPr>
          <w:rFonts w:ascii="Tahoma"/>
          <w:b/>
          <w:i/>
          <w:color w:val="0000FF"/>
          <w:w w:val="95"/>
        </w:rPr>
        <w:t>have</w:t>
      </w:r>
      <w:r>
        <w:rPr>
          <w:rFonts w:ascii="Tahoma"/>
          <w:b/>
          <w:i/>
          <w:color w:val="0000FF"/>
          <w:spacing w:val="-38"/>
          <w:w w:val="95"/>
        </w:rPr>
        <w:t xml:space="preserve"> </w:t>
      </w:r>
      <w:r>
        <w:rPr>
          <w:rFonts w:ascii="Tahoma"/>
          <w:b/>
          <w:i/>
          <w:color w:val="0000FF"/>
          <w:w w:val="95"/>
        </w:rPr>
        <w:t>a</w:t>
      </w:r>
      <w:r>
        <w:rPr>
          <w:rFonts w:ascii="Tahoma"/>
          <w:b/>
          <w:i/>
          <w:color w:val="0000FF"/>
          <w:spacing w:val="-39"/>
          <w:w w:val="95"/>
        </w:rPr>
        <w:t xml:space="preserve"> </w:t>
      </w:r>
      <w:r>
        <w:rPr>
          <w:rFonts w:ascii="Tahoma"/>
          <w:b/>
          <w:i/>
          <w:color w:val="0000FF"/>
          <w:w w:val="95"/>
        </w:rPr>
        <w:t>proposed</w:t>
      </w:r>
      <w:r>
        <w:rPr>
          <w:rFonts w:ascii="Tahoma"/>
          <w:b/>
          <w:i/>
          <w:color w:val="0000FF"/>
          <w:spacing w:val="-38"/>
          <w:w w:val="95"/>
        </w:rPr>
        <w:t xml:space="preserve"> </w:t>
      </w:r>
      <w:r>
        <w:rPr>
          <w:rFonts w:ascii="Tahoma"/>
          <w:b/>
          <w:i/>
          <w:color w:val="0000FF"/>
          <w:w w:val="95"/>
        </w:rPr>
        <w:t>finished</w:t>
      </w:r>
      <w:r>
        <w:rPr>
          <w:rFonts w:ascii="Tahoma"/>
          <w:b/>
          <w:i/>
          <w:color w:val="0000FF"/>
          <w:spacing w:val="-39"/>
          <w:w w:val="95"/>
        </w:rPr>
        <w:t xml:space="preserve"> </w:t>
      </w:r>
      <w:r>
        <w:rPr>
          <w:rFonts w:ascii="Tahoma"/>
          <w:b/>
          <w:i/>
          <w:color w:val="0000FF"/>
          <w:w w:val="95"/>
        </w:rPr>
        <w:t>product</w:t>
      </w:r>
      <w:r>
        <w:rPr>
          <w:rFonts w:ascii="Tahoma"/>
          <w:b/>
          <w:i/>
          <w:color w:val="0000FF"/>
          <w:spacing w:val="-35"/>
          <w:w w:val="95"/>
        </w:rPr>
        <w:t xml:space="preserve"> </w:t>
      </w:r>
      <w:r>
        <w:rPr>
          <w:rFonts w:ascii="Tahoma"/>
          <w:b/>
          <w:i/>
          <w:color w:val="0000FF"/>
          <w:w w:val="95"/>
        </w:rPr>
        <w:t>reviewed</w:t>
      </w:r>
      <w:r>
        <w:rPr>
          <w:rFonts w:ascii="Tahoma"/>
          <w:b/>
          <w:i/>
          <w:color w:val="0000FF"/>
          <w:spacing w:val="-39"/>
          <w:w w:val="95"/>
        </w:rPr>
        <w:t xml:space="preserve"> </w:t>
      </w:r>
      <w:r>
        <w:rPr>
          <w:rFonts w:ascii="Tahoma"/>
          <w:b/>
          <w:i/>
          <w:color w:val="0000FF"/>
          <w:spacing w:val="4"/>
          <w:w w:val="95"/>
        </w:rPr>
        <w:t>in</w:t>
      </w:r>
      <w:r>
        <w:rPr>
          <w:rFonts w:ascii="Tahoma"/>
          <w:b/>
          <w:i/>
          <w:color w:val="0000FF"/>
          <w:spacing w:val="-38"/>
          <w:w w:val="95"/>
        </w:rPr>
        <w:t xml:space="preserve"> </w:t>
      </w:r>
      <w:r>
        <w:rPr>
          <w:rFonts w:ascii="Tahoma"/>
          <w:b/>
          <w:i/>
          <w:color w:val="0000FF"/>
          <w:w w:val="95"/>
        </w:rPr>
        <w:t>advance</w:t>
      </w:r>
      <w:r>
        <w:rPr>
          <w:rFonts w:ascii="Tahoma"/>
          <w:b/>
          <w:i/>
          <w:color w:val="0000FF"/>
          <w:spacing w:val="-38"/>
          <w:w w:val="95"/>
        </w:rPr>
        <w:t xml:space="preserve"> </w:t>
      </w:r>
      <w:r>
        <w:rPr>
          <w:rFonts w:ascii="Tahoma"/>
          <w:b/>
          <w:i/>
          <w:color w:val="0000FF"/>
          <w:w w:val="95"/>
        </w:rPr>
        <w:t>of</w:t>
      </w:r>
      <w:r>
        <w:rPr>
          <w:rFonts w:ascii="Tahoma"/>
          <w:b/>
          <w:i/>
          <w:color w:val="0000FF"/>
          <w:spacing w:val="-37"/>
          <w:w w:val="95"/>
        </w:rPr>
        <w:t xml:space="preserve"> </w:t>
      </w:r>
      <w:r>
        <w:rPr>
          <w:rFonts w:ascii="Tahoma"/>
          <w:b/>
          <w:i/>
          <w:color w:val="0000FF"/>
          <w:spacing w:val="3"/>
          <w:w w:val="95"/>
        </w:rPr>
        <w:t>utilization</w:t>
      </w:r>
      <w:r>
        <w:rPr>
          <w:rFonts w:ascii="Tahoma"/>
          <w:b/>
          <w:i/>
          <w:color w:val="0000FF"/>
          <w:spacing w:val="-38"/>
          <w:w w:val="95"/>
        </w:rPr>
        <w:t xml:space="preserve"> </w:t>
      </w:r>
      <w:r>
        <w:rPr>
          <w:rFonts w:ascii="Tahoma"/>
          <w:b/>
          <w:i/>
          <w:color w:val="0000FF"/>
          <w:w w:val="95"/>
        </w:rPr>
        <w:t>of</w:t>
      </w:r>
      <w:r>
        <w:rPr>
          <w:rFonts w:ascii="Tahoma"/>
          <w:b/>
          <w:i/>
          <w:color w:val="0000FF"/>
          <w:spacing w:val="-37"/>
          <w:w w:val="95"/>
        </w:rPr>
        <w:t xml:space="preserve"> </w:t>
      </w:r>
      <w:r>
        <w:rPr>
          <w:rFonts w:ascii="Tahoma"/>
          <w:b/>
          <w:i/>
          <w:color w:val="0000FF"/>
          <w:spacing w:val="3"/>
          <w:w w:val="95"/>
        </w:rPr>
        <w:t xml:space="preserve">this </w:t>
      </w:r>
      <w:r>
        <w:rPr>
          <w:rFonts w:ascii="Tahoma"/>
          <w:b/>
          <w:i/>
          <w:color w:val="0000FF"/>
          <w:w w:val="90"/>
        </w:rPr>
        <w:t>document</w:t>
      </w:r>
      <w:r>
        <w:rPr>
          <w:rFonts w:ascii="Tahoma"/>
          <w:b/>
          <w:i/>
          <w:color w:val="0000FF"/>
          <w:spacing w:val="-18"/>
          <w:w w:val="90"/>
        </w:rPr>
        <w:t xml:space="preserve"> </w:t>
      </w:r>
      <w:r>
        <w:rPr>
          <w:rFonts w:ascii="Tahoma"/>
          <w:b/>
          <w:i/>
          <w:color w:val="0000FF"/>
          <w:w w:val="90"/>
        </w:rPr>
        <w:t>please</w:t>
      </w:r>
      <w:r>
        <w:rPr>
          <w:rFonts w:ascii="Tahoma"/>
          <w:b/>
          <w:i/>
          <w:color w:val="0000FF"/>
          <w:spacing w:val="-25"/>
          <w:w w:val="90"/>
        </w:rPr>
        <w:t xml:space="preserve"> </w:t>
      </w:r>
      <w:r>
        <w:rPr>
          <w:rFonts w:ascii="Tahoma"/>
          <w:b/>
          <w:i/>
          <w:color w:val="0000FF"/>
          <w:w w:val="90"/>
        </w:rPr>
        <w:t>contact</w:t>
      </w:r>
      <w:r>
        <w:rPr>
          <w:rFonts w:ascii="Tahoma"/>
          <w:b/>
          <w:i/>
          <w:color w:val="0000FF"/>
          <w:spacing w:val="-19"/>
          <w:w w:val="90"/>
        </w:rPr>
        <w:t xml:space="preserve"> </w:t>
      </w:r>
      <w:r>
        <w:rPr>
          <w:rFonts w:ascii="Tahoma"/>
          <w:b/>
          <w:i/>
          <w:color w:val="0000FF"/>
          <w:w w:val="90"/>
        </w:rPr>
        <w:t>our</w:t>
      </w:r>
      <w:r>
        <w:rPr>
          <w:rFonts w:ascii="Tahoma"/>
          <w:b/>
          <w:i/>
          <w:color w:val="0000FF"/>
          <w:spacing w:val="-22"/>
          <w:w w:val="90"/>
        </w:rPr>
        <w:t xml:space="preserve"> </w:t>
      </w:r>
      <w:r>
        <w:rPr>
          <w:rFonts w:ascii="Tahoma"/>
          <w:b/>
          <w:i/>
          <w:color w:val="0000FF"/>
          <w:spacing w:val="2"/>
          <w:w w:val="90"/>
        </w:rPr>
        <w:t>Risk</w:t>
      </w:r>
      <w:r>
        <w:rPr>
          <w:rFonts w:ascii="Tahoma"/>
          <w:b/>
          <w:i/>
          <w:color w:val="0000FF"/>
          <w:spacing w:val="-21"/>
          <w:w w:val="90"/>
        </w:rPr>
        <w:t xml:space="preserve"> </w:t>
      </w:r>
      <w:r>
        <w:rPr>
          <w:rFonts w:ascii="Tahoma"/>
          <w:b/>
          <w:i/>
          <w:color w:val="0000FF"/>
          <w:w w:val="90"/>
        </w:rPr>
        <w:t>management</w:t>
      </w:r>
      <w:r>
        <w:rPr>
          <w:rFonts w:ascii="Tahoma"/>
          <w:b/>
          <w:i/>
          <w:color w:val="0000FF"/>
          <w:spacing w:val="-20"/>
          <w:w w:val="90"/>
        </w:rPr>
        <w:t xml:space="preserve"> </w:t>
      </w:r>
      <w:r>
        <w:rPr>
          <w:rFonts w:ascii="Tahoma"/>
          <w:b/>
          <w:i/>
          <w:color w:val="0000FF"/>
          <w:w w:val="90"/>
        </w:rPr>
        <w:t>Director,</w:t>
      </w:r>
      <w:r>
        <w:rPr>
          <w:rFonts w:ascii="Tahoma"/>
          <w:b/>
          <w:i/>
          <w:color w:val="0000FF"/>
          <w:spacing w:val="-27"/>
          <w:w w:val="90"/>
        </w:rPr>
        <w:t xml:space="preserve"> </w:t>
      </w:r>
      <w:r>
        <w:rPr>
          <w:rFonts w:ascii="Tahoma"/>
          <w:b/>
          <w:i/>
          <w:color w:val="0000FF"/>
          <w:w w:val="90"/>
        </w:rPr>
        <w:t>John</w:t>
      </w:r>
      <w:r>
        <w:rPr>
          <w:rFonts w:ascii="Tahoma"/>
          <w:b/>
          <w:i/>
          <w:color w:val="0000FF"/>
          <w:spacing w:val="-24"/>
          <w:w w:val="90"/>
        </w:rPr>
        <w:t xml:space="preserve"> </w:t>
      </w:r>
      <w:r>
        <w:rPr>
          <w:rFonts w:ascii="Tahoma"/>
          <w:b/>
          <w:i/>
          <w:color w:val="0000FF"/>
          <w:w w:val="90"/>
        </w:rPr>
        <w:t>Raspante</w:t>
      </w:r>
      <w:r>
        <w:rPr>
          <w:rFonts w:ascii="Tahoma"/>
          <w:b/>
          <w:i/>
          <w:color w:val="0000FF"/>
          <w:spacing w:val="-26"/>
          <w:w w:val="90"/>
        </w:rPr>
        <w:t xml:space="preserve"> </w:t>
      </w:r>
      <w:r>
        <w:rPr>
          <w:rFonts w:ascii="Tahoma"/>
          <w:b/>
          <w:i/>
          <w:color w:val="0000FF"/>
          <w:w w:val="90"/>
        </w:rPr>
        <w:t>at</w:t>
      </w:r>
      <w:r>
        <w:rPr>
          <w:rFonts w:ascii="Tahoma"/>
          <w:b/>
          <w:i/>
          <w:color w:val="0000FF"/>
          <w:spacing w:val="-20"/>
          <w:w w:val="90"/>
        </w:rPr>
        <w:t xml:space="preserve"> </w:t>
      </w:r>
      <w:r>
        <w:rPr>
          <w:rFonts w:ascii="Tahoma"/>
          <w:b/>
          <w:i/>
          <w:color w:val="0000FF"/>
          <w:w w:val="90"/>
        </w:rPr>
        <w:t>732-856-1061.</w:t>
      </w:r>
    </w:p>
    <w:p w14:paraId="1D4DDBA3" w14:textId="77777777" w:rsidR="00333E09" w:rsidRDefault="00333E09">
      <w:pPr>
        <w:spacing w:line="213" w:lineRule="auto"/>
        <w:rPr>
          <w:rFonts w:ascii="Tahoma"/>
        </w:rPr>
        <w:sectPr w:rsidR="00333E09">
          <w:pgSz w:w="12240" w:h="15840"/>
          <w:pgMar w:top="1020" w:right="820" w:bottom="900" w:left="140" w:header="814" w:footer="708" w:gutter="0"/>
          <w:cols w:space="720"/>
        </w:sectPr>
      </w:pPr>
    </w:p>
    <w:p w14:paraId="4EEFC9FD" w14:textId="77777777" w:rsidR="00333E09" w:rsidRDefault="00333E09">
      <w:pPr>
        <w:pStyle w:val="BodyText"/>
        <w:spacing w:before="8"/>
        <w:rPr>
          <w:rFonts w:ascii="Tahoma"/>
          <w:b/>
          <w:i/>
          <w:sz w:val="21"/>
        </w:rPr>
      </w:pPr>
    </w:p>
    <w:bookmarkStart w:id="58" w:name="_Example_Disengagement_Letter"/>
    <w:bookmarkEnd w:id="58"/>
    <w:p w14:paraId="6024DD94" w14:textId="4AA746FF" w:rsidR="00333E09" w:rsidRDefault="00D10229" w:rsidP="008820B2">
      <w:pPr>
        <w:pStyle w:val="Heading1"/>
        <w:ind w:left="1158"/>
      </w:pPr>
      <w:r>
        <w:rPr>
          <w:rFonts w:ascii="Calibri"/>
          <w:noProof/>
          <w:sz w:val="22"/>
        </w:rPr>
        <mc:AlternateContent>
          <mc:Choice Requires="wps">
            <w:drawing>
              <wp:anchor distT="0" distB="0" distL="0" distR="0" simplePos="0" relativeHeight="251711488" behindDoc="1" locked="0" layoutInCell="1" allowOverlap="1" wp14:anchorId="402D6257" wp14:editId="50AAFC8B">
                <wp:simplePos x="0" y="0"/>
                <wp:positionH relativeFrom="page">
                  <wp:posOffset>847090</wp:posOffset>
                </wp:positionH>
                <wp:positionV relativeFrom="paragraph">
                  <wp:posOffset>283845</wp:posOffset>
                </wp:positionV>
                <wp:extent cx="6030595" cy="1270"/>
                <wp:effectExtent l="0" t="0" r="0" b="0"/>
                <wp:wrapTopAndBottom/>
                <wp:docPr id="95348537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334 1334"/>
                            <a:gd name="T1" fmla="*/ T0 w 9497"/>
                            <a:gd name="T2" fmla="+- 0 10831 1334"/>
                            <a:gd name="T3" fmla="*/ T2 w 9497"/>
                          </a:gdLst>
                          <a:ahLst/>
                          <a:cxnLst>
                            <a:cxn ang="0">
                              <a:pos x="T1" y="0"/>
                            </a:cxn>
                            <a:cxn ang="0">
                              <a:pos x="T3" y="0"/>
                            </a:cxn>
                          </a:cxnLst>
                          <a:rect l="0" t="0" r="r" b="b"/>
                          <a:pathLst>
                            <a:path w="9497">
                              <a:moveTo>
                                <a:pt x="0" y="0"/>
                              </a:moveTo>
                              <a:lnTo>
                                <a:pt x="94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20210" id="Freeform 45" o:spid="_x0000_s1026" style="position:absolute;margin-left:66.7pt;margin-top:22.35pt;width:474.8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" path="m,l9497,e" filled="f" strokeweight=".48pt">
                <v:path arrowok="t" o:connecttype="custom" o:connectlocs="0,0;6030595,0" o:connectangles="0,0"/>
                <w10:wrap type="topAndBottom" anchorx="page"/>
              </v:shape>
            </w:pict>
          </mc:Fallback>
        </mc:AlternateContent>
      </w:r>
      <w:bookmarkStart w:id="59" w:name="Example_Disengagement_Letter"/>
      <w:bookmarkEnd w:id="59"/>
      <w:r>
        <w:t>Example Disengagement Letter</w:t>
      </w:r>
    </w:p>
    <w:p w14:paraId="01555B79" w14:textId="77777777" w:rsidR="00333E09" w:rsidRDefault="00333E09">
      <w:pPr>
        <w:pStyle w:val="BodyText"/>
        <w:spacing w:before="5"/>
        <w:rPr>
          <w:rFonts w:ascii="Cambria"/>
          <w:b/>
          <w:sz w:val="34"/>
        </w:rPr>
      </w:pPr>
    </w:p>
    <w:p w14:paraId="42A2E93A" w14:textId="77777777" w:rsidR="00333E09" w:rsidRDefault="000855BE">
      <w:pPr>
        <w:pStyle w:val="BodyText"/>
        <w:ind w:left="1158" w:right="826"/>
      </w:pPr>
      <w:bookmarkStart w:id="60" w:name="_bookmark16"/>
      <w:bookmarkEnd w:id="60"/>
      <w:r>
        <w:t>The following letter contains example language that may be used as a guide in documenting withdrawal from a client relationship.</w:t>
      </w:r>
    </w:p>
    <w:p w14:paraId="7EDA3FB8" w14:textId="77777777" w:rsidR="00333E09" w:rsidRDefault="00333E09">
      <w:pPr>
        <w:pStyle w:val="BodyText"/>
      </w:pPr>
    </w:p>
    <w:p w14:paraId="15CB5F7F" w14:textId="77777777" w:rsidR="00333E09" w:rsidRDefault="000855BE">
      <w:pPr>
        <w:pStyle w:val="BodyText"/>
        <w:ind w:left="1158"/>
      </w:pPr>
      <w:r>
        <w:t>[Date]</w:t>
      </w:r>
    </w:p>
    <w:p w14:paraId="361B431C" w14:textId="77777777" w:rsidR="00333E09" w:rsidRDefault="00333E09">
      <w:pPr>
        <w:pStyle w:val="BodyText"/>
        <w:spacing w:before="11"/>
        <w:rPr>
          <w:sz w:val="21"/>
        </w:rPr>
      </w:pPr>
    </w:p>
    <w:p w14:paraId="4EEA56F2" w14:textId="77777777" w:rsidR="00333E09" w:rsidRDefault="000855BE">
      <w:pPr>
        <w:pStyle w:val="BodyText"/>
        <w:ind w:left="1158"/>
      </w:pPr>
      <w:r>
        <w:t>BY CERTIFIED MAIL/RETURN-RECEIPT REQUESTED</w:t>
      </w:r>
    </w:p>
    <w:p w14:paraId="0F167096" w14:textId="77777777" w:rsidR="00333E09" w:rsidRDefault="00333E09">
      <w:pPr>
        <w:pStyle w:val="BodyText"/>
      </w:pPr>
    </w:p>
    <w:p w14:paraId="6AE9E8D5" w14:textId="77777777" w:rsidR="00333E09" w:rsidRDefault="000855BE">
      <w:pPr>
        <w:pStyle w:val="BodyText"/>
        <w:ind w:left="1158" w:right="8293"/>
      </w:pPr>
      <w:r>
        <w:t>Board of Directors [Corporate Name] [Corporate Address]</w:t>
      </w:r>
    </w:p>
    <w:p w14:paraId="2A961204" w14:textId="77777777" w:rsidR="00333E09" w:rsidRDefault="00333E09">
      <w:pPr>
        <w:pStyle w:val="BodyText"/>
        <w:spacing w:before="1"/>
      </w:pPr>
    </w:p>
    <w:p w14:paraId="5A3DE6D0" w14:textId="77777777" w:rsidR="00333E09" w:rsidRDefault="000855BE">
      <w:pPr>
        <w:pStyle w:val="BodyText"/>
        <w:spacing w:line="480" w:lineRule="auto"/>
        <w:ind w:left="1158" w:right="6519"/>
      </w:pPr>
      <w:r>
        <w:t>RE: Termination of Professional Services Dear Board Members:</w:t>
      </w:r>
    </w:p>
    <w:p w14:paraId="13CC9EB8" w14:textId="77777777" w:rsidR="00333E09" w:rsidRDefault="000855BE">
      <w:pPr>
        <w:pStyle w:val="BodyText"/>
        <w:ind w:left="1158" w:right="562"/>
      </w:pPr>
      <w:r>
        <w:t xml:space="preserve">I am writing to give you formal notice that as of the date on this letter, the Firm will cease to render any professional services to the Corporation or its individual shareholders, including but not limited to bookkeeping, accounting, and tax-related services. I regret that disengagement has become necessary, but conflicts within the Corporation’s management and our inability to obtain cooperation from the Corporation on critical engagement issues have led to our decision. </w:t>
      </w:r>
      <w:r>
        <w:rPr>
          <w:shd w:val="clear" w:color="auto" w:fill="FFFF00"/>
        </w:rPr>
        <w:t>(Note to Accountant, this paragraph may need editing for a non-corporate engagements.)</w:t>
      </w:r>
    </w:p>
    <w:p w14:paraId="2BF1B490" w14:textId="77777777" w:rsidR="00333E09" w:rsidRDefault="00333E09">
      <w:pPr>
        <w:pStyle w:val="BodyText"/>
      </w:pPr>
    </w:p>
    <w:p w14:paraId="72A8C93B" w14:textId="77777777" w:rsidR="00333E09" w:rsidRDefault="000855BE">
      <w:pPr>
        <w:pStyle w:val="BodyText"/>
        <w:spacing w:before="1"/>
        <w:ind w:left="1158" w:right="498"/>
      </w:pPr>
      <w:r>
        <w:t>We are unaware of any impending tax or financial reporting deadlines that the Corporation must meet. The shareholders, however, are on extension relative to their federal and state income tax returns.</w:t>
      </w:r>
    </w:p>
    <w:p w14:paraId="503CE33B" w14:textId="77777777" w:rsidR="00333E09" w:rsidRDefault="000855BE">
      <w:pPr>
        <w:pStyle w:val="BodyText"/>
        <w:spacing w:before="2" w:line="237" w:lineRule="auto"/>
        <w:ind w:left="1158" w:right="1237"/>
      </w:pPr>
      <w:r>
        <w:t>Those returns must be filed by [Date]. We urge that the shareholders promptly retain successor tax professionals in order to meet those filing deadlines.</w:t>
      </w:r>
    </w:p>
    <w:p w14:paraId="4AE61F95" w14:textId="77777777" w:rsidR="00333E09" w:rsidRDefault="00333E09">
      <w:pPr>
        <w:pStyle w:val="BodyText"/>
        <w:spacing w:before="11"/>
        <w:rPr>
          <w:sz w:val="21"/>
        </w:rPr>
      </w:pPr>
    </w:p>
    <w:p w14:paraId="7956661A" w14:textId="77777777" w:rsidR="00333E09" w:rsidRDefault="000855BE">
      <w:pPr>
        <w:pStyle w:val="BodyText"/>
        <w:ind w:left="1158" w:right="556"/>
      </w:pPr>
      <w:r>
        <w:t>We currently possess the Corporation’s original general ledger, cash journals, and schedules of aged accounts receivable and fixed asset depreciation. We will forward those original documents to you promptly under separate cover. We do not possess any other original documents of the Corporation or the shareholders.</w:t>
      </w:r>
    </w:p>
    <w:p w14:paraId="0297DE86" w14:textId="77777777" w:rsidR="00333E09" w:rsidRDefault="00333E09">
      <w:pPr>
        <w:pStyle w:val="BodyText"/>
        <w:spacing w:before="1"/>
      </w:pPr>
    </w:p>
    <w:p w14:paraId="17405D86" w14:textId="77777777" w:rsidR="00333E09" w:rsidRDefault="000855BE">
      <w:pPr>
        <w:pStyle w:val="BodyText"/>
        <w:tabs>
          <w:tab w:val="left" w:pos="5079"/>
        </w:tabs>
        <w:ind w:left="1158" w:right="822"/>
      </w:pPr>
      <w:r>
        <w:t>I wish to call your attention to the Corporation’s outstanding account with this Firm for past services rendered in the amount</w:t>
      </w:r>
      <w:r>
        <w:rPr>
          <w:spacing w:val="-9"/>
        </w:rPr>
        <w:t xml:space="preserve"> </w:t>
      </w:r>
      <w:r>
        <w:t>of</w:t>
      </w:r>
      <w:r>
        <w:rPr>
          <w:spacing w:val="-8"/>
        </w:rPr>
        <w:t xml:space="preserve"> </w:t>
      </w:r>
      <w:r>
        <w:t>(</w:t>
      </w:r>
      <w:r>
        <w:rPr>
          <w:u w:val="single"/>
        </w:rPr>
        <w:t xml:space="preserve"> </w:t>
      </w:r>
      <w:r>
        <w:rPr>
          <w:u w:val="single"/>
        </w:rPr>
        <w:tab/>
      </w:r>
      <w:r>
        <w:t>), which is currently past due. Termination of future services does not discharge the Corporation’s obligation to make full payment of that past due balance. I would appreciate your prompt attention to bringing closure to that</w:t>
      </w:r>
      <w:r>
        <w:rPr>
          <w:spacing w:val="-24"/>
        </w:rPr>
        <w:t xml:space="preserve"> </w:t>
      </w:r>
      <w:r>
        <w:t>account.</w:t>
      </w:r>
    </w:p>
    <w:p w14:paraId="1B50A2EB" w14:textId="77777777" w:rsidR="00333E09" w:rsidRDefault="00333E09">
      <w:pPr>
        <w:pStyle w:val="BodyText"/>
        <w:spacing w:before="12"/>
        <w:rPr>
          <w:sz w:val="21"/>
        </w:rPr>
      </w:pPr>
    </w:p>
    <w:p w14:paraId="7F86D58D" w14:textId="77777777" w:rsidR="00333E09" w:rsidRDefault="000855BE">
      <w:pPr>
        <w:pStyle w:val="BodyText"/>
        <w:ind w:left="1158" w:right="541"/>
      </w:pPr>
      <w:r>
        <w:t>If you wish this Firm to provide a successor accounting or tax professional with information concerning the Corporation and/or its shareholders, please provide me with a letter informing me of the precise information you wish us to produce. Upon receipt of your written request, we will, at a minimum, follow the standards of our profession in cooperating with successor professionals. Please be advised that if the Corporation has paid this Firm’s fees in full, we will also consider those aspects of your reque</w:t>
      </w:r>
      <w:r>
        <w:t>st that exceed the minimum requirements of our professional standards.</w:t>
      </w:r>
    </w:p>
    <w:p w14:paraId="72BB8DA9" w14:textId="77777777" w:rsidR="00333E09" w:rsidRDefault="00333E09">
      <w:pPr>
        <w:sectPr w:rsidR="00333E09">
          <w:pgSz w:w="12240" w:h="15840"/>
          <w:pgMar w:top="1020" w:right="820" w:bottom="900" w:left="140" w:header="814" w:footer="708" w:gutter="0"/>
          <w:cols w:space="720"/>
        </w:sectPr>
      </w:pPr>
    </w:p>
    <w:p w14:paraId="20368DF3" w14:textId="77777777" w:rsidR="00333E09" w:rsidRDefault="00333E09">
      <w:pPr>
        <w:pStyle w:val="BodyText"/>
        <w:rPr>
          <w:sz w:val="20"/>
        </w:rPr>
      </w:pPr>
    </w:p>
    <w:p w14:paraId="67F05900" w14:textId="77777777" w:rsidR="00333E09" w:rsidRDefault="00333E09">
      <w:pPr>
        <w:pStyle w:val="BodyText"/>
        <w:spacing w:before="4"/>
        <w:rPr>
          <w:sz w:val="19"/>
        </w:rPr>
      </w:pPr>
    </w:p>
    <w:p w14:paraId="0A9337E9" w14:textId="77777777" w:rsidR="00333E09" w:rsidRDefault="000855BE">
      <w:pPr>
        <w:pStyle w:val="BodyText"/>
        <w:spacing w:before="57" w:line="480" w:lineRule="auto"/>
        <w:ind w:left="1158" w:right="3973"/>
      </w:pPr>
      <w:r>
        <w:t>Thank you, and please contact me with any questions you may have. Very truly yours,</w:t>
      </w:r>
    </w:p>
    <w:p w14:paraId="4CD49021" w14:textId="77777777" w:rsidR="00333E09" w:rsidRDefault="000855BE">
      <w:pPr>
        <w:pStyle w:val="BodyText"/>
        <w:spacing w:before="1"/>
        <w:ind w:left="1158"/>
      </w:pPr>
      <w:r>
        <w:t>[Engagement Partner]</w:t>
      </w:r>
    </w:p>
    <w:p w14:paraId="11AA1B75" w14:textId="77777777" w:rsidR="00333E09" w:rsidRDefault="00333E09">
      <w:pPr>
        <w:pStyle w:val="BodyText"/>
      </w:pPr>
    </w:p>
    <w:p w14:paraId="45EC0656" w14:textId="77777777" w:rsidR="00333E09" w:rsidRDefault="000855BE">
      <w:pPr>
        <w:pStyle w:val="BodyText"/>
        <w:ind w:left="1158"/>
      </w:pPr>
      <w:r>
        <w:t>Cc: Individual Shareholders</w:t>
      </w:r>
    </w:p>
    <w:p w14:paraId="0ABBD8E1" w14:textId="77777777" w:rsidR="00333E09" w:rsidRDefault="00333E09">
      <w:pPr>
        <w:pStyle w:val="BodyText"/>
      </w:pPr>
    </w:p>
    <w:p w14:paraId="637BD5BA" w14:textId="77777777" w:rsidR="00333E09" w:rsidRDefault="00333E09">
      <w:pPr>
        <w:pStyle w:val="BodyText"/>
        <w:spacing w:before="10"/>
        <w:rPr>
          <w:sz w:val="20"/>
        </w:rPr>
      </w:pPr>
    </w:p>
    <w:p w14:paraId="20C31DEF"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786019BC" w14:textId="77777777" w:rsidR="00333E09" w:rsidRDefault="00333E09">
      <w:pPr>
        <w:pStyle w:val="BodyText"/>
        <w:spacing w:before="1"/>
        <w:rPr>
          <w:rFonts w:ascii="Tahoma"/>
          <w:b/>
          <w:i/>
          <w:sz w:val="20"/>
        </w:rPr>
      </w:pPr>
    </w:p>
    <w:p w14:paraId="19C83F2E" w14:textId="77777777" w:rsidR="00333E09" w:rsidRDefault="000855BE">
      <w:pPr>
        <w:spacing w:before="1"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322C812F" w14:textId="77777777" w:rsidR="00333E09" w:rsidRDefault="00333E09">
      <w:pPr>
        <w:spacing w:line="213" w:lineRule="auto"/>
        <w:rPr>
          <w:rFonts w:ascii="Tahoma"/>
        </w:rPr>
        <w:sectPr w:rsidR="00333E09">
          <w:headerReference w:type="default" r:id="rId29"/>
          <w:footerReference w:type="default" r:id="rId30"/>
          <w:pgSz w:w="12240" w:h="15840"/>
          <w:pgMar w:top="980" w:right="820" w:bottom="700" w:left="140" w:header="770" w:footer="513" w:gutter="0"/>
          <w:pgNumType w:start="61"/>
          <w:cols w:space="720"/>
        </w:sectPr>
      </w:pPr>
    </w:p>
    <w:p w14:paraId="7064A7C3" w14:textId="77777777" w:rsidR="00333E09" w:rsidRDefault="00333E09">
      <w:pPr>
        <w:pStyle w:val="BodyText"/>
        <w:spacing w:before="11"/>
        <w:rPr>
          <w:rFonts w:ascii="Tahoma"/>
          <w:b/>
          <w:i/>
          <w:sz w:val="24"/>
        </w:rPr>
      </w:pPr>
    </w:p>
    <w:bookmarkStart w:id="61" w:name="_Example_Client_Credit"/>
    <w:bookmarkEnd w:id="61"/>
    <w:p w14:paraId="6084CCD0" w14:textId="5582422B" w:rsidR="00333E09" w:rsidRDefault="00D10229" w:rsidP="008820B2">
      <w:pPr>
        <w:pStyle w:val="Heading1"/>
        <w:ind w:left="1156"/>
      </w:pPr>
      <w:r>
        <w:rPr>
          <w:rFonts w:ascii="Calibri"/>
          <w:noProof/>
          <w:sz w:val="22"/>
        </w:rPr>
        <mc:AlternateContent>
          <mc:Choice Requires="wps">
            <w:drawing>
              <wp:anchor distT="0" distB="0" distL="0" distR="0" simplePos="0" relativeHeight="251712512" behindDoc="1" locked="0" layoutInCell="1" allowOverlap="1" wp14:anchorId="28228CBB" wp14:editId="7FDCD271">
                <wp:simplePos x="0" y="0"/>
                <wp:positionH relativeFrom="page">
                  <wp:posOffset>847090</wp:posOffset>
                </wp:positionH>
                <wp:positionV relativeFrom="paragraph">
                  <wp:posOffset>283845</wp:posOffset>
                </wp:positionV>
                <wp:extent cx="6030595" cy="1270"/>
                <wp:effectExtent l="0" t="0" r="0" b="0"/>
                <wp:wrapTopAndBottom/>
                <wp:docPr id="156094692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334 1334"/>
                            <a:gd name="T1" fmla="*/ T0 w 9497"/>
                            <a:gd name="T2" fmla="+- 0 10831 1334"/>
                            <a:gd name="T3" fmla="*/ T2 w 9497"/>
                          </a:gdLst>
                          <a:ahLst/>
                          <a:cxnLst>
                            <a:cxn ang="0">
                              <a:pos x="T1" y="0"/>
                            </a:cxn>
                            <a:cxn ang="0">
                              <a:pos x="T3" y="0"/>
                            </a:cxn>
                          </a:cxnLst>
                          <a:rect l="0" t="0" r="r" b="b"/>
                          <a:pathLst>
                            <a:path w="9497">
                              <a:moveTo>
                                <a:pt x="0" y="0"/>
                              </a:moveTo>
                              <a:lnTo>
                                <a:pt x="94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11AE" id="Freeform 44" o:spid="_x0000_s1026" style="position:absolute;margin-left:66.7pt;margin-top:22.35pt;width:474.8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" path="m,l9497,e" filled="f" strokeweight=".48pt">
                <v:path arrowok="t" o:connecttype="custom" o:connectlocs="0,0;6030595,0" o:connectangles="0,0"/>
                <w10:wrap type="topAndBottom" anchorx="page"/>
              </v:shape>
            </w:pict>
          </mc:Fallback>
        </mc:AlternateContent>
      </w:r>
      <w:bookmarkStart w:id="62" w:name="Example_Client_Credit_Worthiness"/>
      <w:bookmarkEnd w:id="62"/>
      <w:r>
        <w:t>Example Client Credit Worthiness</w:t>
      </w:r>
    </w:p>
    <w:p w14:paraId="61B233D5" w14:textId="77777777" w:rsidR="00333E09" w:rsidRDefault="00333E09">
      <w:pPr>
        <w:pStyle w:val="BodyText"/>
        <w:rPr>
          <w:rFonts w:ascii="Cambria"/>
          <w:b/>
          <w:sz w:val="28"/>
        </w:rPr>
      </w:pPr>
    </w:p>
    <w:p w14:paraId="0C7B5E47" w14:textId="77777777" w:rsidR="00333E09" w:rsidRDefault="000855BE">
      <w:pPr>
        <w:pStyle w:val="BodyText"/>
        <w:spacing w:before="173"/>
        <w:ind w:left="1659"/>
      </w:pPr>
      <w:bookmarkStart w:id="63" w:name="_bookmark17"/>
      <w:bookmarkEnd w:id="63"/>
      <w:r>
        <w:t>Date:</w:t>
      </w:r>
    </w:p>
    <w:p w14:paraId="73DC92D8" w14:textId="77777777" w:rsidR="00333E09" w:rsidRDefault="00333E09">
      <w:pPr>
        <w:pStyle w:val="BodyText"/>
      </w:pPr>
    </w:p>
    <w:p w14:paraId="6FFA6C7D" w14:textId="77777777" w:rsidR="00333E09" w:rsidRDefault="000855BE">
      <w:pPr>
        <w:pStyle w:val="BodyText"/>
        <w:ind w:left="1659"/>
      </w:pPr>
      <w:r>
        <w:t>Dear</w:t>
      </w:r>
      <w:r>
        <w:rPr>
          <w:spacing w:val="-8"/>
        </w:rPr>
        <w:t xml:space="preserve"> </w:t>
      </w:r>
      <w:r>
        <w:t>Lender,</w:t>
      </w:r>
    </w:p>
    <w:p w14:paraId="7520F9B5" w14:textId="77777777" w:rsidR="00333E09" w:rsidRDefault="00333E09">
      <w:pPr>
        <w:pStyle w:val="BodyText"/>
        <w:spacing w:before="10"/>
        <w:rPr>
          <w:sz w:val="21"/>
        </w:rPr>
      </w:pPr>
    </w:p>
    <w:p w14:paraId="0D18902A" w14:textId="77777777" w:rsidR="00333E09" w:rsidRDefault="000855BE">
      <w:pPr>
        <w:pStyle w:val="BodyText"/>
        <w:spacing w:before="1"/>
        <w:ind w:left="1660" w:right="1004"/>
      </w:pPr>
      <w:r>
        <w:t>You have requested that we provide you with certain information regarding [Client] (hereinafter referred to as “our client”). Our client has consented to our provision of the requested information.</w:t>
      </w:r>
    </w:p>
    <w:p w14:paraId="025F5508" w14:textId="7A7DADD4" w:rsidR="00333E09" w:rsidRDefault="00D10229">
      <w:pPr>
        <w:pStyle w:val="BodyText"/>
        <w:ind w:left="1660"/>
      </w:pPr>
      <w:r>
        <w:rPr>
          <w:noProof/>
        </w:rPr>
        <mc:AlternateContent>
          <mc:Choice Requires="wps">
            <w:drawing>
              <wp:anchor distT="0" distB="0" distL="114300" distR="114300" simplePos="0" relativeHeight="251714560" behindDoc="0" locked="0" layoutInCell="1" allowOverlap="1" wp14:anchorId="507DB5B4" wp14:editId="04E5AF2B">
                <wp:simplePos x="0" y="0"/>
                <wp:positionH relativeFrom="page">
                  <wp:posOffset>5622290</wp:posOffset>
                </wp:positionH>
                <wp:positionV relativeFrom="paragraph">
                  <wp:posOffset>148590</wp:posOffset>
                </wp:positionV>
                <wp:extent cx="31750" cy="8890"/>
                <wp:effectExtent l="0" t="0" r="0" b="0"/>
                <wp:wrapNone/>
                <wp:docPr id="3128682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5369" id="Rectangle 43" o:spid="_x0000_s1026" style="position:absolute;margin-left:442.7pt;margin-top:11.7pt;width:2.5pt;height:.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51715584" behindDoc="0" locked="0" layoutInCell="1" allowOverlap="1" wp14:anchorId="01B09715" wp14:editId="335C0E88">
                <wp:simplePos x="0" y="0"/>
                <wp:positionH relativeFrom="page">
                  <wp:posOffset>6170930</wp:posOffset>
                </wp:positionH>
                <wp:positionV relativeFrom="paragraph">
                  <wp:posOffset>149225</wp:posOffset>
                </wp:positionV>
                <wp:extent cx="30480" cy="8890"/>
                <wp:effectExtent l="0" t="0" r="0" b="0"/>
                <wp:wrapNone/>
                <wp:docPr id="127997316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070F9" id="Rectangle 42" o:spid="_x0000_s1026" style="position:absolute;margin-left:485.9pt;margin-top:11.75pt;width:2.4pt;height:.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" fillcolor="black" stroked="f">
                <w10:wrap anchorx="page"/>
              </v:rect>
            </w:pict>
          </mc:Fallback>
        </mc:AlternateContent>
      </w:r>
      <w:r>
        <w:t>We have prepared the income tax returns for our client during the period from through</w:t>
      </w:r>
    </w:p>
    <w:p w14:paraId="1E4DC91C" w14:textId="77777777" w:rsidR="00333E09" w:rsidRDefault="000855BE">
      <w:pPr>
        <w:pStyle w:val="BodyText"/>
        <w:tabs>
          <w:tab w:val="left" w:pos="2377"/>
        </w:tabs>
        <w:spacing w:before="1"/>
        <w:ind w:left="1660" w:right="1568"/>
      </w:pPr>
      <w:r>
        <w:rPr>
          <w:u w:val="single"/>
        </w:rPr>
        <w:t xml:space="preserve"> </w:t>
      </w:r>
      <w:r>
        <w:rPr>
          <w:u w:val="single"/>
        </w:rPr>
        <w:tab/>
      </w:r>
      <w:r>
        <w:t>. Those income tax returns have each included a Schedule C and Schedule SE, Self- Employment Tax</w:t>
      </w:r>
      <w:r>
        <w:rPr>
          <w:spacing w:val="-9"/>
        </w:rPr>
        <w:t xml:space="preserve"> </w:t>
      </w:r>
      <w:r>
        <w:t>computation.</w:t>
      </w:r>
    </w:p>
    <w:p w14:paraId="2928E94E" w14:textId="77777777" w:rsidR="00333E09" w:rsidRDefault="00333E09">
      <w:pPr>
        <w:pStyle w:val="BodyText"/>
      </w:pPr>
    </w:p>
    <w:p w14:paraId="218B0D4F" w14:textId="77777777" w:rsidR="00333E09" w:rsidRDefault="000855BE">
      <w:pPr>
        <w:pStyle w:val="BodyText"/>
        <w:ind w:left="1660" w:right="1574"/>
      </w:pPr>
      <w:r>
        <w:t>We prepared the income tax returns noted above based on the documentation and other information provided to us by our client. We did not audit, review, or otherwise verify the accuracy of such documentation or information at any time, and we have not and do not express an opinion or give any other form of assurance regarding the same.</w:t>
      </w:r>
    </w:p>
    <w:p w14:paraId="6E8A5D79" w14:textId="77777777" w:rsidR="00333E09" w:rsidRDefault="00333E09">
      <w:pPr>
        <w:pStyle w:val="BodyText"/>
        <w:spacing w:before="11"/>
        <w:rPr>
          <w:sz w:val="21"/>
        </w:rPr>
      </w:pPr>
    </w:p>
    <w:p w14:paraId="4D30D9A0" w14:textId="77777777" w:rsidR="00333E09" w:rsidRDefault="000855BE">
      <w:pPr>
        <w:pStyle w:val="BodyText"/>
        <w:ind w:left="1657" w:right="989"/>
      </w:pPr>
      <w:r>
        <w:t>By providing you with this letter, we have not established any direct or indirect client, contractual or quasi-contractual relationship with you. We do not understand or anticipate that you or any third party will rely on the information in this letter as a basis for entering into or continuing any contractual or other relationship with our client. We fully expect that before you or any third party decides to enter into any such relationship with our client, that you and/or that third party will exercise an</w:t>
      </w:r>
      <w:r>
        <w:t xml:space="preserve"> appropriate level of independent due diligence. Accordingly, and use of this information is solely your responsibility and judgment.</w:t>
      </w:r>
    </w:p>
    <w:p w14:paraId="6619B3E7" w14:textId="77777777" w:rsidR="00333E09" w:rsidRDefault="00333E09">
      <w:pPr>
        <w:pStyle w:val="BodyText"/>
      </w:pPr>
    </w:p>
    <w:p w14:paraId="03178A86" w14:textId="77777777" w:rsidR="00333E09" w:rsidRDefault="000855BE">
      <w:pPr>
        <w:pStyle w:val="BodyText"/>
        <w:ind w:left="1657" w:right="1620"/>
      </w:pPr>
      <w:r>
        <w:t>By accepting this letter, you acknowledge all the above, and also that we are under no obligation to provide you or any third party with any additional information at any time, including but not limited to any changes or corrections to any of the information we have provided in this letter concerning our client.</w:t>
      </w:r>
    </w:p>
    <w:p w14:paraId="3929F5D8" w14:textId="77777777" w:rsidR="00333E09" w:rsidRDefault="00333E09">
      <w:pPr>
        <w:pStyle w:val="BodyText"/>
        <w:spacing w:before="1"/>
      </w:pPr>
    </w:p>
    <w:p w14:paraId="19C93E09" w14:textId="77777777" w:rsidR="00333E09" w:rsidRDefault="000855BE">
      <w:pPr>
        <w:pStyle w:val="BodyText"/>
        <w:ind w:left="1660"/>
      </w:pPr>
      <w:r>
        <w:t>Very Truly Yours,</w:t>
      </w:r>
    </w:p>
    <w:p w14:paraId="585D8C3A" w14:textId="77777777" w:rsidR="00333E09" w:rsidRDefault="00333E09">
      <w:pPr>
        <w:pStyle w:val="BodyText"/>
      </w:pPr>
    </w:p>
    <w:p w14:paraId="17D96650" w14:textId="77777777" w:rsidR="00333E09" w:rsidRDefault="000855BE">
      <w:pPr>
        <w:pStyle w:val="BodyText"/>
        <w:ind w:left="1660"/>
      </w:pPr>
      <w:r>
        <w:t>Certified Public Accountant</w:t>
      </w:r>
    </w:p>
    <w:p w14:paraId="0A36CB5B" w14:textId="77777777" w:rsidR="00333E09" w:rsidRDefault="00333E09">
      <w:pPr>
        <w:pStyle w:val="BodyText"/>
        <w:spacing w:before="10"/>
        <w:rPr>
          <w:sz w:val="21"/>
        </w:rPr>
      </w:pPr>
    </w:p>
    <w:p w14:paraId="73240FB0" w14:textId="46D7A817" w:rsidR="00333E09" w:rsidRDefault="00D10229">
      <w:pPr>
        <w:ind w:left="1656" w:right="1052"/>
        <w:rPr>
          <w:i/>
        </w:rPr>
      </w:pPr>
      <w:r>
        <w:rPr>
          <w:noProof/>
        </w:rPr>
        <mc:AlternateContent>
          <mc:Choice Requires="wps">
            <w:drawing>
              <wp:anchor distT="0" distB="0" distL="114300" distR="114300" simplePos="0" relativeHeight="248500224" behindDoc="1" locked="0" layoutInCell="1" allowOverlap="1" wp14:anchorId="6EA0A830" wp14:editId="42AB75EC">
                <wp:simplePos x="0" y="0"/>
                <wp:positionH relativeFrom="page">
                  <wp:posOffset>6422390</wp:posOffset>
                </wp:positionH>
                <wp:positionV relativeFrom="paragraph">
                  <wp:posOffset>440690</wp:posOffset>
                </wp:positionV>
                <wp:extent cx="42545" cy="8890"/>
                <wp:effectExtent l="0" t="0" r="0" b="0"/>
                <wp:wrapNone/>
                <wp:docPr id="132372349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84E10" id="Rectangle 41" o:spid="_x0000_s1026" style="position:absolute;margin-left:505.7pt;margin-top:34.7pt;width:3.35pt;height:.7pt;z-index:-2548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" fillcolor="black" stroked="f">
                <w10:wrap anchorx="page"/>
              </v:rect>
            </w:pict>
          </mc:Fallback>
        </mc:AlternateContent>
      </w:r>
      <w:r>
        <w:rPr>
          <w:i/>
        </w:rPr>
        <w:t>The above example would be an appropriate limited response to a lender or broker’s request for credit-worthiness information. However, the most protective thing for the accountant to do, especially in states (with very restrictive laws on the ability of third parties to sue accountants), would be to decline to respond to the lender’s request. In California, for example, unless the third party can demonstrate that there is close and direct contact between itself and the accountant, it will be difficult to establish the requisite standing to bring a lawsuit alleging detrimental reliance on the accountant’s work product or representations. We recommend consulting local counsel to gain a better understanding of your state's law on this point. By responding to the lender or broker’s request for a credit-worthiness letter, the accountant would be helping the lender build its case for close and direct contact. So, unless this is a client that the accountant does not want to lose, and would lose if the accountant didn’t provide the requested response, we advise against responding to the request, and advise the accountant to direct the lender or broker to the client for the needed</w:t>
      </w:r>
      <w:r>
        <w:rPr>
          <w:i/>
          <w:spacing w:val="-7"/>
        </w:rPr>
        <w:t xml:space="preserve"> </w:t>
      </w:r>
      <w:r>
        <w:rPr>
          <w:i/>
        </w:rPr>
        <w:t>information.”</w:t>
      </w:r>
    </w:p>
    <w:p w14:paraId="497AC487" w14:textId="77777777" w:rsidR="00333E09" w:rsidRDefault="00333E09">
      <w:pPr>
        <w:sectPr w:rsidR="00333E09">
          <w:pgSz w:w="12240" w:h="15840"/>
          <w:pgMar w:top="980" w:right="820" w:bottom="700" w:left="140" w:header="770" w:footer="513" w:gutter="0"/>
          <w:cols w:space="720"/>
        </w:sectPr>
      </w:pPr>
    </w:p>
    <w:p w14:paraId="05D256F9" w14:textId="77777777" w:rsidR="00333E09" w:rsidRDefault="00333E09">
      <w:pPr>
        <w:pStyle w:val="BodyText"/>
        <w:rPr>
          <w:i/>
          <w:sz w:val="20"/>
        </w:rPr>
      </w:pPr>
    </w:p>
    <w:p w14:paraId="715F3F75" w14:textId="77777777" w:rsidR="00333E09" w:rsidRDefault="00333E09">
      <w:pPr>
        <w:pStyle w:val="BodyText"/>
        <w:rPr>
          <w:i/>
          <w:sz w:val="20"/>
        </w:rPr>
      </w:pPr>
    </w:p>
    <w:p w14:paraId="6E1263C3" w14:textId="77777777" w:rsidR="00333E09" w:rsidRDefault="00333E09">
      <w:pPr>
        <w:pStyle w:val="BodyText"/>
        <w:rPr>
          <w:i/>
          <w:sz w:val="20"/>
        </w:rPr>
      </w:pPr>
    </w:p>
    <w:p w14:paraId="528A1E35" w14:textId="77777777" w:rsidR="00333E09" w:rsidRDefault="00333E09">
      <w:pPr>
        <w:pStyle w:val="BodyText"/>
        <w:spacing w:before="3"/>
        <w:rPr>
          <w:i/>
          <w:sz w:val="17"/>
        </w:rPr>
      </w:pPr>
    </w:p>
    <w:p w14:paraId="17B5C686" w14:textId="77777777" w:rsidR="00333E09" w:rsidRDefault="000855BE">
      <w:pPr>
        <w:spacing w:before="128" w:line="213" w:lineRule="auto"/>
        <w:ind w:left="1628" w:right="1417"/>
        <w:rPr>
          <w:rFonts w:ascii="Tahoma"/>
          <w:b/>
          <w:i/>
        </w:rPr>
      </w:pPr>
      <w:r>
        <w:rPr>
          <w:rFonts w:ascii="Tahoma"/>
          <w:b/>
          <w:i/>
          <w:color w:val="0000FF"/>
          <w:w w:val="85"/>
        </w:rPr>
        <w:t>Please</w:t>
      </w:r>
      <w:r>
        <w:rPr>
          <w:rFonts w:ascii="Tahoma"/>
          <w:b/>
          <w:i/>
          <w:color w:val="0000FF"/>
          <w:spacing w:val="-26"/>
          <w:w w:val="85"/>
        </w:rPr>
        <w:t xml:space="preserve"> </w:t>
      </w:r>
      <w:r>
        <w:rPr>
          <w:rFonts w:ascii="Tahoma"/>
          <w:b/>
          <w:i/>
          <w:color w:val="0000FF"/>
          <w:w w:val="85"/>
        </w:rPr>
        <w:t>be</w:t>
      </w:r>
      <w:r>
        <w:rPr>
          <w:rFonts w:ascii="Tahoma"/>
          <w:b/>
          <w:i/>
          <w:color w:val="0000FF"/>
          <w:spacing w:val="-26"/>
          <w:w w:val="85"/>
        </w:rPr>
        <w:t xml:space="preserve"> </w:t>
      </w:r>
      <w:r>
        <w:rPr>
          <w:rFonts w:ascii="Tahoma"/>
          <w:b/>
          <w:i/>
          <w:color w:val="0000FF"/>
          <w:w w:val="85"/>
        </w:rPr>
        <w:t>advised</w:t>
      </w:r>
      <w:r>
        <w:rPr>
          <w:rFonts w:ascii="Tahoma"/>
          <w:b/>
          <w:i/>
          <w:color w:val="0000FF"/>
          <w:spacing w:val="-26"/>
          <w:w w:val="85"/>
        </w:rPr>
        <w:t xml:space="preserve"> </w:t>
      </w:r>
      <w:r>
        <w:rPr>
          <w:rFonts w:ascii="Tahoma"/>
          <w:b/>
          <w:i/>
          <w:color w:val="0000FF"/>
          <w:w w:val="85"/>
        </w:rPr>
        <w:t>that</w:t>
      </w:r>
      <w:r>
        <w:rPr>
          <w:rFonts w:ascii="Tahoma"/>
          <w:b/>
          <w:i/>
          <w:color w:val="0000FF"/>
          <w:spacing w:val="-20"/>
          <w:w w:val="85"/>
        </w:rPr>
        <w:t xml:space="preserve"> </w:t>
      </w:r>
      <w:r>
        <w:rPr>
          <w:rFonts w:ascii="Tahoma"/>
          <w:b/>
          <w:i/>
          <w:color w:val="0000FF"/>
          <w:w w:val="85"/>
        </w:rPr>
        <w:t>this</w:t>
      </w:r>
      <w:r>
        <w:rPr>
          <w:rFonts w:ascii="Tahoma"/>
          <w:b/>
          <w:i/>
          <w:color w:val="0000FF"/>
          <w:spacing w:val="-24"/>
          <w:w w:val="85"/>
        </w:rPr>
        <w:t xml:space="preserve"> </w:t>
      </w:r>
      <w:r>
        <w:rPr>
          <w:rFonts w:ascii="Tahoma"/>
          <w:b/>
          <w:i/>
          <w:color w:val="0000FF"/>
          <w:w w:val="85"/>
        </w:rPr>
        <w:t>example</w:t>
      </w:r>
      <w:r>
        <w:rPr>
          <w:rFonts w:ascii="Tahoma"/>
          <w:b/>
          <w:i/>
          <w:color w:val="0000FF"/>
          <w:spacing w:val="-25"/>
          <w:w w:val="85"/>
        </w:rPr>
        <w:t xml:space="preserve"> </w:t>
      </w:r>
      <w:r>
        <w:rPr>
          <w:rFonts w:ascii="Tahoma"/>
          <w:b/>
          <w:i/>
          <w:color w:val="0000FF"/>
          <w:w w:val="85"/>
        </w:rPr>
        <w:t>letter/</w:t>
      </w:r>
      <w:r>
        <w:rPr>
          <w:rFonts w:ascii="Tahoma"/>
          <w:b/>
          <w:i/>
          <w:color w:val="0000FF"/>
          <w:spacing w:val="-9"/>
          <w:w w:val="85"/>
        </w:rPr>
        <w:t xml:space="preserve"> </w:t>
      </w:r>
      <w:r>
        <w:rPr>
          <w:rFonts w:ascii="Tahoma"/>
          <w:b/>
          <w:i/>
          <w:color w:val="0000FF"/>
          <w:w w:val="85"/>
        </w:rPr>
        <w:t>information</w:t>
      </w:r>
      <w:r>
        <w:rPr>
          <w:rFonts w:ascii="Tahoma"/>
          <w:b/>
          <w:i/>
          <w:color w:val="0000FF"/>
          <w:spacing w:val="-26"/>
          <w:w w:val="85"/>
        </w:rPr>
        <w:t xml:space="preserve"> </w:t>
      </w:r>
      <w:r>
        <w:rPr>
          <w:rFonts w:ascii="Tahoma"/>
          <w:b/>
          <w:i/>
          <w:color w:val="0000FF"/>
          <w:spacing w:val="3"/>
          <w:w w:val="85"/>
        </w:rPr>
        <w:t>is</w:t>
      </w:r>
      <w:r>
        <w:rPr>
          <w:rFonts w:ascii="Tahoma"/>
          <w:b/>
          <w:i/>
          <w:color w:val="0000FF"/>
          <w:spacing w:val="-23"/>
          <w:w w:val="85"/>
        </w:rPr>
        <w:t xml:space="preserve"> </w:t>
      </w:r>
      <w:r>
        <w:rPr>
          <w:rFonts w:ascii="Tahoma"/>
          <w:b/>
          <w:i/>
          <w:color w:val="0000FF"/>
          <w:w w:val="85"/>
        </w:rPr>
        <w:t>provided</w:t>
      </w:r>
      <w:r>
        <w:rPr>
          <w:rFonts w:ascii="Tahoma"/>
          <w:b/>
          <w:i/>
          <w:color w:val="0000FF"/>
          <w:spacing w:val="-26"/>
          <w:w w:val="85"/>
        </w:rPr>
        <w:t xml:space="preserve"> </w:t>
      </w:r>
      <w:r>
        <w:rPr>
          <w:rFonts w:ascii="Tahoma"/>
          <w:b/>
          <w:i/>
          <w:color w:val="0000FF"/>
          <w:w w:val="85"/>
        </w:rPr>
        <w:t>as</w:t>
      </w:r>
      <w:r>
        <w:rPr>
          <w:rFonts w:ascii="Tahoma"/>
          <w:b/>
          <w:i/>
          <w:color w:val="0000FF"/>
          <w:spacing w:val="-24"/>
          <w:w w:val="85"/>
        </w:rPr>
        <w:t xml:space="preserve"> </w:t>
      </w:r>
      <w:r>
        <w:rPr>
          <w:rFonts w:ascii="Tahoma"/>
          <w:b/>
          <w:i/>
          <w:color w:val="0000FF"/>
          <w:w w:val="85"/>
        </w:rPr>
        <w:t>a</w:t>
      </w:r>
      <w:r>
        <w:rPr>
          <w:rFonts w:ascii="Tahoma"/>
          <w:b/>
          <w:i/>
          <w:color w:val="0000FF"/>
          <w:spacing w:val="-24"/>
          <w:w w:val="85"/>
        </w:rPr>
        <w:t xml:space="preserve"> </w:t>
      </w:r>
      <w:r>
        <w:rPr>
          <w:rFonts w:ascii="Tahoma"/>
          <w:b/>
          <w:i/>
          <w:color w:val="0000FF"/>
          <w:w w:val="85"/>
        </w:rPr>
        <w:t>service</w:t>
      </w:r>
      <w:r>
        <w:rPr>
          <w:rFonts w:ascii="Tahoma"/>
          <w:b/>
          <w:i/>
          <w:color w:val="0000FF"/>
          <w:spacing w:val="-25"/>
          <w:w w:val="85"/>
        </w:rPr>
        <w:t xml:space="preserve"> </w:t>
      </w:r>
      <w:r>
        <w:rPr>
          <w:rFonts w:ascii="Tahoma"/>
          <w:b/>
          <w:i/>
          <w:color w:val="0000FF"/>
          <w:w w:val="85"/>
        </w:rPr>
        <w:t>from</w:t>
      </w:r>
      <w:r>
        <w:rPr>
          <w:rFonts w:ascii="Tahoma"/>
          <w:b/>
          <w:i/>
          <w:color w:val="0000FF"/>
          <w:spacing w:val="-24"/>
          <w:w w:val="85"/>
        </w:rPr>
        <w:t xml:space="preserve"> </w:t>
      </w:r>
      <w:r>
        <w:rPr>
          <w:rFonts w:ascii="Tahoma"/>
          <w:b/>
          <w:i/>
          <w:color w:val="0000FF"/>
          <w:w w:val="85"/>
        </w:rPr>
        <w:t xml:space="preserve">your </w:t>
      </w:r>
      <w:r>
        <w:rPr>
          <w:rFonts w:ascii="Tahoma"/>
          <w:b/>
          <w:i/>
          <w:color w:val="0000FF"/>
          <w:w w:val="90"/>
        </w:rPr>
        <w:t>insurance</w:t>
      </w:r>
      <w:r>
        <w:rPr>
          <w:rFonts w:ascii="Tahoma"/>
          <w:b/>
          <w:i/>
          <w:color w:val="0000FF"/>
          <w:spacing w:val="-36"/>
          <w:w w:val="90"/>
        </w:rPr>
        <w:t xml:space="preserve"> </w:t>
      </w:r>
      <w:r>
        <w:rPr>
          <w:rFonts w:ascii="Tahoma"/>
          <w:b/>
          <w:i/>
          <w:color w:val="0000FF"/>
          <w:w w:val="90"/>
        </w:rPr>
        <w:t>broker.</w:t>
      </w:r>
      <w:r>
        <w:rPr>
          <w:rFonts w:ascii="Tahoma"/>
          <w:b/>
          <w:i/>
          <w:color w:val="0000FF"/>
          <w:spacing w:val="-36"/>
          <w:w w:val="90"/>
        </w:rPr>
        <w:t xml:space="preserve"> </w:t>
      </w:r>
      <w:r>
        <w:rPr>
          <w:rFonts w:ascii="Tahoma"/>
          <w:b/>
          <w:i/>
          <w:color w:val="0000FF"/>
          <w:spacing w:val="-3"/>
          <w:w w:val="90"/>
        </w:rPr>
        <w:t>These</w:t>
      </w:r>
      <w:r>
        <w:rPr>
          <w:rFonts w:ascii="Tahoma"/>
          <w:b/>
          <w:i/>
          <w:color w:val="0000FF"/>
          <w:spacing w:val="-36"/>
          <w:w w:val="90"/>
        </w:rPr>
        <w:t xml:space="preserve"> </w:t>
      </w:r>
      <w:r>
        <w:rPr>
          <w:rFonts w:ascii="Tahoma"/>
          <w:b/>
          <w:i/>
          <w:color w:val="0000FF"/>
          <w:w w:val="90"/>
        </w:rPr>
        <w:t>are</w:t>
      </w:r>
      <w:r>
        <w:rPr>
          <w:rFonts w:ascii="Tahoma"/>
          <w:b/>
          <w:i/>
          <w:color w:val="0000FF"/>
          <w:spacing w:val="-35"/>
          <w:w w:val="90"/>
        </w:rPr>
        <w:t xml:space="preserve"> </w:t>
      </w:r>
      <w:r>
        <w:rPr>
          <w:rFonts w:ascii="Tahoma"/>
          <w:b/>
          <w:i/>
          <w:color w:val="0000FF"/>
          <w:spacing w:val="3"/>
          <w:w w:val="90"/>
        </w:rPr>
        <w:t>risk</w:t>
      </w:r>
      <w:r>
        <w:rPr>
          <w:rFonts w:ascii="Tahoma"/>
          <w:b/>
          <w:i/>
          <w:color w:val="0000FF"/>
          <w:spacing w:val="-32"/>
          <w:w w:val="90"/>
        </w:rPr>
        <w:t xml:space="preserve"> </w:t>
      </w:r>
      <w:r>
        <w:rPr>
          <w:rFonts w:ascii="Tahoma"/>
          <w:b/>
          <w:i/>
          <w:color w:val="0000FF"/>
          <w:w w:val="90"/>
        </w:rPr>
        <w:t>management</w:t>
      </w:r>
      <w:r>
        <w:rPr>
          <w:rFonts w:ascii="Tahoma"/>
          <w:b/>
          <w:i/>
          <w:color w:val="0000FF"/>
          <w:spacing w:val="-31"/>
          <w:w w:val="90"/>
        </w:rPr>
        <w:t xml:space="preserve"> </w:t>
      </w:r>
      <w:r>
        <w:rPr>
          <w:rFonts w:ascii="Tahoma"/>
          <w:b/>
          <w:i/>
          <w:color w:val="0000FF"/>
          <w:w w:val="90"/>
        </w:rPr>
        <w:t>suggestions</w:t>
      </w:r>
      <w:r>
        <w:rPr>
          <w:rFonts w:ascii="Tahoma"/>
          <w:b/>
          <w:i/>
          <w:color w:val="0000FF"/>
          <w:spacing w:val="-34"/>
          <w:w w:val="90"/>
        </w:rPr>
        <w:t xml:space="preserve"> </w:t>
      </w:r>
      <w:r>
        <w:rPr>
          <w:rFonts w:ascii="Tahoma"/>
          <w:b/>
          <w:i/>
          <w:color w:val="0000FF"/>
          <w:w w:val="90"/>
        </w:rPr>
        <w:t>and</w:t>
      </w:r>
      <w:r>
        <w:rPr>
          <w:rFonts w:ascii="Tahoma"/>
          <w:b/>
          <w:i/>
          <w:color w:val="0000FF"/>
          <w:spacing w:val="-34"/>
          <w:w w:val="90"/>
        </w:rPr>
        <w:t xml:space="preserve"> </w:t>
      </w:r>
      <w:r>
        <w:rPr>
          <w:rFonts w:ascii="Tahoma"/>
          <w:b/>
          <w:i/>
          <w:color w:val="0000FF"/>
          <w:w w:val="90"/>
        </w:rPr>
        <w:t>are</w:t>
      </w:r>
      <w:r>
        <w:rPr>
          <w:rFonts w:ascii="Tahoma"/>
          <w:b/>
          <w:i/>
          <w:color w:val="0000FF"/>
          <w:spacing w:val="-35"/>
          <w:w w:val="90"/>
        </w:rPr>
        <w:t xml:space="preserve"> </w:t>
      </w:r>
      <w:r>
        <w:rPr>
          <w:rFonts w:ascii="Tahoma"/>
          <w:b/>
          <w:i/>
          <w:color w:val="0000FF"/>
          <w:w w:val="90"/>
        </w:rPr>
        <w:t>not</w:t>
      </w:r>
      <w:r>
        <w:rPr>
          <w:rFonts w:ascii="Tahoma"/>
          <w:b/>
          <w:i/>
          <w:color w:val="0000FF"/>
          <w:spacing w:val="-31"/>
          <w:w w:val="90"/>
        </w:rPr>
        <w:t xml:space="preserve"> </w:t>
      </w:r>
      <w:r>
        <w:rPr>
          <w:rFonts w:ascii="Tahoma"/>
          <w:b/>
          <w:i/>
          <w:color w:val="0000FF"/>
          <w:spacing w:val="4"/>
          <w:w w:val="90"/>
        </w:rPr>
        <w:t>to</w:t>
      </w:r>
      <w:r>
        <w:rPr>
          <w:rFonts w:ascii="Tahoma"/>
          <w:b/>
          <w:i/>
          <w:color w:val="0000FF"/>
          <w:spacing w:val="-35"/>
          <w:w w:val="90"/>
        </w:rPr>
        <w:t xml:space="preserve"> </w:t>
      </w:r>
      <w:r>
        <w:rPr>
          <w:rFonts w:ascii="Tahoma"/>
          <w:b/>
          <w:i/>
          <w:color w:val="0000FF"/>
          <w:w w:val="90"/>
        </w:rPr>
        <w:t>be</w:t>
      </w:r>
      <w:r>
        <w:rPr>
          <w:rFonts w:ascii="Tahoma"/>
          <w:b/>
          <w:i/>
          <w:color w:val="0000FF"/>
          <w:spacing w:val="-34"/>
          <w:w w:val="90"/>
        </w:rPr>
        <w:t xml:space="preserve"> </w:t>
      </w:r>
      <w:r>
        <w:rPr>
          <w:rFonts w:ascii="Tahoma"/>
          <w:b/>
          <w:i/>
          <w:color w:val="0000FF"/>
          <w:w w:val="90"/>
        </w:rPr>
        <w:t xml:space="preserve">construed </w:t>
      </w:r>
      <w:r>
        <w:rPr>
          <w:rFonts w:ascii="Tahoma"/>
          <w:b/>
          <w:i/>
          <w:color w:val="0000FF"/>
          <w:w w:val="95"/>
        </w:rPr>
        <w:t xml:space="preserve">as legal advice from an attorney </w:t>
      </w:r>
      <w:r>
        <w:rPr>
          <w:rFonts w:ascii="Tahoma"/>
          <w:b/>
          <w:i/>
          <w:color w:val="0000FF"/>
          <w:spacing w:val="3"/>
          <w:w w:val="95"/>
        </w:rPr>
        <w:t xml:space="preserve">to </w:t>
      </w:r>
      <w:r>
        <w:rPr>
          <w:rFonts w:ascii="Tahoma"/>
          <w:b/>
          <w:i/>
          <w:color w:val="0000FF"/>
          <w:w w:val="95"/>
        </w:rPr>
        <w:t xml:space="preserve">a </w:t>
      </w:r>
      <w:r>
        <w:rPr>
          <w:rFonts w:ascii="Tahoma"/>
          <w:b/>
          <w:i/>
          <w:color w:val="0000FF"/>
          <w:spacing w:val="2"/>
          <w:w w:val="95"/>
        </w:rPr>
        <w:t xml:space="preserve">client. </w:t>
      </w:r>
      <w:r>
        <w:rPr>
          <w:rFonts w:ascii="Tahoma"/>
          <w:b/>
          <w:i/>
          <w:color w:val="0000FF"/>
          <w:w w:val="95"/>
        </w:rPr>
        <w:t xml:space="preserve">We </w:t>
      </w:r>
      <w:r>
        <w:rPr>
          <w:rFonts w:ascii="Tahoma"/>
          <w:b/>
          <w:i/>
          <w:color w:val="0000FF"/>
          <w:spacing w:val="3"/>
          <w:w w:val="95"/>
        </w:rPr>
        <w:t xml:space="preserve">strive </w:t>
      </w:r>
      <w:r>
        <w:rPr>
          <w:rFonts w:ascii="Tahoma"/>
          <w:b/>
          <w:i/>
          <w:color w:val="0000FF"/>
          <w:spacing w:val="4"/>
          <w:w w:val="95"/>
        </w:rPr>
        <w:t xml:space="preserve">to </w:t>
      </w:r>
      <w:r>
        <w:rPr>
          <w:rFonts w:ascii="Tahoma"/>
          <w:b/>
          <w:i/>
          <w:color w:val="0000FF"/>
          <w:w w:val="95"/>
        </w:rPr>
        <w:t xml:space="preserve">provide sound </w:t>
      </w:r>
      <w:r>
        <w:rPr>
          <w:rFonts w:ascii="Tahoma"/>
          <w:b/>
          <w:i/>
          <w:color w:val="0000FF"/>
          <w:spacing w:val="3"/>
          <w:w w:val="95"/>
        </w:rPr>
        <w:t xml:space="preserve">risk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and</w:t>
      </w:r>
      <w:r>
        <w:rPr>
          <w:rFonts w:ascii="Tahoma"/>
          <w:b/>
          <w:i/>
          <w:color w:val="0000FF"/>
          <w:spacing w:val="-31"/>
          <w:w w:val="90"/>
        </w:rPr>
        <w:t xml:space="preserve"> </w:t>
      </w:r>
      <w:r>
        <w:rPr>
          <w:rFonts w:ascii="Tahoma"/>
          <w:b/>
          <w:i/>
          <w:color w:val="0000FF"/>
          <w:w w:val="90"/>
        </w:rPr>
        <w:t>suggestions</w:t>
      </w:r>
      <w:r>
        <w:rPr>
          <w:rFonts w:ascii="Tahoma"/>
          <w:b/>
          <w:i/>
          <w:color w:val="0000FF"/>
          <w:spacing w:val="-32"/>
          <w:w w:val="90"/>
        </w:rPr>
        <w:t xml:space="preserve"> </w:t>
      </w:r>
      <w:r>
        <w:rPr>
          <w:rFonts w:ascii="Tahoma"/>
          <w:b/>
          <w:i/>
          <w:color w:val="0000FF"/>
          <w:w w:val="90"/>
        </w:rPr>
        <w:t>and</w:t>
      </w:r>
      <w:r>
        <w:rPr>
          <w:rFonts w:ascii="Tahoma"/>
          <w:b/>
          <w:i/>
          <w:color w:val="0000FF"/>
          <w:spacing w:val="-33"/>
          <w:w w:val="90"/>
        </w:rPr>
        <w:t xml:space="preserve"> </w:t>
      </w:r>
      <w:r>
        <w:rPr>
          <w:rFonts w:ascii="Tahoma"/>
          <w:b/>
          <w:i/>
          <w:color w:val="0000FF"/>
          <w:w w:val="90"/>
        </w:rPr>
        <w:t>hope</w:t>
      </w:r>
      <w:r>
        <w:rPr>
          <w:rFonts w:ascii="Tahoma"/>
          <w:b/>
          <w:i/>
          <w:color w:val="0000FF"/>
          <w:spacing w:val="-34"/>
          <w:w w:val="90"/>
        </w:rPr>
        <w:t xml:space="preserve"> </w:t>
      </w:r>
      <w:r>
        <w:rPr>
          <w:rFonts w:ascii="Tahoma"/>
          <w:b/>
          <w:i/>
          <w:color w:val="0000FF"/>
          <w:spacing w:val="3"/>
          <w:w w:val="90"/>
        </w:rPr>
        <w:t>this</w:t>
      </w:r>
      <w:r>
        <w:rPr>
          <w:rFonts w:ascii="Tahoma"/>
          <w:b/>
          <w:i/>
          <w:color w:val="0000FF"/>
          <w:spacing w:val="-32"/>
          <w:w w:val="90"/>
        </w:rPr>
        <w:t xml:space="preserve"> </w:t>
      </w:r>
      <w:r>
        <w:rPr>
          <w:rFonts w:ascii="Tahoma"/>
          <w:b/>
          <w:i/>
          <w:color w:val="0000FF"/>
          <w:w w:val="90"/>
        </w:rPr>
        <w:t>information</w:t>
      </w:r>
      <w:r>
        <w:rPr>
          <w:rFonts w:ascii="Tahoma"/>
          <w:b/>
          <w:i/>
          <w:color w:val="0000FF"/>
          <w:spacing w:val="-33"/>
          <w:w w:val="90"/>
        </w:rPr>
        <w:t xml:space="preserve"> </w:t>
      </w:r>
      <w:r>
        <w:rPr>
          <w:rFonts w:ascii="Tahoma"/>
          <w:b/>
          <w:i/>
          <w:color w:val="0000FF"/>
          <w:spacing w:val="4"/>
          <w:w w:val="90"/>
        </w:rPr>
        <w:t>is</w:t>
      </w:r>
      <w:r>
        <w:rPr>
          <w:rFonts w:ascii="Tahoma"/>
          <w:b/>
          <w:i/>
          <w:color w:val="0000FF"/>
          <w:spacing w:val="-31"/>
          <w:w w:val="90"/>
        </w:rPr>
        <w:t xml:space="preserve"> </w:t>
      </w:r>
      <w:r>
        <w:rPr>
          <w:rFonts w:ascii="Tahoma"/>
          <w:b/>
          <w:i/>
          <w:color w:val="0000FF"/>
          <w:w w:val="90"/>
        </w:rPr>
        <w:t>useful</w:t>
      </w:r>
      <w:r>
        <w:rPr>
          <w:rFonts w:ascii="Tahoma"/>
          <w:b/>
          <w:i/>
          <w:color w:val="0000FF"/>
          <w:spacing w:val="-29"/>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you</w:t>
      </w:r>
      <w:r>
        <w:rPr>
          <w:rFonts w:ascii="Tahoma"/>
          <w:b/>
          <w:i/>
          <w:color w:val="0000FF"/>
          <w:spacing w:val="-32"/>
          <w:w w:val="90"/>
        </w:rPr>
        <w:t xml:space="preserve"> </w:t>
      </w:r>
      <w:r>
        <w:rPr>
          <w:rFonts w:ascii="Tahoma"/>
          <w:b/>
          <w:i/>
          <w:color w:val="0000FF"/>
          <w:spacing w:val="4"/>
          <w:w w:val="90"/>
        </w:rPr>
        <w:t>in</w:t>
      </w:r>
      <w:r>
        <w:rPr>
          <w:rFonts w:ascii="Tahoma"/>
          <w:b/>
          <w:i/>
          <w:color w:val="0000FF"/>
          <w:spacing w:val="-32"/>
          <w:w w:val="90"/>
        </w:rPr>
        <w:t xml:space="preserve"> </w:t>
      </w:r>
      <w:r>
        <w:rPr>
          <w:rFonts w:ascii="Tahoma"/>
          <w:b/>
          <w:i/>
          <w:color w:val="0000FF"/>
          <w:spacing w:val="3"/>
          <w:w w:val="90"/>
        </w:rPr>
        <w:t xml:space="preserve">this </w:t>
      </w:r>
      <w:r>
        <w:rPr>
          <w:rFonts w:ascii="Tahoma"/>
          <w:b/>
          <w:i/>
          <w:color w:val="0000FF"/>
          <w:w w:val="95"/>
        </w:rPr>
        <w:t>matter.</w:t>
      </w:r>
    </w:p>
    <w:p w14:paraId="338DD268" w14:textId="77777777" w:rsidR="00333E09" w:rsidRDefault="00333E09">
      <w:pPr>
        <w:pStyle w:val="BodyText"/>
        <w:spacing w:before="5"/>
        <w:rPr>
          <w:rFonts w:ascii="Tahoma"/>
          <w:b/>
          <w:i/>
          <w:sz w:val="20"/>
        </w:rPr>
      </w:pPr>
    </w:p>
    <w:p w14:paraId="62CD9D72" w14:textId="77777777" w:rsidR="00333E09" w:rsidRDefault="000855BE">
      <w:pPr>
        <w:spacing w:line="213" w:lineRule="auto"/>
        <w:ind w:left="1628" w:right="1304"/>
        <w:rPr>
          <w:rFonts w:ascii="Tahoma"/>
          <w:b/>
          <w:i/>
        </w:rPr>
      </w:pPr>
      <w:r>
        <w:rPr>
          <w:rFonts w:ascii="Tahoma"/>
          <w:b/>
          <w:i/>
          <w:color w:val="0000FF"/>
          <w:spacing w:val="7"/>
          <w:w w:val="90"/>
        </w:rPr>
        <w:t>Please</w:t>
      </w:r>
      <w:r>
        <w:rPr>
          <w:rFonts w:ascii="Tahoma"/>
          <w:b/>
          <w:i/>
          <w:color w:val="0000FF"/>
          <w:spacing w:val="-41"/>
          <w:w w:val="90"/>
        </w:rPr>
        <w:t xml:space="preserve"> </w:t>
      </w:r>
      <w:r>
        <w:rPr>
          <w:rFonts w:ascii="Tahoma"/>
          <w:b/>
          <w:i/>
          <w:color w:val="0000FF"/>
          <w:w w:val="90"/>
        </w:rPr>
        <w:t>be</w:t>
      </w:r>
      <w:r>
        <w:rPr>
          <w:rFonts w:ascii="Tahoma"/>
          <w:b/>
          <w:i/>
          <w:color w:val="0000FF"/>
          <w:spacing w:val="-41"/>
          <w:w w:val="90"/>
        </w:rPr>
        <w:t xml:space="preserve"> </w:t>
      </w:r>
      <w:r>
        <w:rPr>
          <w:rFonts w:ascii="Tahoma"/>
          <w:b/>
          <w:i/>
          <w:color w:val="0000FF"/>
          <w:spacing w:val="7"/>
          <w:w w:val="90"/>
        </w:rPr>
        <w:t>further</w:t>
      </w:r>
      <w:r>
        <w:rPr>
          <w:rFonts w:ascii="Tahoma"/>
          <w:b/>
          <w:i/>
          <w:color w:val="0000FF"/>
          <w:spacing w:val="-38"/>
          <w:w w:val="90"/>
        </w:rPr>
        <w:t xml:space="preserve"> </w:t>
      </w:r>
      <w:r>
        <w:rPr>
          <w:rFonts w:ascii="Tahoma"/>
          <w:b/>
          <w:i/>
          <w:color w:val="0000FF"/>
          <w:spacing w:val="6"/>
          <w:w w:val="90"/>
        </w:rPr>
        <w:t>advised</w:t>
      </w:r>
      <w:r>
        <w:rPr>
          <w:rFonts w:ascii="Tahoma"/>
          <w:b/>
          <w:i/>
          <w:color w:val="0000FF"/>
          <w:spacing w:val="-40"/>
          <w:w w:val="90"/>
        </w:rPr>
        <w:t xml:space="preserve"> </w:t>
      </w:r>
      <w:r>
        <w:rPr>
          <w:rFonts w:ascii="Tahoma"/>
          <w:b/>
          <w:i/>
          <w:color w:val="0000FF"/>
          <w:spacing w:val="6"/>
          <w:w w:val="90"/>
        </w:rPr>
        <w:t>that</w:t>
      </w:r>
      <w:r>
        <w:rPr>
          <w:rFonts w:ascii="Tahoma"/>
          <w:b/>
          <w:i/>
          <w:color w:val="0000FF"/>
          <w:spacing w:val="-36"/>
          <w:w w:val="90"/>
        </w:rPr>
        <w:t xml:space="preserve"> </w:t>
      </w:r>
      <w:r>
        <w:rPr>
          <w:rFonts w:ascii="Tahoma"/>
          <w:b/>
          <w:i/>
          <w:color w:val="0000FF"/>
          <w:spacing w:val="9"/>
          <w:w w:val="90"/>
        </w:rPr>
        <w:t>McGowan</w:t>
      </w:r>
      <w:r>
        <w:rPr>
          <w:rFonts w:ascii="Tahoma"/>
          <w:b/>
          <w:i/>
          <w:color w:val="0000FF"/>
          <w:spacing w:val="-32"/>
          <w:w w:val="90"/>
        </w:rPr>
        <w:t xml:space="preserve"> </w:t>
      </w:r>
      <w:r>
        <w:rPr>
          <w:rFonts w:ascii="Tahoma"/>
          <w:b/>
          <w:i/>
          <w:color w:val="0000FF"/>
          <w:spacing w:val="11"/>
          <w:w w:val="90"/>
        </w:rPr>
        <w:t>Professional</w:t>
      </w:r>
      <w:r>
        <w:rPr>
          <w:rFonts w:ascii="Tahoma"/>
          <w:b/>
          <w:i/>
          <w:color w:val="0000FF"/>
          <w:spacing w:val="-36"/>
          <w:w w:val="90"/>
        </w:rPr>
        <w:t xml:space="preserve"> </w:t>
      </w:r>
      <w:r>
        <w:rPr>
          <w:rFonts w:ascii="Tahoma"/>
          <w:b/>
          <w:i/>
          <w:color w:val="0000FF"/>
          <w:spacing w:val="4"/>
          <w:w w:val="90"/>
        </w:rPr>
        <w:t>and</w:t>
      </w:r>
      <w:r>
        <w:rPr>
          <w:rFonts w:ascii="Tahoma"/>
          <w:b/>
          <w:i/>
          <w:color w:val="0000FF"/>
          <w:spacing w:val="-40"/>
          <w:w w:val="90"/>
        </w:rPr>
        <w:t xml:space="preserve"> </w:t>
      </w:r>
      <w:r>
        <w:rPr>
          <w:rFonts w:ascii="Tahoma"/>
          <w:b/>
          <w:i/>
          <w:color w:val="0000FF"/>
          <w:spacing w:val="8"/>
          <w:w w:val="90"/>
        </w:rPr>
        <w:t>McGowan</w:t>
      </w:r>
      <w:r>
        <w:rPr>
          <w:rFonts w:ascii="Tahoma"/>
          <w:b/>
          <w:i/>
          <w:color w:val="0000FF"/>
          <w:spacing w:val="-38"/>
          <w:w w:val="90"/>
        </w:rPr>
        <w:t xml:space="preserve"> </w:t>
      </w:r>
      <w:r>
        <w:rPr>
          <w:rFonts w:ascii="Tahoma"/>
          <w:b/>
          <w:i/>
          <w:color w:val="0000FF"/>
          <w:spacing w:val="6"/>
          <w:w w:val="90"/>
        </w:rPr>
        <w:t xml:space="preserve">Companies </w:t>
      </w:r>
      <w:r>
        <w:rPr>
          <w:rFonts w:ascii="Tahoma"/>
          <w:b/>
          <w:i/>
          <w:color w:val="0000FF"/>
          <w:spacing w:val="5"/>
          <w:w w:val="85"/>
        </w:rPr>
        <w:t>cannot</w:t>
      </w:r>
      <w:r>
        <w:rPr>
          <w:rFonts w:ascii="Tahoma"/>
          <w:b/>
          <w:i/>
          <w:color w:val="0000FF"/>
          <w:spacing w:val="-16"/>
          <w:w w:val="85"/>
        </w:rPr>
        <w:t xml:space="preserve"> </w:t>
      </w:r>
      <w:r>
        <w:rPr>
          <w:rFonts w:ascii="Tahoma"/>
          <w:b/>
          <w:i/>
          <w:color w:val="0000FF"/>
          <w:w w:val="85"/>
        </w:rPr>
        <w:t>be</w:t>
      </w:r>
      <w:r>
        <w:rPr>
          <w:rFonts w:ascii="Tahoma"/>
          <w:b/>
          <w:i/>
          <w:color w:val="0000FF"/>
          <w:spacing w:val="-19"/>
          <w:w w:val="85"/>
        </w:rPr>
        <w:t xml:space="preserve"> </w:t>
      </w:r>
      <w:r>
        <w:rPr>
          <w:rFonts w:ascii="Tahoma"/>
          <w:b/>
          <w:i/>
          <w:color w:val="0000FF"/>
          <w:spacing w:val="8"/>
          <w:w w:val="85"/>
        </w:rPr>
        <w:t>responsible</w:t>
      </w:r>
      <w:r>
        <w:rPr>
          <w:rFonts w:ascii="Tahoma"/>
          <w:b/>
          <w:i/>
          <w:color w:val="0000FF"/>
          <w:spacing w:val="-24"/>
          <w:w w:val="85"/>
        </w:rPr>
        <w:t xml:space="preserve"> </w:t>
      </w:r>
      <w:r>
        <w:rPr>
          <w:rFonts w:ascii="Tahoma"/>
          <w:b/>
          <w:i/>
          <w:color w:val="0000FF"/>
          <w:spacing w:val="3"/>
          <w:w w:val="85"/>
        </w:rPr>
        <w:t>for</w:t>
      </w:r>
      <w:r>
        <w:rPr>
          <w:rFonts w:ascii="Tahoma"/>
          <w:b/>
          <w:i/>
          <w:color w:val="0000FF"/>
          <w:spacing w:val="-20"/>
          <w:w w:val="85"/>
        </w:rPr>
        <w:t xml:space="preserve"> </w:t>
      </w:r>
      <w:r>
        <w:rPr>
          <w:rFonts w:ascii="Tahoma"/>
          <w:b/>
          <w:i/>
          <w:color w:val="0000FF"/>
          <w:spacing w:val="8"/>
          <w:w w:val="85"/>
        </w:rPr>
        <w:t>material</w:t>
      </w:r>
      <w:r>
        <w:rPr>
          <w:rFonts w:ascii="Tahoma"/>
          <w:b/>
          <w:i/>
          <w:color w:val="0000FF"/>
          <w:spacing w:val="-16"/>
          <w:w w:val="85"/>
        </w:rPr>
        <w:t xml:space="preserve"> </w:t>
      </w:r>
      <w:r>
        <w:rPr>
          <w:rFonts w:ascii="Tahoma"/>
          <w:b/>
          <w:i/>
          <w:color w:val="0000FF"/>
          <w:spacing w:val="5"/>
          <w:w w:val="85"/>
        </w:rPr>
        <w:t>changes</w:t>
      </w:r>
      <w:r>
        <w:rPr>
          <w:rFonts w:ascii="Tahoma"/>
          <w:b/>
          <w:i/>
          <w:color w:val="0000FF"/>
          <w:spacing w:val="-23"/>
          <w:w w:val="85"/>
        </w:rPr>
        <w:t xml:space="preserve"> </w:t>
      </w:r>
      <w:r>
        <w:rPr>
          <w:rFonts w:ascii="Tahoma"/>
          <w:b/>
          <w:i/>
          <w:color w:val="0000FF"/>
          <w:spacing w:val="4"/>
          <w:w w:val="85"/>
        </w:rPr>
        <w:t>to</w:t>
      </w:r>
      <w:r>
        <w:rPr>
          <w:rFonts w:ascii="Tahoma"/>
          <w:b/>
          <w:i/>
          <w:color w:val="0000FF"/>
          <w:spacing w:val="-23"/>
          <w:w w:val="85"/>
        </w:rPr>
        <w:t xml:space="preserve"> </w:t>
      </w:r>
      <w:r>
        <w:rPr>
          <w:rFonts w:ascii="Tahoma"/>
          <w:b/>
          <w:i/>
          <w:color w:val="0000FF"/>
          <w:spacing w:val="7"/>
          <w:w w:val="85"/>
        </w:rPr>
        <w:t>this</w:t>
      </w:r>
      <w:r>
        <w:rPr>
          <w:rFonts w:ascii="Tahoma"/>
          <w:b/>
          <w:i/>
          <w:color w:val="0000FF"/>
          <w:spacing w:val="-23"/>
          <w:w w:val="85"/>
        </w:rPr>
        <w:t xml:space="preserve"> </w:t>
      </w:r>
      <w:r>
        <w:rPr>
          <w:rFonts w:ascii="Tahoma"/>
          <w:b/>
          <w:i/>
          <w:color w:val="0000FF"/>
          <w:spacing w:val="6"/>
          <w:w w:val="85"/>
        </w:rPr>
        <w:t>document</w:t>
      </w:r>
      <w:r>
        <w:rPr>
          <w:rFonts w:ascii="Tahoma"/>
          <w:b/>
          <w:i/>
          <w:color w:val="0000FF"/>
          <w:spacing w:val="-15"/>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spacing w:val="8"/>
          <w:w w:val="85"/>
        </w:rPr>
        <w:t>information</w:t>
      </w:r>
      <w:r>
        <w:rPr>
          <w:rFonts w:ascii="Tahoma"/>
          <w:b/>
          <w:i/>
          <w:color w:val="0000FF"/>
          <w:spacing w:val="-22"/>
          <w:w w:val="85"/>
        </w:rPr>
        <w:t xml:space="preserve"> </w:t>
      </w:r>
      <w:r>
        <w:rPr>
          <w:rFonts w:ascii="Tahoma"/>
          <w:b/>
          <w:i/>
          <w:color w:val="0000FF"/>
          <w:spacing w:val="7"/>
          <w:w w:val="85"/>
        </w:rPr>
        <w:t xml:space="preserve">supplied </w:t>
      </w:r>
      <w:r>
        <w:rPr>
          <w:rFonts w:ascii="Tahoma"/>
          <w:b/>
          <w:i/>
          <w:color w:val="0000FF"/>
          <w:spacing w:val="6"/>
          <w:w w:val="90"/>
        </w:rPr>
        <w:t>in</w:t>
      </w:r>
      <w:r>
        <w:rPr>
          <w:rFonts w:ascii="Tahoma"/>
          <w:b/>
          <w:i/>
          <w:color w:val="0000FF"/>
          <w:spacing w:val="-31"/>
          <w:w w:val="90"/>
        </w:rPr>
        <w:t xml:space="preserve"> </w:t>
      </w:r>
      <w:r>
        <w:rPr>
          <w:rFonts w:ascii="Tahoma"/>
          <w:b/>
          <w:i/>
          <w:color w:val="0000FF"/>
          <w:spacing w:val="9"/>
          <w:w w:val="90"/>
        </w:rPr>
        <w:t>the</w:t>
      </w:r>
      <w:r>
        <w:rPr>
          <w:rFonts w:ascii="Tahoma"/>
          <w:b/>
          <w:i/>
          <w:color w:val="0000FF"/>
          <w:spacing w:val="-13"/>
          <w:w w:val="90"/>
        </w:rPr>
        <w:t xml:space="preserve"> </w:t>
      </w:r>
      <w:r>
        <w:rPr>
          <w:rFonts w:ascii="Tahoma"/>
          <w:b/>
          <w:i/>
          <w:color w:val="0000FF"/>
          <w:spacing w:val="10"/>
          <w:w w:val="90"/>
        </w:rPr>
        <w:t>blanks</w:t>
      </w:r>
      <w:r>
        <w:rPr>
          <w:rFonts w:ascii="Tahoma"/>
          <w:b/>
          <w:i/>
          <w:color w:val="0000FF"/>
          <w:spacing w:val="-39"/>
          <w:w w:val="90"/>
        </w:rPr>
        <w:t xml:space="preserve"> </w:t>
      </w:r>
      <w:r>
        <w:rPr>
          <w:rFonts w:ascii="Tahoma"/>
          <w:b/>
          <w:i/>
          <w:color w:val="0000FF"/>
          <w:spacing w:val="9"/>
          <w:w w:val="90"/>
        </w:rPr>
        <w:t>currently</w:t>
      </w:r>
      <w:r>
        <w:rPr>
          <w:rFonts w:ascii="Tahoma"/>
          <w:b/>
          <w:i/>
          <w:color w:val="0000FF"/>
          <w:spacing w:val="-38"/>
          <w:w w:val="90"/>
        </w:rPr>
        <w:t xml:space="preserve"> </w:t>
      </w:r>
      <w:r>
        <w:rPr>
          <w:rFonts w:ascii="Tahoma"/>
          <w:b/>
          <w:i/>
          <w:color w:val="0000FF"/>
          <w:spacing w:val="9"/>
          <w:w w:val="90"/>
        </w:rPr>
        <w:t>provided.</w:t>
      </w:r>
      <w:r>
        <w:rPr>
          <w:rFonts w:ascii="Tahoma"/>
          <w:b/>
          <w:i/>
          <w:color w:val="0000FF"/>
          <w:spacing w:val="-31"/>
          <w:w w:val="90"/>
        </w:rPr>
        <w:t xml:space="preserve"> </w:t>
      </w:r>
      <w:r>
        <w:rPr>
          <w:rFonts w:ascii="Tahoma"/>
          <w:b/>
          <w:i/>
          <w:color w:val="0000FF"/>
          <w:spacing w:val="8"/>
          <w:w w:val="90"/>
        </w:rPr>
        <w:t>If</w:t>
      </w:r>
      <w:r>
        <w:rPr>
          <w:rFonts w:ascii="Tahoma"/>
          <w:b/>
          <w:i/>
          <w:color w:val="0000FF"/>
          <w:spacing w:val="-39"/>
          <w:w w:val="90"/>
        </w:rPr>
        <w:t xml:space="preserve"> </w:t>
      </w:r>
      <w:r>
        <w:rPr>
          <w:rFonts w:ascii="Tahoma"/>
          <w:b/>
          <w:i/>
          <w:color w:val="0000FF"/>
          <w:spacing w:val="5"/>
          <w:w w:val="90"/>
        </w:rPr>
        <w:t>you</w:t>
      </w:r>
      <w:r>
        <w:rPr>
          <w:rFonts w:ascii="Tahoma"/>
          <w:b/>
          <w:i/>
          <w:color w:val="0000FF"/>
          <w:spacing w:val="-38"/>
          <w:w w:val="90"/>
        </w:rPr>
        <w:t xml:space="preserve"> </w:t>
      </w:r>
      <w:r>
        <w:rPr>
          <w:rFonts w:ascii="Tahoma"/>
          <w:b/>
          <w:i/>
          <w:color w:val="0000FF"/>
          <w:w w:val="90"/>
        </w:rPr>
        <w:t>would</w:t>
      </w:r>
      <w:r>
        <w:rPr>
          <w:rFonts w:ascii="Tahoma"/>
          <w:b/>
          <w:i/>
          <w:color w:val="0000FF"/>
          <w:spacing w:val="-45"/>
          <w:w w:val="90"/>
        </w:rPr>
        <w:t xml:space="preserve"> </w:t>
      </w:r>
      <w:r>
        <w:rPr>
          <w:rFonts w:ascii="Tahoma"/>
          <w:b/>
          <w:i/>
          <w:color w:val="0000FF"/>
          <w:spacing w:val="14"/>
          <w:w w:val="90"/>
        </w:rPr>
        <w:t>liketohave</w:t>
      </w:r>
      <w:r>
        <w:rPr>
          <w:rFonts w:ascii="Tahoma"/>
          <w:b/>
          <w:i/>
          <w:color w:val="0000FF"/>
          <w:spacing w:val="-41"/>
          <w:w w:val="90"/>
        </w:rPr>
        <w:t xml:space="preserve"> </w:t>
      </w:r>
      <w:r>
        <w:rPr>
          <w:rFonts w:ascii="Tahoma"/>
          <w:b/>
          <w:i/>
          <w:color w:val="0000FF"/>
          <w:w w:val="90"/>
        </w:rPr>
        <w:t>a</w:t>
      </w:r>
      <w:r>
        <w:rPr>
          <w:rFonts w:ascii="Tahoma"/>
          <w:b/>
          <w:i/>
          <w:color w:val="0000FF"/>
          <w:spacing w:val="-43"/>
          <w:w w:val="90"/>
        </w:rPr>
        <w:t xml:space="preserve"> </w:t>
      </w:r>
      <w:r>
        <w:rPr>
          <w:rFonts w:ascii="Tahoma"/>
          <w:b/>
          <w:i/>
          <w:color w:val="0000FF"/>
          <w:spacing w:val="8"/>
          <w:w w:val="90"/>
        </w:rPr>
        <w:t>proposed</w:t>
      </w:r>
      <w:r>
        <w:rPr>
          <w:rFonts w:ascii="Tahoma"/>
          <w:b/>
          <w:i/>
          <w:color w:val="0000FF"/>
          <w:spacing w:val="-39"/>
          <w:w w:val="90"/>
        </w:rPr>
        <w:t xml:space="preserve"> </w:t>
      </w:r>
      <w:r>
        <w:rPr>
          <w:rFonts w:ascii="Tahoma"/>
          <w:b/>
          <w:i/>
          <w:color w:val="0000FF"/>
          <w:spacing w:val="9"/>
          <w:w w:val="90"/>
        </w:rPr>
        <w:t xml:space="preserve">finished </w:t>
      </w:r>
      <w:r>
        <w:rPr>
          <w:rFonts w:ascii="Tahoma"/>
          <w:b/>
          <w:i/>
          <w:color w:val="0000FF"/>
          <w:spacing w:val="7"/>
          <w:w w:val="90"/>
        </w:rPr>
        <w:t>product</w:t>
      </w:r>
      <w:r>
        <w:rPr>
          <w:rFonts w:ascii="Tahoma"/>
          <w:b/>
          <w:i/>
          <w:color w:val="0000FF"/>
          <w:spacing w:val="-15"/>
          <w:w w:val="90"/>
        </w:rPr>
        <w:t xml:space="preserve"> </w:t>
      </w:r>
      <w:r>
        <w:rPr>
          <w:rFonts w:ascii="Tahoma"/>
          <w:b/>
          <w:i/>
          <w:color w:val="0000FF"/>
          <w:spacing w:val="11"/>
          <w:w w:val="90"/>
        </w:rPr>
        <w:t>reviewed</w:t>
      </w:r>
      <w:r>
        <w:rPr>
          <w:rFonts w:ascii="Tahoma"/>
          <w:b/>
          <w:i/>
          <w:color w:val="0000FF"/>
          <w:spacing w:val="-33"/>
          <w:w w:val="90"/>
        </w:rPr>
        <w:t xml:space="preserve"> </w:t>
      </w:r>
      <w:r>
        <w:rPr>
          <w:rFonts w:ascii="Tahoma"/>
          <w:b/>
          <w:i/>
          <w:color w:val="0000FF"/>
          <w:spacing w:val="6"/>
          <w:w w:val="90"/>
        </w:rPr>
        <w:t>in</w:t>
      </w:r>
      <w:r>
        <w:rPr>
          <w:rFonts w:ascii="Tahoma"/>
          <w:b/>
          <w:i/>
          <w:color w:val="0000FF"/>
          <w:spacing w:val="-33"/>
          <w:w w:val="90"/>
        </w:rPr>
        <w:t xml:space="preserve"> </w:t>
      </w:r>
      <w:r>
        <w:rPr>
          <w:rFonts w:ascii="Tahoma"/>
          <w:b/>
          <w:i/>
          <w:color w:val="0000FF"/>
          <w:spacing w:val="7"/>
          <w:w w:val="90"/>
        </w:rPr>
        <w:t>advance</w:t>
      </w:r>
      <w:r>
        <w:rPr>
          <w:rFonts w:ascii="Tahoma"/>
          <w:b/>
          <w:i/>
          <w:color w:val="0000FF"/>
          <w:spacing w:val="-35"/>
          <w:w w:val="90"/>
        </w:rPr>
        <w:t xml:space="preserve"> </w:t>
      </w:r>
      <w:r>
        <w:rPr>
          <w:rFonts w:ascii="Tahoma"/>
          <w:b/>
          <w:i/>
          <w:color w:val="0000FF"/>
          <w:w w:val="90"/>
        </w:rPr>
        <w:t>of</w:t>
      </w:r>
      <w:r>
        <w:rPr>
          <w:rFonts w:ascii="Tahoma"/>
          <w:b/>
          <w:i/>
          <w:color w:val="0000FF"/>
          <w:spacing w:val="-33"/>
          <w:w w:val="90"/>
        </w:rPr>
        <w:t xml:space="preserve"> </w:t>
      </w:r>
      <w:r>
        <w:rPr>
          <w:rFonts w:ascii="Tahoma"/>
          <w:b/>
          <w:i/>
          <w:color w:val="0000FF"/>
          <w:spacing w:val="12"/>
          <w:w w:val="90"/>
        </w:rPr>
        <w:t>utilization</w:t>
      </w:r>
      <w:r>
        <w:rPr>
          <w:rFonts w:ascii="Tahoma"/>
          <w:b/>
          <w:i/>
          <w:color w:val="0000FF"/>
          <w:spacing w:val="-33"/>
          <w:w w:val="90"/>
        </w:rPr>
        <w:t xml:space="preserve"> </w:t>
      </w:r>
      <w:r>
        <w:rPr>
          <w:rFonts w:ascii="Tahoma"/>
          <w:b/>
          <w:i/>
          <w:color w:val="0000FF"/>
          <w:w w:val="90"/>
        </w:rPr>
        <w:t>of</w:t>
      </w:r>
      <w:r>
        <w:rPr>
          <w:rFonts w:ascii="Tahoma"/>
          <w:b/>
          <w:i/>
          <w:color w:val="0000FF"/>
          <w:spacing w:val="-34"/>
          <w:w w:val="90"/>
        </w:rPr>
        <w:t xml:space="preserve"> </w:t>
      </w:r>
      <w:r>
        <w:rPr>
          <w:rFonts w:ascii="Tahoma"/>
          <w:b/>
          <w:i/>
          <w:color w:val="0000FF"/>
          <w:spacing w:val="9"/>
          <w:w w:val="90"/>
        </w:rPr>
        <w:t>this</w:t>
      </w:r>
      <w:r>
        <w:rPr>
          <w:rFonts w:ascii="Tahoma"/>
          <w:b/>
          <w:i/>
          <w:color w:val="0000FF"/>
          <w:spacing w:val="-34"/>
          <w:w w:val="90"/>
        </w:rPr>
        <w:t xml:space="preserve"> </w:t>
      </w:r>
      <w:r>
        <w:rPr>
          <w:rFonts w:ascii="Tahoma"/>
          <w:b/>
          <w:i/>
          <w:color w:val="0000FF"/>
          <w:spacing w:val="8"/>
          <w:w w:val="90"/>
        </w:rPr>
        <w:t>document</w:t>
      </w:r>
      <w:r>
        <w:rPr>
          <w:rFonts w:ascii="Tahoma"/>
          <w:b/>
          <w:i/>
          <w:color w:val="0000FF"/>
          <w:spacing w:val="-28"/>
          <w:w w:val="90"/>
        </w:rPr>
        <w:t xml:space="preserve"> </w:t>
      </w:r>
      <w:r>
        <w:rPr>
          <w:rFonts w:ascii="Tahoma"/>
          <w:b/>
          <w:i/>
          <w:color w:val="0000FF"/>
          <w:spacing w:val="8"/>
          <w:w w:val="90"/>
        </w:rPr>
        <w:t>please</w:t>
      </w:r>
      <w:r>
        <w:rPr>
          <w:rFonts w:ascii="Tahoma"/>
          <w:b/>
          <w:i/>
          <w:color w:val="0000FF"/>
          <w:spacing w:val="-35"/>
          <w:w w:val="90"/>
        </w:rPr>
        <w:t xml:space="preserve"> </w:t>
      </w:r>
      <w:r>
        <w:rPr>
          <w:rFonts w:ascii="Tahoma"/>
          <w:b/>
          <w:i/>
          <w:color w:val="0000FF"/>
          <w:spacing w:val="8"/>
          <w:w w:val="90"/>
        </w:rPr>
        <w:t>contact</w:t>
      </w:r>
      <w:r>
        <w:rPr>
          <w:rFonts w:ascii="Tahoma"/>
          <w:b/>
          <w:i/>
          <w:color w:val="0000FF"/>
          <w:spacing w:val="-28"/>
          <w:w w:val="90"/>
        </w:rPr>
        <w:t xml:space="preserve"> </w:t>
      </w:r>
      <w:r>
        <w:rPr>
          <w:rFonts w:ascii="Tahoma"/>
          <w:b/>
          <w:i/>
          <w:color w:val="0000FF"/>
          <w:spacing w:val="4"/>
          <w:w w:val="90"/>
        </w:rPr>
        <w:t>our</w:t>
      </w:r>
    </w:p>
    <w:p w14:paraId="051E0B10" w14:textId="77777777" w:rsidR="00333E09" w:rsidRDefault="000855BE">
      <w:pPr>
        <w:spacing w:line="226" w:lineRule="exact"/>
        <w:ind w:left="1628"/>
        <w:rPr>
          <w:rFonts w:ascii="Tahoma"/>
          <w:b/>
          <w:i/>
        </w:rPr>
      </w:pPr>
      <w:r>
        <w:rPr>
          <w:rFonts w:ascii="Tahoma"/>
          <w:b/>
          <w:i/>
          <w:color w:val="0000FF"/>
          <w:w w:val="90"/>
        </w:rPr>
        <w:t>Risk</w:t>
      </w:r>
    </w:p>
    <w:p w14:paraId="6C9B26D2" w14:textId="77777777" w:rsidR="00333E09" w:rsidRDefault="000855BE">
      <w:pPr>
        <w:spacing w:line="253" w:lineRule="exact"/>
        <w:ind w:left="1628"/>
        <w:rPr>
          <w:rFonts w:ascii="Tahoma"/>
          <w:b/>
          <w:i/>
        </w:rPr>
      </w:pPr>
      <w:r>
        <w:rPr>
          <w:rFonts w:ascii="Tahoma"/>
          <w:b/>
          <w:i/>
          <w:color w:val="0000FF"/>
          <w:w w:val="95"/>
        </w:rPr>
        <w:t>management Director, John Raspante at 732-856-6110.</w:t>
      </w:r>
    </w:p>
    <w:p w14:paraId="172D4778" w14:textId="77777777" w:rsidR="00333E09" w:rsidRDefault="00333E09">
      <w:pPr>
        <w:spacing w:line="253" w:lineRule="exact"/>
        <w:rPr>
          <w:rFonts w:ascii="Tahoma"/>
        </w:rPr>
        <w:sectPr w:rsidR="00333E09">
          <w:pgSz w:w="12240" w:h="15840"/>
          <w:pgMar w:top="980" w:right="820" w:bottom="700" w:left="140" w:header="770" w:footer="513" w:gutter="0"/>
          <w:cols w:space="720"/>
        </w:sectPr>
      </w:pPr>
    </w:p>
    <w:p w14:paraId="3F1B7FC4" w14:textId="77777777" w:rsidR="00333E09" w:rsidRDefault="00333E09">
      <w:pPr>
        <w:pStyle w:val="BodyText"/>
        <w:spacing w:before="5"/>
        <w:rPr>
          <w:rFonts w:ascii="Tahoma"/>
          <w:b/>
          <w:i/>
          <w:sz w:val="19"/>
        </w:rPr>
      </w:pPr>
    </w:p>
    <w:bookmarkStart w:id="64" w:name="_Cannabis_Industry_–"/>
    <w:bookmarkEnd w:id="64"/>
    <w:p w14:paraId="1D014C62" w14:textId="16D40D6F" w:rsidR="00333E09" w:rsidRDefault="00D10229" w:rsidP="008820B2">
      <w:pPr>
        <w:pStyle w:val="Heading1"/>
      </w:pPr>
      <w:r>
        <w:rPr>
          <w:rFonts w:ascii="Calibri" w:hAnsi="Calibri"/>
          <w:noProof/>
        </w:rPr>
        <mc:AlternateContent>
          <mc:Choice Requires="wps">
            <w:drawing>
              <wp:anchor distT="0" distB="0" distL="0" distR="0" simplePos="0" relativeHeight="251716608" behindDoc="1" locked="0" layoutInCell="1" allowOverlap="1" wp14:anchorId="2461360C" wp14:editId="3F2202D9">
                <wp:simplePos x="0" y="0"/>
                <wp:positionH relativeFrom="page">
                  <wp:posOffset>1143000</wp:posOffset>
                </wp:positionH>
                <wp:positionV relativeFrom="paragraph">
                  <wp:posOffset>291465</wp:posOffset>
                </wp:positionV>
                <wp:extent cx="5980430" cy="1270"/>
                <wp:effectExtent l="0" t="0" r="0" b="0"/>
                <wp:wrapTopAndBottom/>
                <wp:docPr id="53497930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800 1800"/>
                            <a:gd name="T1" fmla="*/ T0 w 9418"/>
                            <a:gd name="T2" fmla="+- 0 11218 18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EEB4" id="Freeform 40" o:spid="_x0000_s1026" style="position:absolute;margin-left:90pt;margin-top:22.95pt;width:470.9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Aw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65" w:name="Cannabis_Industry_–_Incorporated_Busines"/>
      <w:bookmarkStart w:id="66" w:name="_bookmark18"/>
      <w:bookmarkEnd w:id="65"/>
      <w:bookmarkEnd w:id="66"/>
      <w:r>
        <w:t>Cannabis Industry – Incorporated Business Engagement Letter</w:t>
      </w:r>
    </w:p>
    <w:p w14:paraId="55DC1EB2" w14:textId="77777777" w:rsidR="00333E09" w:rsidRDefault="000855BE">
      <w:pPr>
        <w:pStyle w:val="BodyText"/>
        <w:spacing w:before="130"/>
        <w:ind w:left="1657" w:right="1056"/>
      </w:pPr>
      <w:r>
        <w:t>Due to the nature of the industry in which you are involved and the fact that the business activity violates specific Federal laws, you must provide us with the following representations in a written document at the conclusion of our engagement and prior to our filing of the tax returns:</w:t>
      </w:r>
    </w:p>
    <w:p w14:paraId="78927D5C" w14:textId="77777777" w:rsidR="00333E09" w:rsidRDefault="00333E09">
      <w:pPr>
        <w:pStyle w:val="BodyText"/>
        <w:spacing w:before="11"/>
      </w:pPr>
    </w:p>
    <w:p w14:paraId="26E02570" w14:textId="77777777" w:rsidR="00333E09" w:rsidRDefault="000855BE">
      <w:pPr>
        <w:pStyle w:val="BodyText"/>
        <w:ind w:left="1657" w:right="1006"/>
        <w:jc w:val="both"/>
      </w:pPr>
      <w:r>
        <w:t>All information provided for the preparation of the client’s tax returns, either verbal or written, is true and correct to the best of the client’s knowledge and belief. All items pertaining to gross income are reported without offset or reduction. No items of expense or liability are overstated.</w:t>
      </w:r>
    </w:p>
    <w:p w14:paraId="00090CA3" w14:textId="77777777" w:rsidR="00333E09" w:rsidRDefault="00333E09">
      <w:pPr>
        <w:pStyle w:val="BodyText"/>
        <w:spacing w:before="1"/>
        <w:rPr>
          <w:sz w:val="23"/>
        </w:rPr>
      </w:pPr>
    </w:p>
    <w:p w14:paraId="76367F9C" w14:textId="77777777" w:rsidR="00333E09" w:rsidRDefault="000855BE">
      <w:pPr>
        <w:pStyle w:val="BodyText"/>
        <w:ind w:left="1657"/>
        <w:jc w:val="both"/>
      </w:pPr>
      <w:r>
        <w:t>If any of this information is later found to be in error, the client will</w:t>
      </w:r>
    </w:p>
    <w:p w14:paraId="23CA7EEF" w14:textId="77777777" w:rsidR="00333E09" w:rsidRDefault="00333E09">
      <w:pPr>
        <w:pStyle w:val="BodyText"/>
        <w:spacing w:before="10"/>
      </w:pPr>
    </w:p>
    <w:p w14:paraId="2A74504C" w14:textId="77777777" w:rsidR="00333E09" w:rsidRDefault="000855BE">
      <w:pPr>
        <w:pStyle w:val="ListParagraph"/>
        <w:numPr>
          <w:ilvl w:val="0"/>
          <w:numId w:val="4"/>
        </w:numPr>
        <w:tabs>
          <w:tab w:val="left" w:pos="1956"/>
        </w:tabs>
        <w:ind w:hanging="299"/>
      </w:pPr>
      <w:r>
        <w:t>notify our firm immediately</w:t>
      </w:r>
      <w:r>
        <w:rPr>
          <w:spacing w:val="-7"/>
        </w:rPr>
        <w:t xml:space="preserve"> </w:t>
      </w:r>
      <w:r>
        <w:t>and</w:t>
      </w:r>
    </w:p>
    <w:p w14:paraId="4B39334C" w14:textId="77777777" w:rsidR="00333E09" w:rsidRDefault="00333E09">
      <w:pPr>
        <w:pStyle w:val="BodyText"/>
        <w:rPr>
          <w:sz w:val="23"/>
        </w:rPr>
      </w:pPr>
    </w:p>
    <w:p w14:paraId="6C71D395" w14:textId="77777777" w:rsidR="00333E09" w:rsidRDefault="000855BE">
      <w:pPr>
        <w:pStyle w:val="ListParagraph"/>
        <w:numPr>
          <w:ilvl w:val="0"/>
          <w:numId w:val="4"/>
        </w:numPr>
        <w:tabs>
          <w:tab w:val="left" w:pos="1956"/>
        </w:tabs>
        <w:ind w:hanging="299"/>
      </w:pPr>
      <w:r>
        <w:t>assume full responsibility for any</w:t>
      </w:r>
      <w:r>
        <w:rPr>
          <w:spacing w:val="-5"/>
        </w:rPr>
        <w:t xml:space="preserve"> </w:t>
      </w:r>
      <w:r>
        <w:t>discrepancies.</w:t>
      </w:r>
    </w:p>
    <w:p w14:paraId="65CEE753" w14:textId="77777777" w:rsidR="00333E09" w:rsidRDefault="00333E09">
      <w:pPr>
        <w:pStyle w:val="BodyText"/>
        <w:spacing w:before="10"/>
      </w:pPr>
    </w:p>
    <w:p w14:paraId="4D8D4015" w14:textId="77777777" w:rsidR="00333E09" w:rsidRDefault="000855BE">
      <w:pPr>
        <w:pStyle w:val="BodyText"/>
        <w:ind w:left="1657" w:right="988"/>
        <w:jc w:val="both"/>
      </w:pPr>
      <w:r>
        <w:t>If our firm cannot provide tax returns due to delays arising from the untimely response or lack of documentation, the client will hold the firm harmless for any penalties that may incur.</w:t>
      </w:r>
    </w:p>
    <w:p w14:paraId="3EE032CE" w14:textId="77777777" w:rsidR="00333E09" w:rsidRDefault="00333E09">
      <w:pPr>
        <w:pStyle w:val="BodyText"/>
        <w:spacing w:before="1"/>
        <w:rPr>
          <w:sz w:val="23"/>
        </w:rPr>
      </w:pPr>
    </w:p>
    <w:p w14:paraId="3A09E61F" w14:textId="77777777" w:rsidR="00333E09" w:rsidRDefault="000855BE">
      <w:pPr>
        <w:pStyle w:val="BodyText"/>
        <w:ind w:left="1657" w:right="983"/>
      </w:pPr>
      <w:r>
        <w:t>The client acknowledges that a tax provision, known as “Internal Revenue Code Section 280E,” is applicable and may potentially limit claimed deductions for business expenses incurred. The client acknowledges that advice has been rendered by our firm regarding the non-deductibility of certain expenses reported on the tax returns and the subsequent tax consequences of these deductions.</w:t>
      </w:r>
    </w:p>
    <w:p w14:paraId="28CE1292" w14:textId="77777777" w:rsidR="00333E09" w:rsidRDefault="00333E09">
      <w:pPr>
        <w:pStyle w:val="BodyText"/>
        <w:spacing w:before="8"/>
      </w:pPr>
    </w:p>
    <w:p w14:paraId="04AB46AE" w14:textId="77777777" w:rsidR="00333E09" w:rsidRDefault="000855BE">
      <w:pPr>
        <w:pStyle w:val="BodyText"/>
        <w:ind w:left="1657" w:right="1098"/>
      </w:pPr>
      <w:r>
        <w:t>The client represents that they are not affiliated with any law enforcement agencies. The client further represents that none of the interactions with our firm have been to gather evidence for any court, criminal or civil. If the client is found to be so associated with law enforcement, the client hereby acknowledges that all the actions taken constitute “entrapment.”</w:t>
      </w:r>
    </w:p>
    <w:p w14:paraId="39C33A4F" w14:textId="77777777" w:rsidR="00333E09" w:rsidRDefault="00333E09">
      <w:pPr>
        <w:pStyle w:val="BodyText"/>
        <w:spacing w:before="1"/>
        <w:rPr>
          <w:sz w:val="23"/>
        </w:rPr>
      </w:pPr>
    </w:p>
    <w:p w14:paraId="11A0ABEA" w14:textId="77777777" w:rsidR="00333E09" w:rsidRDefault="000855BE">
      <w:pPr>
        <w:pStyle w:val="BodyText"/>
        <w:ind w:left="1657" w:right="982"/>
      </w:pPr>
      <w:r>
        <w:t>The client asserts that no requests have been made for illegal services or requests to “launder money” or to misrepresent facts to any person, including outside financial institutions. Further, the Client will indemnify, save and hold harmless, our firm and its members and employees from any loss, cost or expense or liability arising out of, or on account of any and all court proceedings, criminal or civil, on actions taken involving the</w:t>
      </w:r>
      <w:r>
        <w:rPr>
          <w:spacing w:val="-17"/>
        </w:rPr>
        <w:t xml:space="preserve"> </w:t>
      </w:r>
      <w:r>
        <w:t>Client.</w:t>
      </w:r>
    </w:p>
    <w:p w14:paraId="5BEFE0DC" w14:textId="77777777" w:rsidR="00333E09" w:rsidRDefault="00333E09">
      <w:pPr>
        <w:pStyle w:val="BodyText"/>
        <w:spacing w:before="8"/>
      </w:pPr>
    </w:p>
    <w:p w14:paraId="1C92423F" w14:textId="77777777" w:rsidR="00333E09" w:rsidRDefault="000855BE">
      <w:pPr>
        <w:pStyle w:val="BodyText"/>
        <w:spacing w:before="1"/>
        <w:ind w:left="1657"/>
        <w:jc w:val="both"/>
      </w:pPr>
      <w:r>
        <w:t>CPA Engagement Letter Content – Read Carefully</w:t>
      </w:r>
    </w:p>
    <w:p w14:paraId="32043B10" w14:textId="77777777" w:rsidR="00333E09" w:rsidRDefault="00333E09">
      <w:pPr>
        <w:pStyle w:val="BodyText"/>
      </w:pPr>
    </w:p>
    <w:p w14:paraId="675A95EC" w14:textId="77777777" w:rsidR="00333E09" w:rsidRDefault="00333E09">
      <w:pPr>
        <w:pStyle w:val="BodyText"/>
      </w:pPr>
    </w:p>
    <w:p w14:paraId="19367905" w14:textId="77777777" w:rsidR="00333E09" w:rsidRDefault="00333E09">
      <w:pPr>
        <w:pStyle w:val="BodyText"/>
      </w:pPr>
    </w:p>
    <w:p w14:paraId="59CD7913" w14:textId="77777777" w:rsidR="00333E09" w:rsidRDefault="00333E09">
      <w:pPr>
        <w:pStyle w:val="BodyText"/>
      </w:pPr>
    </w:p>
    <w:p w14:paraId="3AAAB9F3" w14:textId="77777777" w:rsidR="00333E09" w:rsidRDefault="00333E09">
      <w:pPr>
        <w:pStyle w:val="BodyText"/>
      </w:pPr>
    </w:p>
    <w:p w14:paraId="42AC7645" w14:textId="77777777" w:rsidR="00333E09" w:rsidRDefault="00333E09">
      <w:pPr>
        <w:pStyle w:val="BodyText"/>
        <w:spacing w:before="11"/>
        <w:rPr>
          <w:sz w:val="24"/>
        </w:rPr>
      </w:pPr>
    </w:p>
    <w:p w14:paraId="6D420A7B" w14:textId="77777777" w:rsidR="00333E09" w:rsidRDefault="000855BE">
      <w:pPr>
        <w:pStyle w:val="BodyText"/>
        <w:ind w:left="1657"/>
      </w:pPr>
      <w:r>
        <w:t>Indemnification</w:t>
      </w:r>
    </w:p>
    <w:p w14:paraId="19991396" w14:textId="77777777" w:rsidR="00333E09" w:rsidRDefault="00333E09">
      <w:pPr>
        <w:pStyle w:val="BodyText"/>
        <w:spacing w:before="10"/>
      </w:pPr>
    </w:p>
    <w:p w14:paraId="2091218F" w14:textId="77777777" w:rsidR="00333E09" w:rsidRDefault="000855BE">
      <w:pPr>
        <w:pStyle w:val="BodyText"/>
        <w:ind w:left="1657" w:right="1207"/>
      </w:pPr>
      <w:r>
        <w:t>To the extent permitted by law, the Client agrees that (CPA FIRM), and its employees shall not be liable to the Client for any actions, losses, damages, claims, liabilities, costs or expenses in</w:t>
      </w:r>
    </w:p>
    <w:p w14:paraId="7AC12A09" w14:textId="77777777" w:rsidR="00333E09" w:rsidRDefault="00333E09">
      <w:pPr>
        <w:sectPr w:rsidR="00333E09">
          <w:pgSz w:w="12240" w:h="15840"/>
          <w:pgMar w:top="980" w:right="820" w:bottom="700" w:left="140" w:header="770" w:footer="513" w:gutter="0"/>
          <w:cols w:space="720"/>
        </w:sectPr>
      </w:pPr>
    </w:p>
    <w:p w14:paraId="5F769939" w14:textId="77777777" w:rsidR="00333E09" w:rsidRDefault="000855BE">
      <w:pPr>
        <w:pStyle w:val="BodyText"/>
        <w:spacing w:before="35" w:line="242" w:lineRule="auto"/>
        <w:ind w:left="1652" w:right="1187"/>
      </w:pPr>
      <w:r>
        <w:t>any way arising out of or relating to this engagement for an aggregate amount in excess of the fees paid by them to (CPA FIRM) for the services performed pursuant to this engagement.</w:t>
      </w:r>
    </w:p>
    <w:p w14:paraId="63E10695" w14:textId="77777777" w:rsidR="00333E09" w:rsidRDefault="000855BE">
      <w:pPr>
        <w:pStyle w:val="BodyText"/>
        <w:spacing w:before="2" w:line="242" w:lineRule="auto"/>
        <w:ind w:left="1652" w:right="1333"/>
      </w:pPr>
      <w:r>
        <w:t>Further, in no event will (CPA FIRM) or its employees, agents, or representatives be liable for consequential, special, indirect, incidental, punitive, or exemplary loss damage, or expense (including, without limitation, lost profits and opportunity costs).</w:t>
      </w:r>
    </w:p>
    <w:p w14:paraId="4AC66B07" w14:textId="77777777" w:rsidR="00333E09" w:rsidRDefault="00333E09">
      <w:pPr>
        <w:pStyle w:val="BodyText"/>
        <w:spacing w:before="7"/>
      </w:pPr>
    </w:p>
    <w:p w14:paraId="3904D0C6" w14:textId="77777777" w:rsidR="00333E09" w:rsidRDefault="000855BE">
      <w:pPr>
        <w:pStyle w:val="BodyText"/>
        <w:ind w:left="1652" w:right="1059"/>
      </w:pPr>
      <w:r>
        <w:rPr>
          <w:b/>
        </w:rPr>
        <w:t xml:space="preserve">To </w:t>
      </w:r>
      <w:r>
        <w:t>the extent permitted by law, the Client shall indemnify and hold harmless (CPA FIRM) and its employees from and against any and all actions, losses, damages, claims, liabilities, costs and expenses (including, without limitation, reasonable legal fees and expenses) brought against, paid, or incurred by any of them at any time, in any way arising out of or relating to (CPA FIRM) services provided in connection with this engagement, except to the extent finally judicially determined to have resulted from inte</w:t>
      </w:r>
      <w:r>
        <w:t>ntional misconduct by (CPA FIRM).</w:t>
      </w:r>
    </w:p>
    <w:p w14:paraId="08C9FE9F" w14:textId="77777777" w:rsidR="00333E09" w:rsidRDefault="00333E09">
      <w:pPr>
        <w:pStyle w:val="BodyText"/>
      </w:pPr>
    </w:p>
    <w:p w14:paraId="4839C033" w14:textId="77777777" w:rsidR="00333E09" w:rsidRDefault="000855BE">
      <w:pPr>
        <w:pStyle w:val="BodyText"/>
        <w:ind w:left="1652" w:right="1004"/>
      </w:pPr>
      <w:r>
        <w:t>The Limitation on Liability and Indemnification provisions of this engagement letter shall apply regardless of the form of action, loss, damage, claim, liability, cost or expense, whether in contract, statute, tort (including, without limitation, negligence), or otherwise. These provisions, as well as the other agreements and undertakings of the Client, shall survive the completion or termination of this engagement.</w:t>
      </w:r>
    </w:p>
    <w:p w14:paraId="6A8F4555" w14:textId="77777777" w:rsidR="00333E09" w:rsidRDefault="00333E09">
      <w:pPr>
        <w:pStyle w:val="BodyText"/>
      </w:pPr>
    </w:p>
    <w:p w14:paraId="1563C1CC" w14:textId="77777777" w:rsidR="00333E09" w:rsidRDefault="00333E09">
      <w:pPr>
        <w:pStyle w:val="BodyText"/>
        <w:spacing w:before="1"/>
        <w:rPr>
          <w:sz w:val="31"/>
        </w:rPr>
      </w:pPr>
    </w:p>
    <w:p w14:paraId="2F0E6283" w14:textId="77777777" w:rsidR="00333E09" w:rsidRDefault="000855BE">
      <w:pPr>
        <w:spacing w:before="1" w:line="216" w:lineRule="auto"/>
        <w:ind w:left="1554" w:right="1491"/>
        <w:rPr>
          <w:rFonts w:ascii="Tahoma"/>
          <w:b/>
          <w:i/>
        </w:rPr>
      </w:pPr>
      <w:r>
        <w:rPr>
          <w:rFonts w:ascii="Tahoma"/>
          <w:b/>
          <w:i/>
          <w:color w:val="0000FF"/>
          <w:w w:val="85"/>
        </w:rPr>
        <w:t>Please</w:t>
      </w:r>
      <w:r>
        <w:rPr>
          <w:rFonts w:ascii="Tahoma"/>
          <w:b/>
          <w:i/>
          <w:color w:val="0000FF"/>
          <w:spacing w:val="-26"/>
          <w:w w:val="85"/>
        </w:rPr>
        <w:t xml:space="preserve"> </w:t>
      </w:r>
      <w:r>
        <w:rPr>
          <w:rFonts w:ascii="Tahoma"/>
          <w:b/>
          <w:i/>
          <w:color w:val="0000FF"/>
          <w:w w:val="85"/>
        </w:rPr>
        <w:t>be</w:t>
      </w:r>
      <w:r>
        <w:rPr>
          <w:rFonts w:ascii="Tahoma"/>
          <w:b/>
          <w:i/>
          <w:color w:val="0000FF"/>
          <w:spacing w:val="-28"/>
          <w:w w:val="85"/>
        </w:rPr>
        <w:t xml:space="preserve"> </w:t>
      </w:r>
      <w:r>
        <w:rPr>
          <w:rFonts w:ascii="Tahoma"/>
          <w:b/>
          <w:i/>
          <w:color w:val="0000FF"/>
          <w:w w:val="85"/>
        </w:rPr>
        <w:t>advised</w:t>
      </w:r>
      <w:r>
        <w:rPr>
          <w:rFonts w:ascii="Tahoma"/>
          <w:b/>
          <w:i/>
          <w:color w:val="0000FF"/>
          <w:spacing w:val="-26"/>
          <w:w w:val="85"/>
        </w:rPr>
        <w:t xml:space="preserve"> </w:t>
      </w:r>
      <w:r>
        <w:rPr>
          <w:rFonts w:ascii="Tahoma"/>
          <w:b/>
          <w:i/>
          <w:color w:val="0000FF"/>
          <w:w w:val="85"/>
        </w:rPr>
        <w:t>that</w:t>
      </w:r>
      <w:r>
        <w:rPr>
          <w:rFonts w:ascii="Tahoma"/>
          <w:b/>
          <w:i/>
          <w:color w:val="0000FF"/>
          <w:spacing w:val="-20"/>
          <w:w w:val="85"/>
        </w:rPr>
        <w:t xml:space="preserve"> </w:t>
      </w:r>
      <w:r>
        <w:rPr>
          <w:rFonts w:ascii="Tahoma"/>
          <w:b/>
          <w:i/>
          <w:color w:val="0000FF"/>
          <w:w w:val="85"/>
        </w:rPr>
        <w:t>this</w:t>
      </w:r>
      <w:r>
        <w:rPr>
          <w:rFonts w:ascii="Tahoma"/>
          <w:b/>
          <w:i/>
          <w:color w:val="0000FF"/>
          <w:spacing w:val="-25"/>
          <w:w w:val="85"/>
        </w:rPr>
        <w:t xml:space="preserve"> </w:t>
      </w:r>
      <w:r>
        <w:rPr>
          <w:rFonts w:ascii="Tahoma"/>
          <w:b/>
          <w:i/>
          <w:color w:val="0000FF"/>
          <w:w w:val="85"/>
        </w:rPr>
        <w:t>example</w:t>
      </w:r>
      <w:r>
        <w:rPr>
          <w:rFonts w:ascii="Tahoma"/>
          <w:b/>
          <w:i/>
          <w:color w:val="0000FF"/>
          <w:spacing w:val="-26"/>
          <w:w w:val="85"/>
        </w:rPr>
        <w:t xml:space="preserve"> </w:t>
      </w:r>
      <w:r>
        <w:rPr>
          <w:rFonts w:ascii="Tahoma"/>
          <w:b/>
          <w:i/>
          <w:color w:val="0000FF"/>
          <w:w w:val="85"/>
        </w:rPr>
        <w:t>letter/</w:t>
      </w:r>
      <w:r>
        <w:rPr>
          <w:rFonts w:ascii="Tahoma"/>
          <w:b/>
          <w:i/>
          <w:color w:val="0000FF"/>
          <w:spacing w:val="-10"/>
          <w:w w:val="85"/>
        </w:rPr>
        <w:t xml:space="preserve"> </w:t>
      </w:r>
      <w:r>
        <w:rPr>
          <w:rFonts w:ascii="Tahoma"/>
          <w:b/>
          <w:i/>
          <w:color w:val="0000FF"/>
          <w:w w:val="85"/>
        </w:rPr>
        <w:t>information</w:t>
      </w:r>
      <w:r>
        <w:rPr>
          <w:rFonts w:ascii="Tahoma"/>
          <w:b/>
          <w:i/>
          <w:color w:val="0000FF"/>
          <w:spacing w:val="-26"/>
          <w:w w:val="85"/>
        </w:rPr>
        <w:t xml:space="preserve"> </w:t>
      </w:r>
      <w:r>
        <w:rPr>
          <w:rFonts w:ascii="Tahoma"/>
          <w:b/>
          <w:i/>
          <w:color w:val="0000FF"/>
          <w:spacing w:val="3"/>
          <w:w w:val="85"/>
        </w:rPr>
        <w:t>is</w:t>
      </w:r>
      <w:r>
        <w:rPr>
          <w:rFonts w:ascii="Tahoma"/>
          <w:b/>
          <w:i/>
          <w:color w:val="0000FF"/>
          <w:spacing w:val="-24"/>
          <w:w w:val="85"/>
        </w:rPr>
        <w:t xml:space="preserve"> </w:t>
      </w:r>
      <w:r>
        <w:rPr>
          <w:rFonts w:ascii="Tahoma"/>
          <w:b/>
          <w:i/>
          <w:color w:val="0000FF"/>
          <w:w w:val="85"/>
        </w:rPr>
        <w:t>provided</w:t>
      </w:r>
      <w:r>
        <w:rPr>
          <w:rFonts w:ascii="Tahoma"/>
          <w:b/>
          <w:i/>
          <w:color w:val="0000FF"/>
          <w:spacing w:val="-27"/>
          <w:w w:val="85"/>
        </w:rPr>
        <w:t xml:space="preserve"> </w:t>
      </w:r>
      <w:r>
        <w:rPr>
          <w:rFonts w:ascii="Tahoma"/>
          <w:b/>
          <w:i/>
          <w:color w:val="0000FF"/>
          <w:w w:val="85"/>
        </w:rPr>
        <w:t>as</w:t>
      </w:r>
      <w:r>
        <w:rPr>
          <w:rFonts w:ascii="Tahoma"/>
          <w:b/>
          <w:i/>
          <w:color w:val="0000FF"/>
          <w:spacing w:val="-24"/>
          <w:w w:val="85"/>
        </w:rPr>
        <w:t xml:space="preserve"> </w:t>
      </w:r>
      <w:r>
        <w:rPr>
          <w:rFonts w:ascii="Tahoma"/>
          <w:b/>
          <w:i/>
          <w:color w:val="0000FF"/>
          <w:w w:val="85"/>
        </w:rPr>
        <w:t>a</w:t>
      </w:r>
      <w:r>
        <w:rPr>
          <w:rFonts w:ascii="Tahoma"/>
          <w:b/>
          <w:i/>
          <w:color w:val="0000FF"/>
          <w:spacing w:val="-25"/>
          <w:w w:val="85"/>
        </w:rPr>
        <w:t xml:space="preserve"> </w:t>
      </w:r>
      <w:r>
        <w:rPr>
          <w:rFonts w:ascii="Tahoma"/>
          <w:b/>
          <w:i/>
          <w:color w:val="0000FF"/>
          <w:w w:val="85"/>
        </w:rPr>
        <w:t>service</w:t>
      </w:r>
      <w:r>
        <w:rPr>
          <w:rFonts w:ascii="Tahoma"/>
          <w:b/>
          <w:i/>
          <w:color w:val="0000FF"/>
          <w:spacing w:val="-25"/>
          <w:w w:val="85"/>
        </w:rPr>
        <w:t xml:space="preserve"> </w:t>
      </w:r>
      <w:r>
        <w:rPr>
          <w:rFonts w:ascii="Tahoma"/>
          <w:b/>
          <w:i/>
          <w:color w:val="0000FF"/>
          <w:w w:val="85"/>
        </w:rPr>
        <w:t>from</w:t>
      </w:r>
      <w:r>
        <w:rPr>
          <w:rFonts w:ascii="Tahoma"/>
          <w:b/>
          <w:i/>
          <w:color w:val="0000FF"/>
          <w:spacing w:val="-27"/>
          <w:w w:val="85"/>
        </w:rPr>
        <w:t xml:space="preserve"> </w:t>
      </w:r>
      <w:r>
        <w:rPr>
          <w:rFonts w:ascii="Tahoma"/>
          <w:b/>
          <w:i/>
          <w:color w:val="0000FF"/>
          <w:w w:val="85"/>
        </w:rPr>
        <w:t xml:space="preserve">your </w:t>
      </w:r>
      <w:r>
        <w:rPr>
          <w:rFonts w:ascii="Tahoma"/>
          <w:b/>
          <w:i/>
          <w:color w:val="0000FF"/>
          <w:w w:val="90"/>
        </w:rPr>
        <w:t>insurance</w:t>
      </w:r>
      <w:r>
        <w:rPr>
          <w:rFonts w:ascii="Tahoma"/>
          <w:b/>
          <w:i/>
          <w:color w:val="0000FF"/>
          <w:spacing w:val="-36"/>
          <w:w w:val="90"/>
        </w:rPr>
        <w:t xml:space="preserve"> </w:t>
      </w:r>
      <w:r>
        <w:rPr>
          <w:rFonts w:ascii="Tahoma"/>
          <w:b/>
          <w:i/>
          <w:color w:val="0000FF"/>
          <w:w w:val="90"/>
        </w:rPr>
        <w:t>broker.</w:t>
      </w:r>
      <w:r>
        <w:rPr>
          <w:rFonts w:ascii="Tahoma"/>
          <w:b/>
          <w:i/>
          <w:color w:val="0000FF"/>
          <w:spacing w:val="-36"/>
          <w:w w:val="90"/>
        </w:rPr>
        <w:t xml:space="preserve"> </w:t>
      </w:r>
      <w:r>
        <w:rPr>
          <w:rFonts w:ascii="Tahoma"/>
          <w:b/>
          <w:i/>
          <w:color w:val="0000FF"/>
          <w:spacing w:val="-3"/>
          <w:w w:val="90"/>
        </w:rPr>
        <w:t>These</w:t>
      </w:r>
      <w:r>
        <w:rPr>
          <w:rFonts w:ascii="Tahoma"/>
          <w:b/>
          <w:i/>
          <w:color w:val="0000FF"/>
          <w:spacing w:val="-36"/>
          <w:w w:val="90"/>
        </w:rPr>
        <w:t xml:space="preserve"> </w:t>
      </w:r>
      <w:r>
        <w:rPr>
          <w:rFonts w:ascii="Tahoma"/>
          <w:b/>
          <w:i/>
          <w:color w:val="0000FF"/>
          <w:w w:val="90"/>
        </w:rPr>
        <w:t>are</w:t>
      </w:r>
      <w:r>
        <w:rPr>
          <w:rFonts w:ascii="Tahoma"/>
          <w:b/>
          <w:i/>
          <w:color w:val="0000FF"/>
          <w:spacing w:val="-35"/>
          <w:w w:val="90"/>
        </w:rPr>
        <w:t xml:space="preserve"> </w:t>
      </w:r>
      <w:r>
        <w:rPr>
          <w:rFonts w:ascii="Tahoma"/>
          <w:b/>
          <w:i/>
          <w:color w:val="0000FF"/>
          <w:spacing w:val="3"/>
          <w:w w:val="90"/>
        </w:rPr>
        <w:t>risk</w:t>
      </w:r>
      <w:r>
        <w:rPr>
          <w:rFonts w:ascii="Tahoma"/>
          <w:b/>
          <w:i/>
          <w:color w:val="0000FF"/>
          <w:spacing w:val="-32"/>
          <w:w w:val="90"/>
        </w:rPr>
        <w:t xml:space="preserve"> </w:t>
      </w:r>
      <w:r>
        <w:rPr>
          <w:rFonts w:ascii="Tahoma"/>
          <w:b/>
          <w:i/>
          <w:color w:val="0000FF"/>
          <w:w w:val="90"/>
        </w:rPr>
        <w:t>management</w:t>
      </w:r>
      <w:r>
        <w:rPr>
          <w:rFonts w:ascii="Tahoma"/>
          <w:b/>
          <w:i/>
          <w:color w:val="0000FF"/>
          <w:spacing w:val="-31"/>
          <w:w w:val="90"/>
        </w:rPr>
        <w:t xml:space="preserve"> </w:t>
      </w:r>
      <w:r>
        <w:rPr>
          <w:rFonts w:ascii="Tahoma"/>
          <w:b/>
          <w:i/>
          <w:color w:val="0000FF"/>
          <w:w w:val="90"/>
        </w:rPr>
        <w:t>suggestions</w:t>
      </w:r>
      <w:r>
        <w:rPr>
          <w:rFonts w:ascii="Tahoma"/>
          <w:b/>
          <w:i/>
          <w:color w:val="0000FF"/>
          <w:spacing w:val="-34"/>
          <w:w w:val="90"/>
        </w:rPr>
        <w:t xml:space="preserve"> </w:t>
      </w:r>
      <w:r>
        <w:rPr>
          <w:rFonts w:ascii="Tahoma"/>
          <w:b/>
          <w:i/>
          <w:color w:val="0000FF"/>
          <w:w w:val="90"/>
        </w:rPr>
        <w:t>and</w:t>
      </w:r>
      <w:r>
        <w:rPr>
          <w:rFonts w:ascii="Tahoma"/>
          <w:b/>
          <w:i/>
          <w:color w:val="0000FF"/>
          <w:spacing w:val="-34"/>
          <w:w w:val="90"/>
        </w:rPr>
        <w:t xml:space="preserve"> </w:t>
      </w:r>
      <w:r>
        <w:rPr>
          <w:rFonts w:ascii="Tahoma"/>
          <w:b/>
          <w:i/>
          <w:color w:val="0000FF"/>
          <w:w w:val="90"/>
        </w:rPr>
        <w:t>are</w:t>
      </w:r>
      <w:r>
        <w:rPr>
          <w:rFonts w:ascii="Tahoma"/>
          <w:b/>
          <w:i/>
          <w:color w:val="0000FF"/>
          <w:spacing w:val="-35"/>
          <w:w w:val="90"/>
        </w:rPr>
        <w:t xml:space="preserve"> </w:t>
      </w:r>
      <w:r>
        <w:rPr>
          <w:rFonts w:ascii="Tahoma"/>
          <w:b/>
          <w:i/>
          <w:color w:val="0000FF"/>
          <w:w w:val="90"/>
        </w:rPr>
        <w:t>not</w:t>
      </w:r>
      <w:r>
        <w:rPr>
          <w:rFonts w:ascii="Tahoma"/>
          <w:b/>
          <w:i/>
          <w:color w:val="0000FF"/>
          <w:spacing w:val="-31"/>
          <w:w w:val="90"/>
        </w:rPr>
        <w:t xml:space="preserve"> </w:t>
      </w:r>
      <w:r>
        <w:rPr>
          <w:rFonts w:ascii="Tahoma"/>
          <w:b/>
          <w:i/>
          <w:color w:val="0000FF"/>
          <w:spacing w:val="4"/>
          <w:w w:val="90"/>
        </w:rPr>
        <w:t>to</w:t>
      </w:r>
      <w:r>
        <w:rPr>
          <w:rFonts w:ascii="Tahoma"/>
          <w:b/>
          <w:i/>
          <w:color w:val="0000FF"/>
          <w:spacing w:val="-35"/>
          <w:w w:val="90"/>
        </w:rPr>
        <w:t xml:space="preserve"> </w:t>
      </w:r>
      <w:r>
        <w:rPr>
          <w:rFonts w:ascii="Tahoma"/>
          <w:b/>
          <w:i/>
          <w:color w:val="0000FF"/>
          <w:w w:val="90"/>
        </w:rPr>
        <w:t>be</w:t>
      </w:r>
      <w:r>
        <w:rPr>
          <w:rFonts w:ascii="Tahoma"/>
          <w:b/>
          <w:i/>
          <w:color w:val="0000FF"/>
          <w:spacing w:val="-34"/>
          <w:w w:val="90"/>
        </w:rPr>
        <w:t xml:space="preserve"> </w:t>
      </w:r>
      <w:r>
        <w:rPr>
          <w:rFonts w:ascii="Tahoma"/>
          <w:b/>
          <w:i/>
          <w:color w:val="0000FF"/>
          <w:w w:val="90"/>
        </w:rPr>
        <w:t xml:space="preserve">construed </w:t>
      </w:r>
      <w:r>
        <w:rPr>
          <w:rFonts w:ascii="Tahoma"/>
          <w:b/>
          <w:i/>
          <w:color w:val="0000FF"/>
          <w:w w:val="95"/>
        </w:rPr>
        <w:t xml:space="preserve">as legal advice from an attorney </w:t>
      </w:r>
      <w:r>
        <w:rPr>
          <w:rFonts w:ascii="Tahoma"/>
          <w:b/>
          <w:i/>
          <w:color w:val="0000FF"/>
          <w:spacing w:val="3"/>
          <w:w w:val="95"/>
        </w:rPr>
        <w:t xml:space="preserve">to </w:t>
      </w:r>
      <w:r>
        <w:rPr>
          <w:rFonts w:ascii="Tahoma"/>
          <w:b/>
          <w:i/>
          <w:color w:val="0000FF"/>
          <w:w w:val="95"/>
        </w:rPr>
        <w:t xml:space="preserve">a </w:t>
      </w:r>
      <w:r>
        <w:rPr>
          <w:rFonts w:ascii="Tahoma"/>
          <w:b/>
          <w:i/>
          <w:color w:val="0000FF"/>
          <w:spacing w:val="2"/>
          <w:w w:val="95"/>
        </w:rPr>
        <w:t xml:space="preserve">client. </w:t>
      </w:r>
      <w:r>
        <w:rPr>
          <w:rFonts w:ascii="Tahoma"/>
          <w:b/>
          <w:i/>
          <w:color w:val="0000FF"/>
          <w:w w:val="95"/>
        </w:rPr>
        <w:t xml:space="preserve">We </w:t>
      </w:r>
      <w:r>
        <w:rPr>
          <w:rFonts w:ascii="Tahoma"/>
          <w:b/>
          <w:i/>
          <w:color w:val="0000FF"/>
          <w:spacing w:val="3"/>
          <w:w w:val="95"/>
        </w:rPr>
        <w:t xml:space="preserve">strive </w:t>
      </w:r>
      <w:r>
        <w:rPr>
          <w:rFonts w:ascii="Tahoma"/>
          <w:b/>
          <w:i/>
          <w:color w:val="0000FF"/>
          <w:spacing w:val="4"/>
          <w:w w:val="95"/>
        </w:rPr>
        <w:t xml:space="preserve">to </w:t>
      </w:r>
      <w:r>
        <w:rPr>
          <w:rFonts w:ascii="Tahoma"/>
          <w:b/>
          <w:i/>
          <w:color w:val="0000FF"/>
          <w:w w:val="95"/>
        </w:rPr>
        <w:t xml:space="preserve">provide sound </w:t>
      </w:r>
      <w:r>
        <w:rPr>
          <w:rFonts w:ascii="Tahoma"/>
          <w:b/>
          <w:i/>
          <w:color w:val="0000FF"/>
          <w:spacing w:val="3"/>
          <w:w w:val="95"/>
        </w:rPr>
        <w:t xml:space="preserve">risk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and</w:t>
      </w:r>
      <w:r>
        <w:rPr>
          <w:rFonts w:ascii="Tahoma"/>
          <w:b/>
          <w:i/>
          <w:color w:val="0000FF"/>
          <w:spacing w:val="-31"/>
          <w:w w:val="90"/>
        </w:rPr>
        <w:t xml:space="preserve"> </w:t>
      </w:r>
      <w:r>
        <w:rPr>
          <w:rFonts w:ascii="Tahoma"/>
          <w:b/>
          <w:i/>
          <w:color w:val="0000FF"/>
          <w:w w:val="90"/>
        </w:rPr>
        <w:t>suggestions</w:t>
      </w:r>
      <w:r>
        <w:rPr>
          <w:rFonts w:ascii="Tahoma"/>
          <w:b/>
          <w:i/>
          <w:color w:val="0000FF"/>
          <w:spacing w:val="-32"/>
          <w:w w:val="90"/>
        </w:rPr>
        <w:t xml:space="preserve"> </w:t>
      </w:r>
      <w:r>
        <w:rPr>
          <w:rFonts w:ascii="Tahoma"/>
          <w:b/>
          <w:i/>
          <w:color w:val="0000FF"/>
          <w:w w:val="90"/>
        </w:rPr>
        <w:t>and</w:t>
      </w:r>
      <w:r>
        <w:rPr>
          <w:rFonts w:ascii="Tahoma"/>
          <w:b/>
          <w:i/>
          <w:color w:val="0000FF"/>
          <w:spacing w:val="-33"/>
          <w:w w:val="90"/>
        </w:rPr>
        <w:t xml:space="preserve"> </w:t>
      </w:r>
      <w:r>
        <w:rPr>
          <w:rFonts w:ascii="Tahoma"/>
          <w:b/>
          <w:i/>
          <w:color w:val="0000FF"/>
          <w:w w:val="90"/>
        </w:rPr>
        <w:t>hope</w:t>
      </w:r>
      <w:r>
        <w:rPr>
          <w:rFonts w:ascii="Tahoma"/>
          <w:b/>
          <w:i/>
          <w:color w:val="0000FF"/>
          <w:spacing w:val="-34"/>
          <w:w w:val="90"/>
        </w:rPr>
        <w:t xml:space="preserve"> </w:t>
      </w:r>
      <w:r>
        <w:rPr>
          <w:rFonts w:ascii="Tahoma"/>
          <w:b/>
          <w:i/>
          <w:color w:val="0000FF"/>
          <w:spacing w:val="3"/>
          <w:w w:val="90"/>
        </w:rPr>
        <w:t>this</w:t>
      </w:r>
      <w:r>
        <w:rPr>
          <w:rFonts w:ascii="Tahoma"/>
          <w:b/>
          <w:i/>
          <w:color w:val="0000FF"/>
          <w:spacing w:val="-32"/>
          <w:w w:val="90"/>
        </w:rPr>
        <w:t xml:space="preserve"> </w:t>
      </w:r>
      <w:r>
        <w:rPr>
          <w:rFonts w:ascii="Tahoma"/>
          <w:b/>
          <w:i/>
          <w:color w:val="0000FF"/>
          <w:w w:val="90"/>
        </w:rPr>
        <w:t>information</w:t>
      </w:r>
      <w:r>
        <w:rPr>
          <w:rFonts w:ascii="Tahoma"/>
          <w:b/>
          <w:i/>
          <w:color w:val="0000FF"/>
          <w:spacing w:val="-33"/>
          <w:w w:val="90"/>
        </w:rPr>
        <w:t xml:space="preserve"> </w:t>
      </w:r>
      <w:r>
        <w:rPr>
          <w:rFonts w:ascii="Tahoma"/>
          <w:b/>
          <w:i/>
          <w:color w:val="0000FF"/>
          <w:spacing w:val="4"/>
          <w:w w:val="90"/>
        </w:rPr>
        <w:t>is</w:t>
      </w:r>
      <w:r>
        <w:rPr>
          <w:rFonts w:ascii="Tahoma"/>
          <w:b/>
          <w:i/>
          <w:color w:val="0000FF"/>
          <w:spacing w:val="-31"/>
          <w:w w:val="90"/>
        </w:rPr>
        <w:t xml:space="preserve"> </w:t>
      </w:r>
      <w:r>
        <w:rPr>
          <w:rFonts w:ascii="Tahoma"/>
          <w:b/>
          <w:i/>
          <w:color w:val="0000FF"/>
          <w:w w:val="90"/>
        </w:rPr>
        <w:t>useful</w:t>
      </w:r>
      <w:r>
        <w:rPr>
          <w:rFonts w:ascii="Tahoma"/>
          <w:b/>
          <w:i/>
          <w:color w:val="0000FF"/>
          <w:spacing w:val="-29"/>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you</w:t>
      </w:r>
      <w:r>
        <w:rPr>
          <w:rFonts w:ascii="Tahoma"/>
          <w:b/>
          <w:i/>
          <w:color w:val="0000FF"/>
          <w:spacing w:val="-32"/>
          <w:w w:val="90"/>
        </w:rPr>
        <w:t xml:space="preserve"> </w:t>
      </w:r>
      <w:r>
        <w:rPr>
          <w:rFonts w:ascii="Tahoma"/>
          <w:b/>
          <w:i/>
          <w:color w:val="0000FF"/>
          <w:spacing w:val="4"/>
          <w:w w:val="90"/>
        </w:rPr>
        <w:t>in</w:t>
      </w:r>
      <w:r>
        <w:rPr>
          <w:rFonts w:ascii="Tahoma"/>
          <w:b/>
          <w:i/>
          <w:color w:val="0000FF"/>
          <w:spacing w:val="-32"/>
          <w:w w:val="90"/>
        </w:rPr>
        <w:t xml:space="preserve"> </w:t>
      </w:r>
      <w:r>
        <w:rPr>
          <w:rFonts w:ascii="Tahoma"/>
          <w:b/>
          <w:i/>
          <w:color w:val="0000FF"/>
          <w:spacing w:val="3"/>
          <w:w w:val="90"/>
        </w:rPr>
        <w:t xml:space="preserve">this </w:t>
      </w:r>
      <w:r>
        <w:rPr>
          <w:rFonts w:ascii="Tahoma"/>
          <w:b/>
          <w:i/>
          <w:color w:val="0000FF"/>
          <w:w w:val="95"/>
        </w:rPr>
        <w:t>matter.</w:t>
      </w:r>
    </w:p>
    <w:p w14:paraId="55E6064B" w14:textId="77777777" w:rsidR="00333E09" w:rsidRDefault="000855BE">
      <w:pPr>
        <w:spacing w:before="216" w:line="218" w:lineRule="auto"/>
        <w:ind w:left="1554" w:right="827"/>
        <w:rPr>
          <w:rFonts w:ascii="Tahoma"/>
          <w:b/>
          <w:i/>
        </w:rPr>
      </w:pPr>
      <w:r>
        <w:rPr>
          <w:rFonts w:ascii="Tahoma"/>
          <w:b/>
          <w:i/>
          <w:color w:val="0000FF"/>
          <w:w w:val="90"/>
        </w:rPr>
        <w:t>Please</w:t>
      </w:r>
      <w:r>
        <w:rPr>
          <w:rFonts w:ascii="Tahoma"/>
          <w:b/>
          <w:i/>
          <w:color w:val="0000FF"/>
          <w:spacing w:val="-29"/>
          <w:w w:val="90"/>
        </w:rPr>
        <w:t xml:space="preserve"> </w:t>
      </w:r>
      <w:r>
        <w:rPr>
          <w:rFonts w:ascii="Tahoma"/>
          <w:b/>
          <w:i/>
          <w:color w:val="0000FF"/>
          <w:w w:val="90"/>
        </w:rPr>
        <w:t>be</w:t>
      </w:r>
      <w:r>
        <w:rPr>
          <w:rFonts w:ascii="Tahoma"/>
          <w:b/>
          <w:i/>
          <w:color w:val="0000FF"/>
          <w:spacing w:val="-28"/>
          <w:w w:val="90"/>
        </w:rPr>
        <w:t xml:space="preserve"> </w:t>
      </w:r>
      <w:r>
        <w:rPr>
          <w:rFonts w:ascii="Tahoma"/>
          <w:b/>
          <w:i/>
          <w:color w:val="0000FF"/>
          <w:w w:val="90"/>
        </w:rPr>
        <w:t>further</w:t>
      </w:r>
      <w:r>
        <w:rPr>
          <w:rFonts w:ascii="Tahoma"/>
          <w:b/>
          <w:i/>
          <w:color w:val="0000FF"/>
          <w:spacing w:val="-24"/>
          <w:w w:val="90"/>
        </w:rPr>
        <w:t xml:space="preserve"> </w:t>
      </w:r>
      <w:r>
        <w:rPr>
          <w:rFonts w:ascii="Tahoma"/>
          <w:b/>
          <w:i/>
          <w:color w:val="0000FF"/>
          <w:w w:val="90"/>
        </w:rPr>
        <w:t>advised</w:t>
      </w:r>
      <w:r>
        <w:rPr>
          <w:rFonts w:ascii="Tahoma"/>
          <w:b/>
          <w:i/>
          <w:color w:val="0000FF"/>
          <w:spacing w:val="-26"/>
          <w:w w:val="90"/>
        </w:rPr>
        <w:t xml:space="preserve"> </w:t>
      </w:r>
      <w:r>
        <w:rPr>
          <w:rFonts w:ascii="Tahoma"/>
          <w:b/>
          <w:i/>
          <w:color w:val="0000FF"/>
          <w:w w:val="90"/>
        </w:rPr>
        <w:t>that</w:t>
      </w:r>
      <w:r>
        <w:rPr>
          <w:rFonts w:ascii="Tahoma"/>
          <w:b/>
          <w:i/>
          <w:color w:val="0000FF"/>
          <w:spacing w:val="-22"/>
          <w:w w:val="90"/>
        </w:rPr>
        <w:t xml:space="preserve"> </w:t>
      </w:r>
      <w:r>
        <w:rPr>
          <w:rFonts w:ascii="Tahoma"/>
          <w:b/>
          <w:i/>
          <w:color w:val="0000FF"/>
          <w:w w:val="90"/>
        </w:rPr>
        <w:t>McGowan</w:t>
      </w:r>
      <w:r>
        <w:rPr>
          <w:rFonts w:ascii="Tahoma"/>
          <w:b/>
          <w:i/>
          <w:color w:val="0000FF"/>
          <w:spacing w:val="-27"/>
          <w:w w:val="90"/>
        </w:rPr>
        <w:t xml:space="preserve"> </w:t>
      </w:r>
      <w:r>
        <w:rPr>
          <w:rFonts w:ascii="Tahoma"/>
          <w:b/>
          <w:i/>
          <w:color w:val="0000FF"/>
          <w:w w:val="90"/>
        </w:rPr>
        <w:t>Professional</w:t>
      </w:r>
      <w:r>
        <w:rPr>
          <w:rFonts w:ascii="Tahoma"/>
          <w:b/>
          <w:i/>
          <w:color w:val="0000FF"/>
          <w:spacing w:val="-21"/>
          <w:w w:val="90"/>
        </w:rPr>
        <w:t xml:space="preserve"> </w:t>
      </w:r>
      <w:r>
        <w:rPr>
          <w:rFonts w:ascii="Tahoma"/>
          <w:b/>
          <w:i/>
          <w:color w:val="0000FF"/>
          <w:w w:val="90"/>
        </w:rPr>
        <w:t>and</w:t>
      </w:r>
      <w:r>
        <w:rPr>
          <w:rFonts w:ascii="Tahoma"/>
          <w:b/>
          <w:i/>
          <w:color w:val="0000FF"/>
          <w:spacing w:val="-26"/>
          <w:w w:val="90"/>
        </w:rPr>
        <w:t xml:space="preserve"> </w:t>
      </w:r>
      <w:r>
        <w:rPr>
          <w:rFonts w:ascii="Tahoma"/>
          <w:b/>
          <w:i/>
          <w:color w:val="0000FF"/>
          <w:w w:val="90"/>
        </w:rPr>
        <w:t>McGowan</w:t>
      </w:r>
      <w:r>
        <w:rPr>
          <w:rFonts w:ascii="Tahoma"/>
          <w:b/>
          <w:i/>
          <w:color w:val="0000FF"/>
          <w:spacing w:val="-26"/>
          <w:w w:val="90"/>
        </w:rPr>
        <w:t xml:space="preserve"> </w:t>
      </w:r>
      <w:r>
        <w:rPr>
          <w:rFonts w:ascii="Tahoma"/>
          <w:b/>
          <w:i/>
          <w:color w:val="0000FF"/>
          <w:w w:val="90"/>
        </w:rPr>
        <w:t>Companies</w:t>
      </w:r>
      <w:r>
        <w:rPr>
          <w:rFonts w:ascii="Tahoma"/>
          <w:b/>
          <w:i/>
          <w:color w:val="0000FF"/>
          <w:spacing w:val="-25"/>
          <w:w w:val="90"/>
        </w:rPr>
        <w:t xml:space="preserve"> </w:t>
      </w:r>
      <w:r>
        <w:rPr>
          <w:rFonts w:ascii="Tahoma"/>
          <w:b/>
          <w:i/>
          <w:color w:val="0000FF"/>
          <w:w w:val="90"/>
        </w:rPr>
        <w:t>cannot</w:t>
      </w:r>
      <w:r>
        <w:rPr>
          <w:rFonts w:ascii="Tahoma"/>
          <w:b/>
          <w:i/>
          <w:color w:val="0000FF"/>
          <w:spacing w:val="-22"/>
          <w:w w:val="90"/>
        </w:rPr>
        <w:t xml:space="preserve"> </w:t>
      </w:r>
      <w:r>
        <w:rPr>
          <w:rFonts w:ascii="Tahoma"/>
          <w:b/>
          <w:i/>
          <w:color w:val="0000FF"/>
          <w:w w:val="90"/>
        </w:rPr>
        <w:t xml:space="preserve">be responsible for material changes </w:t>
      </w:r>
      <w:r>
        <w:rPr>
          <w:rFonts w:ascii="Tahoma"/>
          <w:b/>
          <w:i/>
          <w:color w:val="0000FF"/>
          <w:spacing w:val="3"/>
          <w:w w:val="90"/>
        </w:rPr>
        <w:t xml:space="preserve">to this </w:t>
      </w:r>
      <w:r>
        <w:rPr>
          <w:rFonts w:ascii="Tahoma"/>
          <w:b/>
          <w:i/>
          <w:color w:val="0000FF"/>
          <w:w w:val="90"/>
        </w:rPr>
        <w:t xml:space="preserve">document or information supplied </w:t>
      </w:r>
      <w:r>
        <w:rPr>
          <w:rFonts w:ascii="Tahoma"/>
          <w:b/>
          <w:i/>
          <w:color w:val="0000FF"/>
          <w:spacing w:val="5"/>
          <w:w w:val="90"/>
        </w:rPr>
        <w:t xml:space="preserve">in </w:t>
      </w:r>
      <w:r>
        <w:rPr>
          <w:rFonts w:ascii="Tahoma"/>
          <w:b/>
          <w:i/>
          <w:color w:val="0000FF"/>
          <w:w w:val="90"/>
        </w:rPr>
        <w:t xml:space="preserve">the </w:t>
      </w:r>
      <w:r>
        <w:rPr>
          <w:rFonts w:ascii="Tahoma"/>
          <w:b/>
          <w:i/>
          <w:color w:val="0000FF"/>
          <w:spacing w:val="2"/>
          <w:w w:val="90"/>
        </w:rPr>
        <w:t xml:space="preserve">blanks </w:t>
      </w:r>
      <w:r>
        <w:rPr>
          <w:rFonts w:ascii="Tahoma"/>
          <w:b/>
          <w:i/>
          <w:color w:val="0000FF"/>
          <w:w w:val="90"/>
        </w:rPr>
        <w:t>currently</w:t>
      </w:r>
      <w:r>
        <w:rPr>
          <w:rFonts w:ascii="Tahoma"/>
          <w:b/>
          <w:i/>
          <w:color w:val="0000FF"/>
          <w:spacing w:val="-36"/>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6"/>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8"/>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7"/>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7"/>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4"/>
          <w:w w:val="90"/>
        </w:rPr>
        <w:t xml:space="preserve"> </w:t>
      </w:r>
      <w:r>
        <w:rPr>
          <w:rFonts w:ascii="Tahoma"/>
          <w:b/>
          <w:i/>
          <w:color w:val="0000FF"/>
          <w:w w:val="90"/>
        </w:rPr>
        <w:t>reviewed</w:t>
      </w:r>
      <w:r>
        <w:rPr>
          <w:rFonts w:ascii="Tahoma"/>
          <w:b/>
          <w:i/>
          <w:color w:val="0000FF"/>
          <w:spacing w:val="-38"/>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 xml:space="preserve">advance </w:t>
      </w:r>
      <w:r>
        <w:rPr>
          <w:rFonts w:ascii="Tahoma"/>
          <w:b/>
          <w:i/>
          <w:color w:val="0000FF"/>
          <w:w w:val="85"/>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w:t>
      </w:r>
      <w:r>
        <w:rPr>
          <w:rFonts w:ascii="Tahoma"/>
          <w:b/>
          <w:i/>
          <w:color w:val="0000FF"/>
          <w:w w:val="95"/>
        </w:rPr>
        <w:t>732-856-1061.</w:t>
      </w:r>
    </w:p>
    <w:p w14:paraId="748C48C1" w14:textId="77777777" w:rsidR="00333E09" w:rsidRDefault="00333E09">
      <w:pPr>
        <w:spacing w:line="218" w:lineRule="auto"/>
        <w:rPr>
          <w:rFonts w:ascii="Tahoma"/>
        </w:rPr>
        <w:sectPr w:rsidR="00333E09">
          <w:pgSz w:w="12240" w:h="15840"/>
          <w:pgMar w:top="980" w:right="820" w:bottom="700" w:left="140" w:header="770" w:footer="513" w:gutter="0"/>
          <w:cols w:space="720"/>
        </w:sectPr>
      </w:pPr>
    </w:p>
    <w:bookmarkStart w:id="67" w:name="_Outsourced_CFO_TO"/>
    <w:bookmarkEnd w:id="67"/>
    <w:p w14:paraId="44D00854" w14:textId="13633B53" w:rsidR="00333E09" w:rsidRDefault="00D10229" w:rsidP="008820B2">
      <w:pPr>
        <w:pStyle w:val="Heading1"/>
      </w:pPr>
      <w:r>
        <w:rPr>
          <w:rFonts w:ascii="Calibri"/>
          <w:noProof/>
          <w:sz w:val="22"/>
        </w:rPr>
        <mc:AlternateContent>
          <mc:Choice Requires="wps">
            <w:drawing>
              <wp:anchor distT="0" distB="0" distL="0" distR="0" simplePos="0" relativeHeight="251717632" behindDoc="1" locked="0" layoutInCell="1" allowOverlap="1" wp14:anchorId="40633776" wp14:editId="0B31DFCC">
                <wp:simplePos x="0" y="0"/>
                <wp:positionH relativeFrom="page">
                  <wp:posOffset>1143000</wp:posOffset>
                </wp:positionH>
                <wp:positionV relativeFrom="paragraph">
                  <wp:posOffset>234950</wp:posOffset>
                </wp:positionV>
                <wp:extent cx="5980430" cy="1270"/>
                <wp:effectExtent l="0" t="0" r="0" b="0"/>
                <wp:wrapTopAndBottom/>
                <wp:docPr id="62153702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800 1800"/>
                            <a:gd name="T1" fmla="*/ T0 w 9418"/>
                            <a:gd name="T2" fmla="+- 0 11218 18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37DB" id="Freeform 39" o:spid="_x0000_s1026" style="position:absolute;margin-left:90pt;margin-top:18.5pt;width:470.9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Aw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" path="m,l9418,e" filled="f" strokeweight=".48pt">
                <v:path arrowok="t" o:connecttype="custom" o:connectlocs="0,0;5980430,0" o:connectangles="0,0"/>
                <w10:wrap type="topAndBottom" anchorx="page"/>
              </v:shape>
            </w:pict>
          </mc:Fallback>
        </mc:AlternateContent>
      </w:r>
      <w:bookmarkStart w:id="68" w:name="Outsourced_CFO_TO_GO_Engagement_Letter"/>
      <w:bookmarkStart w:id="69" w:name="_bookmark19"/>
      <w:bookmarkEnd w:id="68"/>
      <w:bookmarkEnd w:id="69"/>
      <w:r>
        <w:t>Outsourced CFO TO GO Engagement Letter</w:t>
      </w:r>
    </w:p>
    <w:p w14:paraId="7BDC4DDD" w14:textId="77777777" w:rsidR="00333E09" w:rsidRDefault="000855BE">
      <w:pPr>
        <w:pStyle w:val="BodyText"/>
        <w:spacing w:before="221"/>
        <w:ind w:left="1657" w:right="1027"/>
      </w:pPr>
      <w:r>
        <w:t>This Agreement is entered into as of (ENTER DATE), between (ENTER CLIENT NAME). (“the Company”) and (the “Contractor”). It confirms our understanding of the terms and objectives of this engagement and the nature and limitations of the CFO services that will be provided for the period beginning (date) and ending (date).</w:t>
      </w:r>
    </w:p>
    <w:p w14:paraId="4DA3FED6" w14:textId="77777777" w:rsidR="00333E09" w:rsidRDefault="00333E09">
      <w:pPr>
        <w:pStyle w:val="BodyText"/>
        <w:spacing w:before="11"/>
        <w:rPr>
          <w:sz w:val="21"/>
        </w:rPr>
      </w:pPr>
    </w:p>
    <w:p w14:paraId="277432C8" w14:textId="77777777" w:rsidR="00333E09" w:rsidRDefault="000855BE">
      <w:pPr>
        <w:pStyle w:val="ListParagraph"/>
        <w:numPr>
          <w:ilvl w:val="0"/>
          <w:numId w:val="10"/>
        </w:numPr>
        <w:tabs>
          <w:tab w:val="left" w:pos="2021"/>
        </w:tabs>
        <w:ind w:right="1077" w:hanging="360"/>
      </w:pPr>
      <w:r>
        <w:rPr>
          <w:u w:val="single"/>
        </w:rPr>
        <w:t>Appointment as Contractor:</w:t>
      </w:r>
      <w:r>
        <w:t xml:space="preserve"> Subject to the terms and conditions of this Agreement, the Company hereby engages the Contractor to perform the services which are listed on Schedule A attached hereto, and Contractor hereby accepts such engagement. Contractor’s Managing Member shall perform the services under this</w:t>
      </w:r>
      <w:r>
        <w:rPr>
          <w:spacing w:val="-18"/>
        </w:rPr>
        <w:t xml:space="preserve"> </w:t>
      </w:r>
      <w:r>
        <w:t>Agreement.</w:t>
      </w:r>
    </w:p>
    <w:p w14:paraId="2FCCF0BC" w14:textId="77777777" w:rsidR="00333E09" w:rsidRDefault="00333E09">
      <w:pPr>
        <w:pStyle w:val="BodyText"/>
        <w:spacing w:before="11"/>
        <w:rPr>
          <w:sz w:val="31"/>
        </w:rPr>
      </w:pPr>
    </w:p>
    <w:p w14:paraId="643C1A1C" w14:textId="77777777" w:rsidR="00333E09" w:rsidRDefault="000855BE">
      <w:pPr>
        <w:pStyle w:val="ListParagraph"/>
        <w:numPr>
          <w:ilvl w:val="0"/>
          <w:numId w:val="10"/>
        </w:numPr>
        <w:tabs>
          <w:tab w:val="left" w:pos="2018"/>
        </w:tabs>
        <w:ind w:left="2017" w:right="1031" w:hanging="360"/>
      </w:pPr>
      <w:r>
        <w:rPr>
          <w:u w:val="single"/>
        </w:rPr>
        <w:t>Performance of Duties:</w:t>
      </w:r>
      <w:r>
        <w:t xml:space="preserve"> Contractor will provide the services to the Company which are listed on Schedule A attached. The Contractor will report directly to the Chief Executive Officer in connection with the performance of consulting services under this Agreement. Contractor will work from outside the Company’s offices and may attend meetings at the corporate office when reasonably necessary. Company acknowledges and agrees that QuickBooks and other accounting records are solely the Company’s responsibility. Contractor services ar</w:t>
      </w:r>
      <w:r>
        <w:t>e not intended to be an audit, review or compilation of the financial statements and will not result in the submission or issuance of financial statements by (date) as defined by Statements of Standards for Accounting and Review Services issued by the American Institute of Certified Public Accountants. Any financial statements prepared by Contractor are to be used by management solely for analytical purposes and for internal use</w:t>
      </w:r>
      <w:r>
        <w:rPr>
          <w:spacing w:val="-41"/>
        </w:rPr>
        <w:t xml:space="preserve"> </w:t>
      </w:r>
      <w:r>
        <w:t>only.</w:t>
      </w:r>
    </w:p>
    <w:p w14:paraId="70C29EC0" w14:textId="77777777" w:rsidR="00333E09" w:rsidRDefault="00333E09">
      <w:pPr>
        <w:pStyle w:val="BodyText"/>
      </w:pPr>
    </w:p>
    <w:p w14:paraId="7551323E" w14:textId="77777777" w:rsidR="00333E09" w:rsidRDefault="000855BE">
      <w:pPr>
        <w:pStyle w:val="BodyText"/>
        <w:ind w:left="2019" w:right="1027"/>
      </w:pPr>
      <w:r>
        <w:t>Contractor will not make management decisions on behalf of Company and the Company is responsible for all management functions and decisions. Contractor’s engagement is limited to the period and the management services indicated above. Contractor will not audit, review, or otherwise verify the accuracy or completeness of your financial statements or accounting records. Contractor will rely on the accuracy and completeness of the documents and information you provide or make available to Contractor. Accordin</w:t>
      </w:r>
      <w:r>
        <w:t>gly, Contractor’s engagement cannot be relied upon to disclose errors, fraud, or other illegal acts that may exist. However, it may be necessary to ask you for clarification of some of the information you provide, and Contractor will inform you of any material errors, fraud or other illegal acts that come to our attention, unless they are clearly inconsequential. In addition, Contractor has no responsibility to identify and communicate significant deficiencies or material weaknesses in your internal control</w:t>
      </w:r>
      <w:r>
        <w:t>s as part of this engagement, and Contractor’s engagement cannot, therefore be relied upon to make disclosure of such matters.</w:t>
      </w:r>
    </w:p>
    <w:p w14:paraId="47017686" w14:textId="77777777" w:rsidR="00333E09" w:rsidRDefault="00333E09">
      <w:pPr>
        <w:pStyle w:val="BodyText"/>
        <w:spacing w:before="12"/>
        <w:rPr>
          <w:sz w:val="21"/>
        </w:rPr>
      </w:pPr>
    </w:p>
    <w:p w14:paraId="1E2CD237" w14:textId="77777777" w:rsidR="00333E09" w:rsidRDefault="000855BE">
      <w:pPr>
        <w:pStyle w:val="BodyText"/>
        <w:ind w:left="2020" w:right="1258"/>
      </w:pPr>
      <w:r>
        <w:t xml:space="preserve">Except to the extent specifically described above, you are responsible for adopting sound accounting policies, for maintaining an adequate and efficient accounting system, for safeguarding assets, for authorizing transactions, for retaining supporting documentation for those transactions, for devising a system of internal controls that will, among other things, help assure the preparation of proper financial statements, for management decisions and functions, for designating a competent employee to oversee </w:t>
      </w:r>
      <w:r>
        <w:t>any of the services we provide, and for evaluating the adequacy and results of those services.</w:t>
      </w:r>
    </w:p>
    <w:p w14:paraId="38895229" w14:textId="77777777" w:rsidR="00333E09" w:rsidRDefault="00333E09">
      <w:pPr>
        <w:pStyle w:val="BodyText"/>
        <w:spacing w:before="9"/>
        <w:rPr>
          <w:sz w:val="21"/>
        </w:rPr>
      </w:pPr>
    </w:p>
    <w:p w14:paraId="0721C1FE" w14:textId="77777777" w:rsidR="00333E09" w:rsidRDefault="000855BE">
      <w:pPr>
        <w:pStyle w:val="BodyText"/>
        <w:ind w:left="2020" w:right="1359"/>
      </w:pPr>
      <w:r>
        <w:t>Except to the extent specifically described above, you are responsible for the design and implementation of programs and controls to prevent and detect fraud, for informing</w:t>
      </w:r>
    </w:p>
    <w:p w14:paraId="351BF19C" w14:textId="77777777" w:rsidR="00333E09" w:rsidRDefault="00333E09">
      <w:pPr>
        <w:sectPr w:rsidR="00333E09">
          <w:pgSz w:w="12240" w:h="15840"/>
          <w:pgMar w:top="980" w:right="820" w:bottom="700" w:left="140" w:header="770" w:footer="513" w:gutter="0"/>
          <w:cols w:space="720"/>
        </w:sectPr>
      </w:pPr>
    </w:p>
    <w:p w14:paraId="0C10BA54" w14:textId="77777777" w:rsidR="00333E09" w:rsidRDefault="00333E09">
      <w:pPr>
        <w:pStyle w:val="BodyText"/>
        <w:spacing w:before="5"/>
        <w:rPr>
          <w:sz w:val="24"/>
        </w:rPr>
      </w:pPr>
    </w:p>
    <w:p w14:paraId="78C8D505" w14:textId="77777777" w:rsidR="00333E09" w:rsidRDefault="000855BE">
      <w:pPr>
        <w:pStyle w:val="BodyText"/>
        <w:spacing w:before="56" w:line="242" w:lineRule="auto"/>
        <w:ind w:left="2020" w:right="1363"/>
      </w:pPr>
      <w:r>
        <w:t>Contractor about all known or suspected fraud affecting the Company involving (a) management (b) employees who have significant roles in internal control, and (c) others where the fraud could have a material effect on the financial statements, for informing</w:t>
      </w:r>
    </w:p>
    <w:p w14:paraId="4BA11CF9" w14:textId="77777777" w:rsidR="00333E09" w:rsidRDefault="00333E09">
      <w:pPr>
        <w:pStyle w:val="BodyText"/>
        <w:spacing w:before="5"/>
        <w:rPr>
          <w:sz w:val="21"/>
        </w:rPr>
      </w:pPr>
    </w:p>
    <w:p w14:paraId="7EE1558B" w14:textId="77777777" w:rsidR="00333E09" w:rsidRDefault="000855BE">
      <w:pPr>
        <w:pStyle w:val="BodyText"/>
        <w:ind w:left="2020" w:right="1274"/>
        <w:jc w:val="both"/>
      </w:pPr>
      <w:r>
        <w:t>Contractor of your knowledge of any allegations of fraud or suspected fraud affecting the Company received in communications from employees, former employees, regulators, or others, and for identifying and ensuring that the entity complies with applicable laws and regulations.</w:t>
      </w:r>
    </w:p>
    <w:p w14:paraId="259BB494" w14:textId="77777777" w:rsidR="00333E09" w:rsidRDefault="00333E09">
      <w:pPr>
        <w:pStyle w:val="BodyText"/>
        <w:spacing w:before="12"/>
        <w:rPr>
          <w:sz w:val="31"/>
        </w:rPr>
      </w:pPr>
    </w:p>
    <w:p w14:paraId="616B47A3" w14:textId="77777777" w:rsidR="00333E09" w:rsidRDefault="000855BE">
      <w:pPr>
        <w:pStyle w:val="ListParagraph"/>
        <w:numPr>
          <w:ilvl w:val="0"/>
          <w:numId w:val="10"/>
        </w:numPr>
        <w:tabs>
          <w:tab w:val="left" w:pos="2021"/>
        </w:tabs>
        <w:ind w:right="990" w:hanging="360"/>
      </w:pPr>
      <w:r>
        <w:rPr>
          <w:u w:val="single"/>
        </w:rPr>
        <w:t>Remote access and email communication</w:t>
      </w:r>
      <w:r>
        <w:t>: Company agrees to provide Contractor with remote access to Company’s system, including QuickBooks, from the internet to perform the services described in this Agreement. Company agrees to maintain sole responsibility for the appropriateness of its security measures for remote access users. Contractor will also communicate via email transmission. As emails can be intercepted and read, disclosed, or otherwise used or communicated by an unintended third party, or may not be delivered to each of the parties t</w:t>
      </w:r>
      <w:r>
        <w:t>o whom they are directed and only to such parties, Contractor cannot guarantee or warrant that emails be properly delivered and read only by the addressee. Therefore, Contractor disclaims explicitly and waives any liability or responsibility whatsoever for interception or unintentional disclosure of emails transmitted in connection with the performance of this Agreement. and will have no liability for any loss or damage to any person or entity resulting from the use of email transmissions, including any con</w:t>
      </w:r>
      <w:r>
        <w:t>sequential, incidental, direct, indirect, or special damages, such as loss of revenues or anticipated profits, or disclosure or communication of confidential or proprietary information.</w:t>
      </w:r>
    </w:p>
    <w:p w14:paraId="6BA8290E" w14:textId="77777777" w:rsidR="00333E09" w:rsidRDefault="000855BE">
      <w:pPr>
        <w:pStyle w:val="ListParagraph"/>
        <w:numPr>
          <w:ilvl w:val="0"/>
          <w:numId w:val="10"/>
        </w:numPr>
        <w:tabs>
          <w:tab w:val="left" w:pos="2020"/>
        </w:tabs>
        <w:ind w:right="1019"/>
      </w:pPr>
      <w:r>
        <w:rPr>
          <w:u w:val="single"/>
        </w:rPr>
        <w:t>Tax preparation</w:t>
      </w:r>
      <w:r>
        <w:t>: Contractor will prepare the federal and state business tax returns, and other related required tax filings, listed in Schedule A. It is Company’s responsibility to carefully examine and approve the completed tax returns before signing and mailing them to the tax authorities. There may be instances where the tax law is unclear, or where there may be conflicts between the taxing authorities’ interpretations of the law and other supportable positions. In those instances, Contractor will outline each reasonab</w:t>
      </w:r>
      <w:r>
        <w:t>le course of action, including the risks and consequences of each such alternative. In the end, Contractor will adopt, on your behalf, the alternative you select after considering the information provided by</w:t>
      </w:r>
      <w:r>
        <w:rPr>
          <w:spacing w:val="-3"/>
        </w:rPr>
        <w:t xml:space="preserve"> </w:t>
      </w:r>
      <w:r>
        <w:t>Contractor.</w:t>
      </w:r>
    </w:p>
    <w:p w14:paraId="2D3BED0E" w14:textId="77777777" w:rsidR="00333E09" w:rsidRDefault="00333E09">
      <w:pPr>
        <w:pStyle w:val="BodyText"/>
        <w:spacing w:before="11"/>
        <w:rPr>
          <w:sz w:val="21"/>
        </w:rPr>
      </w:pPr>
    </w:p>
    <w:p w14:paraId="6F020C5F" w14:textId="77777777" w:rsidR="00333E09" w:rsidRDefault="000855BE">
      <w:pPr>
        <w:pStyle w:val="BodyText"/>
        <w:ind w:left="2017" w:right="1044"/>
      </w:pPr>
      <w:r>
        <w:t>Without disclosure in the return itself of the specific position taken on a given issue, Contractor must have a reasonable belief that the position(s) satisfies the substantial authority standard and that the position will be held to be the correct position upon examination by taxing authorities. If Contractor does not have that reasonable belief, it must be satisfied that there is at least a reasonable basis for the position, and in such a case the position must be formally disclosed on Form 8275 or 8275-R</w:t>
      </w:r>
      <w:r>
        <w:t>, which form would be filed as part of the return. If Contractor does not believe there is a reasonable basis for the position, either the position cannot be taken or the return will not be signed.</w:t>
      </w:r>
    </w:p>
    <w:p w14:paraId="3CA193FE" w14:textId="77777777" w:rsidR="00333E09" w:rsidRDefault="000855BE">
      <w:pPr>
        <w:pStyle w:val="BodyText"/>
        <w:spacing w:before="119"/>
        <w:ind w:left="2017" w:right="1007"/>
      </w:pPr>
      <w:r>
        <w:t>The law provides various penalties and interests that may be imposed when taxpayers underestimate their tax liability. Company acknowledges that any such understated tax, and any imposed interest and penalties, are its sole responsibility.</w:t>
      </w:r>
    </w:p>
    <w:p w14:paraId="1DB75E4D" w14:textId="77777777" w:rsidR="00333E09" w:rsidRDefault="00333E09">
      <w:pPr>
        <w:pStyle w:val="BodyText"/>
        <w:spacing w:before="11"/>
        <w:rPr>
          <w:sz w:val="31"/>
        </w:rPr>
      </w:pPr>
    </w:p>
    <w:p w14:paraId="1EA98073" w14:textId="77777777" w:rsidR="00333E09" w:rsidRDefault="000855BE">
      <w:pPr>
        <w:pStyle w:val="BodyText"/>
        <w:spacing w:before="1"/>
        <w:ind w:left="2017" w:right="1136"/>
      </w:pPr>
      <w:r>
        <w:t>Note that any person or entity subject to the jurisdiction of the United States (includes individuals, corporations, partnerships, trusts, and estates) having a financial interest in, or signature or other authority over, bank accounts, securities, or other financial accounts</w:t>
      </w:r>
    </w:p>
    <w:p w14:paraId="67B17266" w14:textId="77777777" w:rsidR="00333E09" w:rsidRDefault="00333E09">
      <w:pPr>
        <w:sectPr w:rsidR="00333E09">
          <w:pgSz w:w="12240" w:h="15840"/>
          <w:pgMar w:top="980" w:right="820" w:bottom="700" w:left="140" w:header="770" w:footer="513" w:gutter="0"/>
          <w:cols w:space="720"/>
        </w:sectPr>
      </w:pPr>
    </w:p>
    <w:p w14:paraId="1D7E9CDB" w14:textId="77777777" w:rsidR="00333E09" w:rsidRDefault="00333E09">
      <w:pPr>
        <w:pStyle w:val="BodyText"/>
        <w:spacing w:before="1"/>
      </w:pPr>
    </w:p>
    <w:p w14:paraId="1D544352" w14:textId="77777777" w:rsidR="00333E09" w:rsidRDefault="000855BE">
      <w:pPr>
        <w:pStyle w:val="BodyText"/>
        <w:spacing w:before="56" w:line="244" w:lineRule="auto"/>
        <w:ind w:left="2017" w:right="997"/>
      </w:pPr>
      <w:r>
        <w:t>having a value exceeding $10,000 in a foreign country, shall report such a relationship. Although there are some limited exceptions, filing requirements also apply to taxpayers that have direct or indirect control over a foreign or domestic entity with foreign financial accounts, even if the taxpayer does not have foreign</w:t>
      </w:r>
    </w:p>
    <w:p w14:paraId="44A75863" w14:textId="77777777" w:rsidR="00333E09" w:rsidRDefault="00333E09">
      <w:pPr>
        <w:pStyle w:val="BodyText"/>
      </w:pPr>
    </w:p>
    <w:p w14:paraId="62F69F43" w14:textId="77777777" w:rsidR="00333E09" w:rsidRDefault="00333E09">
      <w:pPr>
        <w:pStyle w:val="BodyText"/>
        <w:spacing w:before="4"/>
        <w:rPr>
          <w:sz w:val="21"/>
        </w:rPr>
      </w:pPr>
    </w:p>
    <w:p w14:paraId="2A48AA41" w14:textId="77777777" w:rsidR="00333E09" w:rsidRDefault="000855BE">
      <w:pPr>
        <w:pStyle w:val="BodyText"/>
        <w:ind w:left="2017" w:right="1331"/>
      </w:pPr>
      <w:r>
        <w:t xml:space="preserve">account(s). For example, a corporate-owned foreign account would require filings by the corporation </w:t>
      </w:r>
      <w:r>
        <w:rPr>
          <w:i/>
        </w:rPr>
        <w:t xml:space="preserve">and </w:t>
      </w:r>
      <w:r>
        <w:t>by the individual corporate officers with signature authority. Failure to disclose the required information to the U.S. Department of the Treasury may result in substantial civil and/or criminal penalties.</w:t>
      </w:r>
    </w:p>
    <w:p w14:paraId="40B83C15" w14:textId="77777777" w:rsidR="00333E09" w:rsidRDefault="00333E09">
      <w:pPr>
        <w:pStyle w:val="BodyText"/>
        <w:spacing w:before="11"/>
        <w:rPr>
          <w:sz w:val="21"/>
        </w:rPr>
      </w:pPr>
    </w:p>
    <w:p w14:paraId="76E5BB81" w14:textId="77777777" w:rsidR="00333E09" w:rsidRDefault="000855BE">
      <w:pPr>
        <w:pStyle w:val="BodyText"/>
        <w:ind w:left="2017" w:right="885"/>
        <w:jc w:val="both"/>
      </w:pPr>
      <w:r>
        <w:t>The Company’s returns may be selected for review by one or more than one taxing authority. Any proposed adjustments by the examining agent are subject to certain rights of appeal. In the</w:t>
      </w:r>
      <w:r>
        <w:rPr>
          <w:spacing w:val="-4"/>
        </w:rPr>
        <w:t xml:space="preserve"> </w:t>
      </w:r>
      <w:r>
        <w:t>event</w:t>
      </w:r>
      <w:r>
        <w:rPr>
          <w:spacing w:val="-5"/>
        </w:rPr>
        <w:t xml:space="preserve"> </w:t>
      </w:r>
      <w:r>
        <w:t>of</w:t>
      </w:r>
      <w:r>
        <w:rPr>
          <w:spacing w:val="-4"/>
        </w:rPr>
        <w:t xml:space="preserve"> </w:t>
      </w:r>
      <w:r>
        <w:t>such</w:t>
      </w:r>
      <w:r>
        <w:rPr>
          <w:spacing w:val="-4"/>
        </w:rPr>
        <w:t xml:space="preserve"> </w:t>
      </w:r>
      <w:r>
        <w:t>government</w:t>
      </w:r>
      <w:r>
        <w:rPr>
          <w:spacing w:val="-4"/>
        </w:rPr>
        <w:t xml:space="preserve"> </w:t>
      </w:r>
      <w:r>
        <w:t>tax</w:t>
      </w:r>
      <w:r>
        <w:rPr>
          <w:spacing w:val="-3"/>
        </w:rPr>
        <w:t xml:space="preserve"> </w:t>
      </w:r>
      <w:r>
        <w:t>examination,</w:t>
      </w:r>
      <w:r>
        <w:rPr>
          <w:spacing w:val="-4"/>
        </w:rPr>
        <w:t xml:space="preserve"> </w:t>
      </w:r>
      <w:r>
        <w:t>Contractor</w:t>
      </w:r>
      <w:r>
        <w:rPr>
          <w:spacing w:val="-6"/>
        </w:rPr>
        <w:t xml:space="preserve"> </w:t>
      </w:r>
      <w:r>
        <w:t>will</w:t>
      </w:r>
      <w:r>
        <w:rPr>
          <w:spacing w:val="-4"/>
        </w:rPr>
        <w:t xml:space="preserve"> </w:t>
      </w:r>
      <w:r>
        <w:t>be available</w:t>
      </w:r>
      <w:r>
        <w:rPr>
          <w:spacing w:val="-5"/>
        </w:rPr>
        <w:t xml:space="preserve"> </w:t>
      </w:r>
      <w:r>
        <w:t>upon</w:t>
      </w:r>
      <w:r>
        <w:rPr>
          <w:spacing w:val="-10"/>
        </w:rPr>
        <w:t xml:space="preserve"> </w:t>
      </w:r>
      <w:r>
        <w:t>your</w:t>
      </w:r>
      <w:r>
        <w:rPr>
          <w:spacing w:val="-8"/>
        </w:rPr>
        <w:t xml:space="preserve"> </w:t>
      </w:r>
      <w:r>
        <w:t>written request to represent you during the examination and/or during any appeal. Any such representation will be the subject of, and governed by, a separate engagement</w:t>
      </w:r>
      <w:r>
        <w:rPr>
          <w:spacing w:val="49"/>
        </w:rPr>
        <w:t xml:space="preserve"> </w:t>
      </w:r>
      <w:r>
        <w:t>letter.</w:t>
      </w:r>
    </w:p>
    <w:p w14:paraId="665747CF" w14:textId="77777777" w:rsidR="00333E09" w:rsidRDefault="00333E09">
      <w:pPr>
        <w:pStyle w:val="BodyText"/>
        <w:spacing w:before="11"/>
        <w:rPr>
          <w:sz w:val="32"/>
        </w:rPr>
      </w:pPr>
    </w:p>
    <w:p w14:paraId="3D6ACB75" w14:textId="77777777" w:rsidR="00333E09" w:rsidRDefault="000855BE">
      <w:pPr>
        <w:pStyle w:val="ListParagraph"/>
        <w:numPr>
          <w:ilvl w:val="0"/>
          <w:numId w:val="10"/>
        </w:numPr>
        <w:tabs>
          <w:tab w:val="left" w:pos="2018"/>
        </w:tabs>
        <w:spacing w:before="1"/>
        <w:ind w:left="2017" w:right="1022" w:hanging="360"/>
      </w:pPr>
      <w:r>
        <w:rPr>
          <w:u w:val="single"/>
        </w:rPr>
        <w:t>Document retention</w:t>
      </w:r>
      <w:r>
        <w:t xml:space="preserve">: All files, records, documents, information, notebooks, and similar items constituting records of the business of the Company, whether prepared by Contractor or otherwise coming into its possession, shall remain the exclusive property of the Company. Contractor shall not retain any copies of the foregoing without the Company’s prior written permission. Upon the expiration or earlier termination of this Agreement, or whenever requested by the Company, Contractor shall immediately deliver to the Company all </w:t>
      </w:r>
      <w:r>
        <w:t>such files, records, documents, information, and other items in its possession or under its control. The balance of the engagement file is Contractor’s property, and Contractor will provide copies of such documents at Contractor’s discretion, if compensated for time and costs associated with the effort. Contractor’s policy is to retain engagement documentation for five years, after which time Contractor will destroy engagement files. Any original records accumulated will be returned to</w:t>
      </w:r>
      <w:r>
        <w:rPr>
          <w:spacing w:val="-13"/>
        </w:rPr>
        <w:t xml:space="preserve"> </w:t>
      </w:r>
      <w:r>
        <w:t>Company.</w:t>
      </w:r>
    </w:p>
    <w:p w14:paraId="450C19A0" w14:textId="77777777" w:rsidR="00333E09" w:rsidRDefault="00333E09">
      <w:pPr>
        <w:pStyle w:val="BodyText"/>
        <w:spacing w:before="10"/>
        <w:rPr>
          <w:sz w:val="31"/>
        </w:rPr>
      </w:pPr>
    </w:p>
    <w:p w14:paraId="7C3FEBF5" w14:textId="77777777" w:rsidR="00333E09" w:rsidRDefault="000855BE">
      <w:pPr>
        <w:pStyle w:val="ListParagraph"/>
        <w:numPr>
          <w:ilvl w:val="0"/>
          <w:numId w:val="10"/>
        </w:numPr>
        <w:tabs>
          <w:tab w:val="left" w:pos="2021"/>
        </w:tabs>
        <w:ind w:right="1019" w:hanging="360"/>
      </w:pPr>
      <w:r>
        <w:rPr>
          <w:u w:val="single"/>
        </w:rPr>
        <w:t>Subpoena, court order or other legal process</w:t>
      </w:r>
      <w:r>
        <w:t>: In the event Contractor is required to respond to a subpoena, court order or other legal process for the production of documents and/or testimony relative to information Contractor obtained and/or prepared during the course of this</w:t>
      </w:r>
      <w:r>
        <w:rPr>
          <w:spacing w:val="-2"/>
        </w:rPr>
        <w:t xml:space="preserve"> </w:t>
      </w:r>
      <w:r>
        <w:t>engagement,</w:t>
      </w:r>
      <w:r>
        <w:rPr>
          <w:spacing w:val="-3"/>
        </w:rPr>
        <w:t xml:space="preserve"> </w:t>
      </w:r>
      <w:r>
        <w:t>Company</w:t>
      </w:r>
      <w:r>
        <w:rPr>
          <w:spacing w:val="-2"/>
        </w:rPr>
        <w:t xml:space="preserve"> </w:t>
      </w:r>
      <w:r>
        <w:t>agrees</w:t>
      </w:r>
      <w:r>
        <w:rPr>
          <w:spacing w:val="-4"/>
        </w:rPr>
        <w:t xml:space="preserve"> </w:t>
      </w:r>
      <w:r>
        <w:t>to</w:t>
      </w:r>
      <w:r>
        <w:rPr>
          <w:spacing w:val="-2"/>
        </w:rPr>
        <w:t xml:space="preserve"> </w:t>
      </w:r>
      <w:r>
        <w:t>compensate</w:t>
      </w:r>
      <w:r>
        <w:rPr>
          <w:spacing w:val="-3"/>
        </w:rPr>
        <w:t xml:space="preserve"> </w:t>
      </w:r>
      <w:r>
        <w:t>Contractor</w:t>
      </w:r>
      <w:r>
        <w:rPr>
          <w:spacing w:val="-2"/>
        </w:rPr>
        <w:t xml:space="preserve"> </w:t>
      </w:r>
      <w:r>
        <w:t>at</w:t>
      </w:r>
      <w:r>
        <w:rPr>
          <w:spacing w:val="-3"/>
        </w:rPr>
        <w:t xml:space="preserve"> </w:t>
      </w:r>
      <w:r>
        <w:t>its</w:t>
      </w:r>
      <w:r>
        <w:rPr>
          <w:spacing w:val="-1"/>
        </w:rPr>
        <w:t xml:space="preserve"> </w:t>
      </w:r>
      <w:r>
        <w:t>standard</w:t>
      </w:r>
      <w:r>
        <w:rPr>
          <w:spacing w:val="-3"/>
        </w:rPr>
        <w:t xml:space="preserve"> </w:t>
      </w:r>
      <w:r>
        <w:t>hourly</w:t>
      </w:r>
      <w:r>
        <w:rPr>
          <w:spacing w:val="-22"/>
        </w:rPr>
        <w:t xml:space="preserve"> </w:t>
      </w:r>
      <w:r>
        <w:t>rates.</w:t>
      </w:r>
    </w:p>
    <w:p w14:paraId="3B4C183B" w14:textId="77777777" w:rsidR="00333E09" w:rsidRDefault="00333E09">
      <w:pPr>
        <w:pStyle w:val="BodyText"/>
        <w:spacing w:before="11"/>
        <w:rPr>
          <w:sz w:val="21"/>
        </w:rPr>
      </w:pPr>
    </w:p>
    <w:p w14:paraId="714A5D95" w14:textId="77777777" w:rsidR="00333E09" w:rsidRDefault="000855BE">
      <w:pPr>
        <w:pStyle w:val="ListParagraph"/>
        <w:numPr>
          <w:ilvl w:val="0"/>
          <w:numId w:val="10"/>
        </w:numPr>
        <w:tabs>
          <w:tab w:val="left" w:pos="2020"/>
        </w:tabs>
        <w:spacing w:line="267" w:lineRule="exact"/>
        <w:ind w:left="2019" w:hanging="363"/>
      </w:pPr>
      <w:r>
        <w:rPr>
          <w:u w:val="single"/>
        </w:rPr>
        <w:t>Indemnity:</w:t>
      </w:r>
    </w:p>
    <w:p w14:paraId="4CF50847" w14:textId="77777777" w:rsidR="00333E09" w:rsidRDefault="000855BE">
      <w:pPr>
        <w:pStyle w:val="BodyText"/>
        <w:ind w:left="2020" w:right="1020"/>
      </w:pPr>
      <w:r>
        <w:t>In the event that Contractor is obligated to pay any cost, settlement, judgment, fine, penalty, or similar award or sanction as a result of a claim, investigation, or other proceeding instituted by any third party, and if such obligation is or may a direct or indirect result of any inaccurate, incomplete, or misleading information that Company provides to Contractor during the course of this engagement (with or without Company’s knowledge or intent), Company agrees to indemnify and defend Contractor, and ho</w:t>
      </w:r>
      <w:r>
        <w:t>ld Contractor harmless against such obligation.</w:t>
      </w:r>
    </w:p>
    <w:p w14:paraId="6F4B5C0A" w14:textId="77777777" w:rsidR="00333E09" w:rsidRDefault="00333E09">
      <w:pPr>
        <w:pStyle w:val="BodyText"/>
        <w:spacing w:before="9"/>
        <w:rPr>
          <w:sz w:val="31"/>
        </w:rPr>
      </w:pPr>
    </w:p>
    <w:p w14:paraId="3916DA14" w14:textId="77777777" w:rsidR="00333E09" w:rsidRDefault="000855BE">
      <w:pPr>
        <w:pStyle w:val="BodyText"/>
        <w:ind w:left="2020" w:right="967"/>
      </w:pPr>
      <w:r>
        <w:t>Contractor will rely on Company for compliance with all Internal Revenue Service substantiation requirements. Contractor is not responsible for the disallowance of doubtful deductions or inadequately supported deductions, nor any resulting additional tax, penalties and interest. In the event Contractor or Company are assessed additional tax, penalties and interest due to Contractor’s reliance on inaccurate, incomplete or misleading information</w:t>
      </w:r>
    </w:p>
    <w:p w14:paraId="3CB90137" w14:textId="77777777" w:rsidR="00333E09" w:rsidRDefault="00333E09">
      <w:pPr>
        <w:sectPr w:rsidR="00333E09">
          <w:pgSz w:w="12240" w:h="15840"/>
          <w:pgMar w:top="980" w:right="820" w:bottom="700" w:left="140" w:header="770" w:footer="513" w:gutter="0"/>
          <w:cols w:space="720"/>
        </w:sectPr>
      </w:pPr>
    </w:p>
    <w:p w14:paraId="20706D8E" w14:textId="77777777" w:rsidR="00333E09" w:rsidRDefault="00333E09">
      <w:pPr>
        <w:pStyle w:val="BodyText"/>
        <w:spacing w:before="5"/>
        <w:rPr>
          <w:sz w:val="24"/>
        </w:rPr>
      </w:pPr>
    </w:p>
    <w:p w14:paraId="14279A82" w14:textId="77777777" w:rsidR="00333E09" w:rsidRDefault="000855BE">
      <w:pPr>
        <w:pStyle w:val="BodyText"/>
        <w:spacing w:before="56"/>
        <w:ind w:left="2020"/>
      </w:pPr>
      <w:r>
        <w:t>supplied to Contractor (with or without Company’s knowledge or intent). Company will</w:t>
      </w:r>
    </w:p>
    <w:p w14:paraId="4E5F305D" w14:textId="77777777" w:rsidR="00333E09" w:rsidRDefault="000855BE">
      <w:pPr>
        <w:pStyle w:val="BodyText"/>
        <w:spacing w:before="123"/>
        <w:ind w:left="2020" w:right="1746"/>
      </w:pPr>
      <w:r>
        <w:t>indemnify and defend Contractor and hold Contractor harmless as to additional tax, penalties and interest.</w:t>
      </w:r>
    </w:p>
    <w:p w14:paraId="34CF3009" w14:textId="77777777" w:rsidR="00333E09" w:rsidRDefault="00333E09">
      <w:pPr>
        <w:pStyle w:val="BodyText"/>
        <w:spacing w:before="1"/>
        <w:rPr>
          <w:sz w:val="20"/>
        </w:rPr>
      </w:pPr>
    </w:p>
    <w:p w14:paraId="0B72915B" w14:textId="77777777" w:rsidR="00333E09" w:rsidRDefault="000855BE">
      <w:pPr>
        <w:pStyle w:val="ListParagraph"/>
        <w:numPr>
          <w:ilvl w:val="0"/>
          <w:numId w:val="10"/>
        </w:numPr>
        <w:tabs>
          <w:tab w:val="left" w:pos="2018"/>
        </w:tabs>
        <w:ind w:left="2016" w:right="964" w:hanging="360"/>
        <w:jc w:val="both"/>
      </w:pPr>
      <w:r>
        <w:rPr>
          <w:u w:val="single"/>
        </w:rPr>
        <w:t>Term:</w:t>
      </w:r>
      <w:r>
        <w:t xml:space="preserve"> The</w:t>
      </w:r>
      <w:r>
        <w:rPr>
          <w:spacing w:val="-5"/>
        </w:rPr>
        <w:t xml:space="preserve"> </w:t>
      </w:r>
      <w:r>
        <w:t>engagement</w:t>
      </w:r>
      <w:r>
        <w:rPr>
          <w:spacing w:val="-4"/>
        </w:rPr>
        <w:t xml:space="preserve"> </w:t>
      </w:r>
      <w:r>
        <w:t>will</w:t>
      </w:r>
      <w:r>
        <w:rPr>
          <w:spacing w:val="-8"/>
        </w:rPr>
        <w:t xml:space="preserve"> </w:t>
      </w:r>
      <w:r>
        <w:t>commence</w:t>
      </w:r>
      <w:r>
        <w:rPr>
          <w:spacing w:val="-2"/>
        </w:rPr>
        <w:t xml:space="preserve"> </w:t>
      </w:r>
      <w:r>
        <w:t>on</w:t>
      </w:r>
      <w:r>
        <w:rPr>
          <w:spacing w:val="-6"/>
        </w:rPr>
        <w:t xml:space="preserve"> </w:t>
      </w:r>
      <w:r>
        <w:t>the</w:t>
      </w:r>
      <w:r>
        <w:rPr>
          <w:spacing w:val="-4"/>
        </w:rPr>
        <w:t xml:space="preserve"> </w:t>
      </w:r>
      <w:r>
        <w:t>date</w:t>
      </w:r>
      <w:r>
        <w:rPr>
          <w:spacing w:val="-5"/>
        </w:rPr>
        <w:t xml:space="preserve"> </w:t>
      </w:r>
      <w:r>
        <w:t>of</w:t>
      </w:r>
      <w:r>
        <w:rPr>
          <w:spacing w:val="-7"/>
        </w:rPr>
        <w:t xml:space="preserve"> </w:t>
      </w:r>
      <w:r>
        <w:t>your</w:t>
      </w:r>
      <w:r>
        <w:rPr>
          <w:spacing w:val="-6"/>
        </w:rPr>
        <w:t xml:space="preserve"> </w:t>
      </w:r>
      <w:r>
        <w:t>signature</w:t>
      </w:r>
      <w:r>
        <w:rPr>
          <w:spacing w:val="-3"/>
        </w:rPr>
        <w:t xml:space="preserve"> </w:t>
      </w:r>
      <w:r>
        <w:t>below</w:t>
      </w:r>
      <w:r>
        <w:rPr>
          <w:spacing w:val="-2"/>
        </w:rPr>
        <w:t xml:space="preserve"> </w:t>
      </w:r>
      <w:r>
        <w:t>and</w:t>
      </w:r>
      <w:r>
        <w:rPr>
          <w:spacing w:val="-6"/>
        </w:rPr>
        <w:t xml:space="preserve"> </w:t>
      </w:r>
      <w:r>
        <w:t>will</w:t>
      </w:r>
      <w:r>
        <w:rPr>
          <w:spacing w:val="-2"/>
        </w:rPr>
        <w:t xml:space="preserve"> </w:t>
      </w:r>
      <w:r>
        <w:t>continue for</w:t>
      </w:r>
      <w:r>
        <w:rPr>
          <w:spacing w:val="-3"/>
        </w:rPr>
        <w:t xml:space="preserve"> </w:t>
      </w:r>
      <w:r>
        <w:t>a</w:t>
      </w:r>
      <w:r>
        <w:rPr>
          <w:spacing w:val="-4"/>
        </w:rPr>
        <w:t xml:space="preserve"> </w:t>
      </w:r>
      <w:r>
        <w:t>term</w:t>
      </w:r>
      <w:r>
        <w:rPr>
          <w:spacing w:val="-2"/>
        </w:rPr>
        <w:t xml:space="preserve"> </w:t>
      </w:r>
      <w:r>
        <w:t>of</w:t>
      </w:r>
      <w:r>
        <w:rPr>
          <w:spacing w:val="-8"/>
        </w:rPr>
        <w:t xml:space="preserve"> </w:t>
      </w:r>
      <w:r>
        <w:t>one</w:t>
      </w:r>
      <w:r>
        <w:rPr>
          <w:spacing w:val="-4"/>
        </w:rPr>
        <w:t xml:space="preserve"> </w:t>
      </w:r>
      <w:r>
        <w:t>year,</w:t>
      </w:r>
      <w:r>
        <w:rPr>
          <w:spacing w:val="-1"/>
        </w:rPr>
        <w:t xml:space="preserve"> </w:t>
      </w:r>
      <w:r>
        <w:t>at</w:t>
      </w:r>
      <w:r>
        <w:rPr>
          <w:spacing w:val="-5"/>
        </w:rPr>
        <w:t xml:space="preserve"> </w:t>
      </w:r>
      <w:r>
        <w:t>which</w:t>
      </w:r>
      <w:r>
        <w:rPr>
          <w:spacing w:val="-2"/>
        </w:rPr>
        <w:t xml:space="preserve"> </w:t>
      </w:r>
      <w:r>
        <w:t>point</w:t>
      </w:r>
      <w:r>
        <w:rPr>
          <w:spacing w:val="-4"/>
        </w:rPr>
        <w:t xml:space="preserve"> </w:t>
      </w:r>
      <w:r>
        <w:t>we</w:t>
      </w:r>
      <w:r>
        <w:rPr>
          <w:spacing w:val="-5"/>
        </w:rPr>
        <w:t xml:space="preserve"> </w:t>
      </w:r>
      <w:r>
        <w:t>may agree</w:t>
      </w:r>
      <w:r>
        <w:rPr>
          <w:spacing w:val="-3"/>
        </w:rPr>
        <w:t xml:space="preserve"> </w:t>
      </w:r>
      <w:r>
        <w:t>to</w:t>
      </w:r>
      <w:r>
        <w:rPr>
          <w:spacing w:val="-3"/>
        </w:rPr>
        <w:t xml:space="preserve"> </w:t>
      </w:r>
      <w:r>
        <w:t>renew</w:t>
      </w:r>
      <w:r>
        <w:rPr>
          <w:spacing w:val="-3"/>
        </w:rPr>
        <w:t xml:space="preserve"> </w:t>
      </w:r>
      <w:r>
        <w:t>the</w:t>
      </w:r>
      <w:r>
        <w:rPr>
          <w:spacing w:val="-5"/>
        </w:rPr>
        <w:t xml:space="preserve"> </w:t>
      </w:r>
      <w:r>
        <w:t>terms</w:t>
      </w:r>
      <w:r>
        <w:rPr>
          <w:spacing w:val="-8"/>
        </w:rPr>
        <w:t xml:space="preserve"> </w:t>
      </w:r>
      <w:r>
        <w:t>of</w:t>
      </w:r>
      <w:r>
        <w:rPr>
          <w:spacing w:val="-5"/>
        </w:rPr>
        <w:t xml:space="preserve"> </w:t>
      </w:r>
      <w:r>
        <w:t>this</w:t>
      </w:r>
      <w:r>
        <w:rPr>
          <w:spacing w:val="-1"/>
        </w:rPr>
        <w:t xml:space="preserve"> </w:t>
      </w:r>
      <w:r>
        <w:t>Agreement</w:t>
      </w:r>
      <w:r>
        <w:rPr>
          <w:spacing w:val="-5"/>
        </w:rPr>
        <w:t xml:space="preserve"> </w:t>
      </w:r>
      <w:r>
        <w:t>to govern another one-year engagement or create a new agreement for that purpose. Notwithstanding</w:t>
      </w:r>
      <w:r>
        <w:rPr>
          <w:spacing w:val="-10"/>
        </w:rPr>
        <w:t xml:space="preserve"> </w:t>
      </w:r>
      <w:r>
        <w:t>that</w:t>
      </w:r>
      <w:r>
        <w:rPr>
          <w:spacing w:val="-7"/>
        </w:rPr>
        <w:t xml:space="preserve"> </w:t>
      </w:r>
      <w:r>
        <w:t>stated</w:t>
      </w:r>
      <w:r>
        <w:rPr>
          <w:spacing w:val="-9"/>
        </w:rPr>
        <w:t xml:space="preserve"> </w:t>
      </w:r>
      <w:r>
        <w:t>term,</w:t>
      </w:r>
      <w:r>
        <w:rPr>
          <w:spacing w:val="-10"/>
        </w:rPr>
        <w:t xml:space="preserve"> </w:t>
      </w:r>
      <w:r>
        <w:t>the</w:t>
      </w:r>
      <w:r>
        <w:rPr>
          <w:spacing w:val="-6"/>
        </w:rPr>
        <w:t xml:space="preserve"> </w:t>
      </w:r>
      <w:r>
        <w:t>Company</w:t>
      </w:r>
      <w:r>
        <w:rPr>
          <w:spacing w:val="-10"/>
        </w:rPr>
        <w:t xml:space="preserve"> </w:t>
      </w:r>
      <w:r>
        <w:t>or</w:t>
      </w:r>
      <w:r>
        <w:rPr>
          <w:spacing w:val="-11"/>
        </w:rPr>
        <w:t xml:space="preserve"> </w:t>
      </w:r>
      <w:r>
        <w:t>Contractor</w:t>
      </w:r>
      <w:r>
        <w:rPr>
          <w:spacing w:val="-16"/>
        </w:rPr>
        <w:t xml:space="preserve"> </w:t>
      </w:r>
      <w:r>
        <w:t>may</w:t>
      </w:r>
      <w:r>
        <w:rPr>
          <w:spacing w:val="-7"/>
        </w:rPr>
        <w:t xml:space="preserve"> </w:t>
      </w:r>
      <w:r>
        <w:t>terminate</w:t>
      </w:r>
      <w:r>
        <w:rPr>
          <w:spacing w:val="-6"/>
        </w:rPr>
        <w:t xml:space="preserve"> </w:t>
      </w:r>
      <w:r>
        <w:t>this</w:t>
      </w:r>
      <w:r>
        <w:rPr>
          <w:spacing w:val="-13"/>
        </w:rPr>
        <w:t xml:space="preserve"> </w:t>
      </w:r>
      <w:r>
        <w:t>Agreement at any time upon 30 days’ written notice, and immediately with cause. This Agreement may only be modified by mutual written</w:t>
      </w:r>
      <w:r>
        <w:rPr>
          <w:spacing w:val="-8"/>
        </w:rPr>
        <w:t xml:space="preserve"> </w:t>
      </w:r>
      <w:r>
        <w:t>agreement.</w:t>
      </w:r>
    </w:p>
    <w:p w14:paraId="453EF97E" w14:textId="77777777" w:rsidR="00333E09" w:rsidRDefault="00333E09">
      <w:pPr>
        <w:pStyle w:val="BodyText"/>
        <w:spacing w:before="9"/>
        <w:rPr>
          <w:sz w:val="31"/>
        </w:rPr>
      </w:pPr>
    </w:p>
    <w:p w14:paraId="1BF641C6" w14:textId="77777777" w:rsidR="00333E09" w:rsidRDefault="000855BE">
      <w:pPr>
        <w:pStyle w:val="ListParagraph"/>
        <w:numPr>
          <w:ilvl w:val="0"/>
          <w:numId w:val="10"/>
        </w:numPr>
        <w:tabs>
          <w:tab w:val="left" w:pos="2018"/>
        </w:tabs>
        <w:spacing w:before="1"/>
        <w:ind w:left="2017" w:right="978" w:hanging="360"/>
      </w:pPr>
      <w:r>
        <w:rPr>
          <w:u w:val="single"/>
        </w:rPr>
        <w:t>Compensation:</w:t>
      </w:r>
      <w:r>
        <w:t xml:space="preserve"> As base compensation for the services rendered pursuant to this Agreement, the Company shall pay the Contractor a fee of (</w:t>
      </w:r>
      <w:r>
        <w:rPr>
          <w:u w:val="single"/>
        </w:rPr>
        <w:t>amount</w:t>
      </w:r>
      <w:r>
        <w:t>) per month, to be paid electronically each month. The monthly fee shall be paid on an automatic basis by the Company each month, without receipt of an invoice from Contractor. The Company will file  Form 1099 with the IRS reporting on fee payments. The parties agree that if the services listed in Schedule A are increased, they will negotiate in good faith for an additional fee to</w:t>
      </w:r>
      <w:r>
        <w:t xml:space="preserve"> be paid to Contractor. The Company shall reimburse Contractor for all out-of-pocket costs and for reasonable travel expenses for travel authorized in advance by the</w:t>
      </w:r>
      <w:r>
        <w:rPr>
          <w:spacing w:val="-28"/>
        </w:rPr>
        <w:t xml:space="preserve"> </w:t>
      </w:r>
      <w:r>
        <w:t>Company.</w:t>
      </w:r>
    </w:p>
    <w:p w14:paraId="51460B17" w14:textId="77777777" w:rsidR="00333E09" w:rsidRDefault="00333E09">
      <w:pPr>
        <w:pStyle w:val="BodyText"/>
        <w:spacing w:before="1"/>
      </w:pPr>
    </w:p>
    <w:p w14:paraId="07245A1C" w14:textId="77777777" w:rsidR="00333E09" w:rsidRDefault="000855BE">
      <w:pPr>
        <w:pStyle w:val="BodyText"/>
        <w:ind w:left="2017" w:right="1023"/>
      </w:pPr>
      <w:r>
        <w:t>Contractor reserves the right to suspend services or to withdraw from this engagement in the event that any of Contractor’s payments due are deemed delinquent. In the event that</w:t>
      </w:r>
      <w:r>
        <w:t xml:space="preserve"> any collection action is required to collect unpaid balances due, you agree to reimburse Contractor for costs of collection, including attorneys’ fees. If Contractor elects to terminate Contractor’s services for nonpayment, or for any other reason provided for in this letter, Contractor’s engagement will be deemed to have been completed upon written notification of termination, even if Contractor has not completed Contractor’s services. You will be obligated to compensate Contractor through the date of ter</w:t>
      </w:r>
      <w:r>
        <w:t>mination.</w:t>
      </w:r>
    </w:p>
    <w:p w14:paraId="18A1951A" w14:textId="77777777" w:rsidR="00333E09" w:rsidRDefault="00333E09">
      <w:pPr>
        <w:pStyle w:val="BodyText"/>
        <w:spacing w:before="10"/>
        <w:rPr>
          <w:sz w:val="31"/>
        </w:rPr>
      </w:pPr>
    </w:p>
    <w:p w14:paraId="09E1D161" w14:textId="77777777" w:rsidR="00333E09" w:rsidRDefault="000855BE">
      <w:pPr>
        <w:pStyle w:val="ListParagraph"/>
        <w:numPr>
          <w:ilvl w:val="0"/>
          <w:numId w:val="10"/>
        </w:numPr>
        <w:tabs>
          <w:tab w:val="left" w:pos="2018"/>
        </w:tabs>
        <w:spacing w:before="1"/>
        <w:ind w:left="2017" w:right="1053" w:hanging="360"/>
      </w:pPr>
      <w:r>
        <w:rPr>
          <w:u w:val="single"/>
        </w:rPr>
        <w:t>Confidentiality:</w:t>
      </w:r>
      <w:r>
        <w:t xml:space="preserve"> Contractor acknowledges that during the engagement it will have access to Company information of a confidential nature (“Confidential Information”). Contractor agrees that it will not disclose any Confidential Information, directly or indirectly, or use any Confidential Information in any manner, either during the term of this Agreement or at any time thereafter, except as required during this</w:t>
      </w:r>
      <w:r>
        <w:rPr>
          <w:spacing w:val="-15"/>
        </w:rPr>
        <w:t xml:space="preserve"> </w:t>
      </w:r>
      <w:r>
        <w:t>engagement.</w:t>
      </w:r>
    </w:p>
    <w:p w14:paraId="372A1BEE" w14:textId="77777777" w:rsidR="00333E09" w:rsidRDefault="00333E09">
      <w:pPr>
        <w:pStyle w:val="BodyText"/>
        <w:spacing w:before="9"/>
        <w:rPr>
          <w:sz w:val="31"/>
        </w:rPr>
      </w:pPr>
    </w:p>
    <w:p w14:paraId="657E3AF2" w14:textId="77777777" w:rsidR="00333E09" w:rsidRDefault="000855BE">
      <w:pPr>
        <w:pStyle w:val="ListParagraph"/>
        <w:numPr>
          <w:ilvl w:val="0"/>
          <w:numId w:val="10"/>
        </w:numPr>
        <w:tabs>
          <w:tab w:val="left" w:pos="2018"/>
        </w:tabs>
        <w:spacing w:line="244" w:lineRule="auto"/>
        <w:ind w:left="2017" w:right="976" w:hanging="360"/>
      </w:pPr>
      <w:r>
        <w:rPr>
          <w:u w:val="single"/>
        </w:rPr>
        <w:t>Non-Compete:</w:t>
      </w:r>
      <w:r>
        <w:t xml:space="preserve">  Consultant agrees that during the term of this Agreement and for a period  of twelve (12) months </w:t>
      </w:r>
      <w:r>
        <w:rPr>
          <w:spacing w:val="-5"/>
        </w:rPr>
        <w:t xml:space="preserve">after </w:t>
      </w:r>
      <w:r>
        <w:rPr>
          <w:spacing w:val="-4"/>
        </w:rPr>
        <w:t xml:space="preserve">the </w:t>
      </w:r>
      <w:r>
        <w:rPr>
          <w:spacing w:val="-6"/>
        </w:rPr>
        <w:t xml:space="preserve">termination </w:t>
      </w:r>
      <w:r>
        <w:t xml:space="preserve">of </w:t>
      </w:r>
      <w:r>
        <w:rPr>
          <w:spacing w:val="-5"/>
        </w:rPr>
        <w:t xml:space="preserve">this </w:t>
      </w:r>
      <w:r>
        <w:rPr>
          <w:spacing w:val="-6"/>
        </w:rPr>
        <w:t xml:space="preserve">Agreement, </w:t>
      </w:r>
      <w:r>
        <w:t xml:space="preserve">it </w:t>
      </w:r>
      <w:r>
        <w:rPr>
          <w:spacing w:val="-5"/>
        </w:rPr>
        <w:t xml:space="preserve">will </w:t>
      </w:r>
      <w:r>
        <w:rPr>
          <w:spacing w:val="-4"/>
        </w:rPr>
        <w:t xml:space="preserve">not </w:t>
      </w:r>
      <w:r>
        <w:rPr>
          <w:spacing w:val="-5"/>
        </w:rPr>
        <w:t xml:space="preserve">solicit </w:t>
      </w:r>
      <w:r>
        <w:rPr>
          <w:spacing w:val="-4"/>
        </w:rPr>
        <w:t xml:space="preserve">work from, </w:t>
      </w:r>
      <w:r>
        <w:rPr>
          <w:spacing w:val="-6"/>
        </w:rPr>
        <w:t xml:space="preserve">be </w:t>
      </w:r>
      <w:r>
        <w:rPr>
          <w:spacing w:val="-5"/>
        </w:rPr>
        <w:t xml:space="preserve">employed </w:t>
      </w:r>
      <w:r>
        <w:rPr>
          <w:spacing w:val="-3"/>
        </w:rPr>
        <w:t xml:space="preserve">by </w:t>
      </w:r>
      <w:r>
        <w:t xml:space="preserve">or </w:t>
      </w:r>
      <w:r>
        <w:rPr>
          <w:spacing w:val="-5"/>
        </w:rPr>
        <w:t xml:space="preserve">perform duties </w:t>
      </w:r>
      <w:r>
        <w:rPr>
          <w:spacing w:val="-3"/>
        </w:rPr>
        <w:t xml:space="preserve">as </w:t>
      </w:r>
      <w:r>
        <w:t xml:space="preserve">a </w:t>
      </w:r>
      <w:r>
        <w:rPr>
          <w:spacing w:val="-6"/>
        </w:rPr>
        <w:t xml:space="preserve">consultant </w:t>
      </w:r>
      <w:r>
        <w:t xml:space="preserve">or </w:t>
      </w:r>
      <w:r>
        <w:rPr>
          <w:spacing w:val="-6"/>
        </w:rPr>
        <w:t xml:space="preserve">otherwise </w:t>
      </w:r>
      <w:r>
        <w:rPr>
          <w:spacing w:val="-4"/>
        </w:rPr>
        <w:t xml:space="preserve">with </w:t>
      </w:r>
      <w:r>
        <w:t xml:space="preserve">a </w:t>
      </w:r>
      <w:r>
        <w:rPr>
          <w:spacing w:val="-5"/>
        </w:rPr>
        <w:t xml:space="preserve">Competitor, where </w:t>
      </w:r>
      <w:r>
        <w:rPr>
          <w:spacing w:val="-4"/>
        </w:rPr>
        <w:t xml:space="preserve">the work </w:t>
      </w:r>
      <w:r>
        <w:rPr>
          <w:spacing w:val="-5"/>
        </w:rPr>
        <w:t xml:space="preserve">performed </w:t>
      </w:r>
      <w:r>
        <w:rPr>
          <w:spacing w:val="-3"/>
        </w:rPr>
        <w:t xml:space="preserve">by </w:t>
      </w:r>
      <w:r>
        <w:rPr>
          <w:spacing w:val="-6"/>
        </w:rPr>
        <w:t xml:space="preserve">Consultant </w:t>
      </w:r>
      <w:r>
        <w:rPr>
          <w:spacing w:val="-5"/>
        </w:rPr>
        <w:t xml:space="preserve">involves duties that </w:t>
      </w:r>
      <w:r>
        <w:rPr>
          <w:spacing w:val="-4"/>
        </w:rPr>
        <w:t xml:space="preserve">are </w:t>
      </w:r>
      <w:r>
        <w:rPr>
          <w:spacing w:val="-2"/>
        </w:rPr>
        <w:t xml:space="preserve">the </w:t>
      </w:r>
      <w:r>
        <w:rPr>
          <w:spacing w:val="-4"/>
        </w:rPr>
        <w:t xml:space="preserve">same </w:t>
      </w:r>
      <w:r>
        <w:t xml:space="preserve">as or </w:t>
      </w:r>
      <w:r>
        <w:rPr>
          <w:spacing w:val="-6"/>
        </w:rPr>
        <w:t xml:space="preserve">substantially </w:t>
      </w:r>
      <w:r>
        <w:rPr>
          <w:spacing w:val="-5"/>
        </w:rPr>
        <w:t xml:space="preserve">similar </w:t>
      </w:r>
      <w:r>
        <w:t xml:space="preserve">to </w:t>
      </w:r>
      <w:r>
        <w:rPr>
          <w:spacing w:val="-4"/>
        </w:rPr>
        <w:t xml:space="preserve">any </w:t>
      </w:r>
      <w:r>
        <w:t xml:space="preserve">of </w:t>
      </w:r>
      <w:r>
        <w:rPr>
          <w:spacing w:val="-4"/>
        </w:rPr>
        <w:t xml:space="preserve">the </w:t>
      </w:r>
      <w:r>
        <w:rPr>
          <w:spacing w:val="-5"/>
        </w:rPr>
        <w:t xml:space="preserve">duties </w:t>
      </w:r>
      <w:r>
        <w:t xml:space="preserve">or </w:t>
      </w:r>
      <w:r>
        <w:rPr>
          <w:spacing w:val="-5"/>
        </w:rPr>
        <w:t xml:space="preserve">functions which Consultant </w:t>
      </w:r>
      <w:r>
        <w:rPr>
          <w:spacing w:val="-6"/>
        </w:rPr>
        <w:t xml:space="preserve">performed </w:t>
      </w:r>
      <w:r>
        <w:rPr>
          <w:spacing w:val="-3"/>
        </w:rPr>
        <w:t xml:space="preserve">for </w:t>
      </w:r>
      <w:r>
        <w:rPr>
          <w:spacing w:val="-5"/>
        </w:rPr>
        <w:t xml:space="preserve">the Company </w:t>
      </w:r>
      <w:r>
        <w:t xml:space="preserve">or </w:t>
      </w:r>
      <w:r>
        <w:rPr>
          <w:spacing w:val="-6"/>
        </w:rPr>
        <w:t xml:space="preserve">requires Consultant </w:t>
      </w:r>
      <w:r>
        <w:rPr>
          <w:spacing w:val="-5"/>
        </w:rPr>
        <w:t xml:space="preserve">to </w:t>
      </w:r>
      <w:r>
        <w:rPr>
          <w:spacing w:val="-4"/>
        </w:rPr>
        <w:t xml:space="preserve">use </w:t>
      </w:r>
      <w:r>
        <w:rPr>
          <w:spacing w:val="-5"/>
        </w:rPr>
        <w:t xml:space="preserve">Company </w:t>
      </w:r>
      <w:r>
        <w:rPr>
          <w:spacing w:val="-6"/>
        </w:rPr>
        <w:t xml:space="preserve">Confidential Information. </w:t>
      </w:r>
      <w:r>
        <w:t xml:space="preserve">A </w:t>
      </w:r>
      <w:r>
        <w:rPr>
          <w:spacing w:val="-6"/>
        </w:rPr>
        <w:t xml:space="preserve">“Competitor” </w:t>
      </w:r>
      <w:r>
        <w:rPr>
          <w:spacing w:val="-4"/>
        </w:rPr>
        <w:t>mea</w:t>
      </w:r>
      <w:r>
        <w:rPr>
          <w:spacing w:val="-4"/>
        </w:rPr>
        <w:t xml:space="preserve">ns any </w:t>
      </w:r>
      <w:r>
        <w:rPr>
          <w:spacing w:val="-5"/>
        </w:rPr>
        <w:t xml:space="preserve">enterprise, whether  </w:t>
      </w:r>
      <w:r>
        <w:rPr>
          <w:spacing w:val="-6"/>
        </w:rPr>
        <w:t xml:space="preserve">individual, </w:t>
      </w:r>
      <w:r>
        <w:rPr>
          <w:spacing w:val="-5"/>
        </w:rPr>
        <w:t xml:space="preserve">corporate </w:t>
      </w:r>
      <w:r>
        <w:t xml:space="preserve">or </w:t>
      </w:r>
      <w:r>
        <w:rPr>
          <w:spacing w:val="-6"/>
        </w:rPr>
        <w:t xml:space="preserve">otherwise, </w:t>
      </w:r>
      <w:r>
        <w:rPr>
          <w:spacing w:val="-4"/>
        </w:rPr>
        <w:t xml:space="preserve">that (i) </w:t>
      </w:r>
      <w:r>
        <w:t xml:space="preserve">is </w:t>
      </w:r>
      <w:r>
        <w:rPr>
          <w:spacing w:val="-5"/>
        </w:rPr>
        <w:t xml:space="preserve">engaged </w:t>
      </w:r>
      <w:r>
        <w:t xml:space="preserve">in </w:t>
      </w:r>
      <w:r>
        <w:rPr>
          <w:spacing w:val="-3"/>
        </w:rPr>
        <w:t xml:space="preserve">the </w:t>
      </w:r>
      <w:r>
        <w:rPr>
          <w:spacing w:val="-4"/>
        </w:rPr>
        <w:t xml:space="preserve">same </w:t>
      </w:r>
      <w:r>
        <w:t xml:space="preserve">or </w:t>
      </w:r>
      <w:r>
        <w:rPr>
          <w:spacing w:val="-6"/>
        </w:rPr>
        <w:t xml:space="preserve">substantially similar </w:t>
      </w:r>
      <w:r>
        <w:rPr>
          <w:spacing w:val="-5"/>
        </w:rPr>
        <w:t xml:space="preserve">line </w:t>
      </w:r>
      <w:r>
        <w:t xml:space="preserve">of </w:t>
      </w:r>
      <w:r>
        <w:rPr>
          <w:spacing w:val="-5"/>
        </w:rPr>
        <w:t xml:space="preserve">business </w:t>
      </w:r>
      <w:r>
        <w:t xml:space="preserve">as </w:t>
      </w:r>
      <w:r>
        <w:rPr>
          <w:spacing w:val="-6"/>
        </w:rPr>
        <w:t xml:space="preserve">conducted </w:t>
      </w:r>
      <w:r>
        <w:rPr>
          <w:spacing w:val="-3"/>
        </w:rPr>
        <w:t xml:space="preserve">by the </w:t>
      </w:r>
      <w:r>
        <w:rPr>
          <w:spacing w:val="-5"/>
        </w:rPr>
        <w:t xml:space="preserve">Company, </w:t>
      </w:r>
      <w:r>
        <w:rPr>
          <w:spacing w:val="-3"/>
        </w:rPr>
        <w:t xml:space="preserve">and </w:t>
      </w:r>
      <w:r>
        <w:rPr>
          <w:spacing w:val="-5"/>
        </w:rPr>
        <w:t xml:space="preserve">(ii) sells products </w:t>
      </w:r>
      <w:r>
        <w:t xml:space="preserve">or </w:t>
      </w:r>
      <w:r>
        <w:rPr>
          <w:spacing w:val="-6"/>
        </w:rPr>
        <w:t xml:space="preserve">provides </w:t>
      </w:r>
      <w:r>
        <w:rPr>
          <w:spacing w:val="-5"/>
        </w:rPr>
        <w:t xml:space="preserve">services </w:t>
      </w:r>
      <w:r>
        <w:t>to companies or individuals</w:t>
      </w:r>
      <w:r>
        <w:rPr>
          <w:spacing w:val="1"/>
        </w:rPr>
        <w:t xml:space="preserve"> </w:t>
      </w:r>
      <w:r>
        <w:t>located in</w:t>
      </w:r>
      <w:r>
        <w:rPr>
          <w:spacing w:val="-6"/>
        </w:rPr>
        <w:t xml:space="preserve"> </w:t>
      </w:r>
      <w:r>
        <w:rPr>
          <w:spacing w:val="-5"/>
        </w:rPr>
        <w:t>(Name</w:t>
      </w:r>
      <w:r>
        <w:rPr>
          <w:spacing w:val="-14"/>
        </w:rPr>
        <w:t xml:space="preserve"> </w:t>
      </w:r>
      <w:r>
        <w:t>of</w:t>
      </w:r>
      <w:r>
        <w:rPr>
          <w:spacing w:val="-6"/>
        </w:rPr>
        <w:t xml:space="preserve"> </w:t>
      </w:r>
      <w:r>
        <w:rPr>
          <w:spacing w:val="-5"/>
        </w:rPr>
        <w:t>State),</w:t>
      </w:r>
      <w:r>
        <w:rPr>
          <w:spacing w:val="-13"/>
        </w:rPr>
        <w:t xml:space="preserve"> </w:t>
      </w:r>
      <w:r>
        <w:t>or</w:t>
      </w:r>
      <w:r>
        <w:rPr>
          <w:spacing w:val="-6"/>
        </w:rPr>
        <w:t xml:space="preserve"> </w:t>
      </w:r>
      <w:r>
        <w:t>in</w:t>
      </w:r>
      <w:r>
        <w:rPr>
          <w:spacing w:val="-5"/>
        </w:rPr>
        <w:t xml:space="preserve"> </w:t>
      </w:r>
      <w:r>
        <w:rPr>
          <w:spacing w:val="-4"/>
        </w:rPr>
        <w:t>any</w:t>
      </w:r>
      <w:r>
        <w:rPr>
          <w:spacing w:val="-8"/>
        </w:rPr>
        <w:t xml:space="preserve"> </w:t>
      </w:r>
      <w:r>
        <w:rPr>
          <w:spacing w:val="-5"/>
        </w:rPr>
        <w:t>other</w:t>
      </w:r>
      <w:r>
        <w:rPr>
          <w:spacing w:val="-9"/>
        </w:rPr>
        <w:t xml:space="preserve"> </w:t>
      </w:r>
      <w:r>
        <w:rPr>
          <w:spacing w:val="-4"/>
        </w:rPr>
        <w:t>state</w:t>
      </w:r>
      <w:r>
        <w:rPr>
          <w:spacing w:val="-8"/>
        </w:rPr>
        <w:t xml:space="preserve"> </w:t>
      </w:r>
      <w:r>
        <w:t>or</w:t>
      </w:r>
      <w:r>
        <w:rPr>
          <w:spacing w:val="-7"/>
        </w:rPr>
        <w:t xml:space="preserve"> </w:t>
      </w:r>
      <w:r>
        <w:rPr>
          <w:spacing w:val="-6"/>
        </w:rPr>
        <w:t>territory</w:t>
      </w:r>
      <w:r>
        <w:rPr>
          <w:spacing w:val="-10"/>
        </w:rPr>
        <w:t xml:space="preserve"> </w:t>
      </w:r>
      <w:r>
        <w:t>of</w:t>
      </w:r>
      <w:r>
        <w:rPr>
          <w:spacing w:val="-6"/>
        </w:rPr>
        <w:t xml:space="preserve"> </w:t>
      </w:r>
      <w:r>
        <w:rPr>
          <w:spacing w:val="-4"/>
        </w:rPr>
        <w:t>the</w:t>
      </w:r>
      <w:r>
        <w:rPr>
          <w:spacing w:val="-9"/>
        </w:rPr>
        <w:t xml:space="preserve"> </w:t>
      </w:r>
      <w:r>
        <w:rPr>
          <w:spacing w:val="-5"/>
        </w:rPr>
        <w:t>United</w:t>
      </w:r>
      <w:r>
        <w:rPr>
          <w:spacing w:val="-9"/>
        </w:rPr>
        <w:t xml:space="preserve"> </w:t>
      </w:r>
      <w:r>
        <w:rPr>
          <w:spacing w:val="-5"/>
        </w:rPr>
        <w:t>States</w:t>
      </w:r>
      <w:r>
        <w:rPr>
          <w:spacing w:val="-8"/>
        </w:rPr>
        <w:t xml:space="preserve"> </w:t>
      </w:r>
      <w:r>
        <w:t xml:space="preserve">in </w:t>
      </w:r>
      <w:r>
        <w:rPr>
          <w:spacing w:val="-5"/>
        </w:rPr>
        <w:t>which</w:t>
      </w:r>
      <w:r>
        <w:rPr>
          <w:spacing w:val="-9"/>
        </w:rPr>
        <w:t xml:space="preserve"> </w:t>
      </w:r>
      <w:r>
        <w:rPr>
          <w:spacing w:val="-4"/>
        </w:rPr>
        <w:t>the</w:t>
      </w:r>
      <w:r>
        <w:rPr>
          <w:spacing w:val="-8"/>
        </w:rPr>
        <w:t xml:space="preserve"> </w:t>
      </w:r>
      <w:r>
        <w:rPr>
          <w:spacing w:val="-7"/>
        </w:rPr>
        <w:t>Company</w:t>
      </w:r>
      <w:r>
        <w:rPr>
          <w:spacing w:val="-9"/>
        </w:rPr>
        <w:t xml:space="preserve"> </w:t>
      </w:r>
      <w:r>
        <w:rPr>
          <w:spacing w:val="-4"/>
        </w:rPr>
        <w:t>has</w:t>
      </w:r>
      <w:r>
        <w:rPr>
          <w:spacing w:val="-8"/>
        </w:rPr>
        <w:t xml:space="preserve"> </w:t>
      </w:r>
      <w:r>
        <w:t>or</w:t>
      </w:r>
      <w:r>
        <w:rPr>
          <w:spacing w:val="-4"/>
        </w:rPr>
        <w:t xml:space="preserve"> had</w:t>
      </w:r>
      <w:r>
        <w:rPr>
          <w:spacing w:val="-8"/>
        </w:rPr>
        <w:t xml:space="preserve"> </w:t>
      </w:r>
      <w:r>
        <w:rPr>
          <w:spacing w:val="-6"/>
        </w:rPr>
        <w:t>members</w:t>
      </w:r>
      <w:r>
        <w:rPr>
          <w:spacing w:val="-13"/>
        </w:rPr>
        <w:t xml:space="preserve"> </w:t>
      </w:r>
      <w:r>
        <w:t>or</w:t>
      </w:r>
      <w:r>
        <w:rPr>
          <w:spacing w:val="-3"/>
        </w:rPr>
        <w:t xml:space="preserve"> </w:t>
      </w:r>
      <w:r>
        <w:rPr>
          <w:spacing w:val="-7"/>
        </w:rPr>
        <w:t>affiliates</w:t>
      </w:r>
      <w:r>
        <w:rPr>
          <w:spacing w:val="-14"/>
        </w:rPr>
        <w:t xml:space="preserve"> </w:t>
      </w:r>
      <w:r>
        <w:rPr>
          <w:spacing w:val="-5"/>
        </w:rPr>
        <w:t>during</w:t>
      </w:r>
      <w:r>
        <w:rPr>
          <w:spacing w:val="-9"/>
        </w:rPr>
        <w:t xml:space="preserve"> </w:t>
      </w:r>
      <w:r>
        <w:rPr>
          <w:spacing w:val="-4"/>
        </w:rPr>
        <w:t>the</w:t>
      </w:r>
      <w:r>
        <w:rPr>
          <w:spacing w:val="-7"/>
        </w:rPr>
        <w:t xml:space="preserve"> </w:t>
      </w:r>
      <w:r>
        <w:rPr>
          <w:spacing w:val="-4"/>
        </w:rPr>
        <w:t>term</w:t>
      </w:r>
      <w:r>
        <w:rPr>
          <w:spacing w:val="-12"/>
        </w:rPr>
        <w:t xml:space="preserve"> </w:t>
      </w:r>
      <w:r>
        <w:t>of</w:t>
      </w:r>
      <w:r>
        <w:rPr>
          <w:spacing w:val="-6"/>
        </w:rPr>
        <w:t xml:space="preserve"> </w:t>
      </w:r>
      <w:r>
        <w:rPr>
          <w:spacing w:val="-5"/>
        </w:rPr>
        <w:t>this</w:t>
      </w:r>
      <w:r>
        <w:rPr>
          <w:spacing w:val="-7"/>
        </w:rPr>
        <w:t xml:space="preserve"> Agreement.</w:t>
      </w:r>
    </w:p>
    <w:p w14:paraId="36A84CAD" w14:textId="77777777" w:rsidR="00333E09" w:rsidRDefault="00333E09">
      <w:pPr>
        <w:spacing w:line="244" w:lineRule="auto"/>
        <w:sectPr w:rsidR="00333E09">
          <w:pgSz w:w="12240" w:h="15840"/>
          <w:pgMar w:top="980" w:right="820" w:bottom="700" w:left="140" w:header="770" w:footer="513" w:gutter="0"/>
          <w:cols w:space="720"/>
        </w:sectPr>
      </w:pPr>
    </w:p>
    <w:p w14:paraId="71925EDD" w14:textId="77777777" w:rsidR="00333E09" w:rsidRDefault="00333E09">
      <w:pPr>
        <w:pStyle w:val="BodyText"/>
        <w:spacing w:before="7"/>
        <w:rPr>
          <w:sz w:val="28"/>
        </w:rPr>
      </w:pPr>
    </w:p>
    <w:p w14:paraId="174E3235" w14:textId="77777777" w:rsidR="00333E09" w:rsidRDefault="000855BE">
      <w:pPr>
        <w:pStyle w:val="ListParagraph"/>
        <w:numPr>
          <w:ilvl w:val="0"/>
          <w:numId w:val="10"/>
        </w:numPr>
        <w:tabs>
          <w:tab w:val="left" w:pos="2018"/>
        </w:tabs>
        <w:spacing w:before="56"/>
        <w:ind w:left="2017" w:right="1065" w:hanging="360"/>
      </w:pPr>
      <w:r>
        <w:rPr>
          <w:u w:val="single"/>
        </w:rPr>
        <w:t>Conflicts of Interest:</w:t>
      </w:r>
      <w:r>
        <w:t xml:space="preserve"> Contractor represents that it is free to enter into this Agreement and that this engagement does not violate the terms of any agreement between Contractor and any third party. During the term of this Agreement, Contractor shall devote as much of its productive time, energy, and abilities to the performance of the services hereunder as is necessary to perform the services in a timely and productive manner. Contractor is expressly free to perform services for other parties while performing services for the C</w:t>
      </w:r>
      <w:r>
        <w:t>ompany provided that the performance of services for other parties do not hinder or interfere with the performance of Contractor’s services under this</w:t>
      </w:r>
      <w:r>
        <w:rPr>
          <w:spacing w:val="-25"/>
        </w:rPr>
        <w:t xml:space="preserve"> </w:t>
      </w:r>
      <w:r>
        <w:t>Agreement.</w:t>
      </w:r>
    </w:p>
    <w:p w14:paraId="2DE8E0B7" w14:textId="77777777" w:rsidR="00333E09" w:rsidRDefault="00333E09">
      <w:pPr>
        <w:pStyle w:val="BodyText"/>
        <w:spacing w:before="11"/>
        <w:rPr>
          <w:sz w:val="21"/>
        </w:rPr>
      </w:pPr>
    </w:p>
    <w:p w14:paraId="5A018E91" w14:textId="77777777" w:rsidR="00333E09" w:rsidRDefault="000855BE">
      <w:pPr>
        <w:pStyle w:val="ListParagraph"/>
        <w:numPr>
          <w:ilvl w:val="0"/>
          <w:numId w:val="10"/>
        </w:numPr>
        <w:tabs>
          <w:tab w:val="left" w:pos="2021"/>
        </w:tabs>
        <w:ind w:right="1076"/>
      </w:pPr>
      <w:r>
        <w:rPr>
          <w:u w:val="single"/>
        </w:rPr>
        <w:t>Independent Contractor</w:t>
      </w:r>
      <w:r>
        <w:t>: Contractor is an independent contractor of the Company. Nothing in this Agreement is intended to constitute Contractor as an agent, legal representative, joint venture, partner, employee, or servant of the Company for any purpose whatsoever. Contractor acknowledges and agrees that it is not authorized to enter into or make any representation, warranty, agreement, or debt on behalf of the Company without the express written authorization of the</w:t>
      </w:r>
      <w:r>
        <w:rPr>
          <w:spacing w:val="-16"/>
        </w:rPr>
        <w:t xml:space="preserve"> </w:t>
      </w:r>
      <w:r>
        <w:t>Company.</w:t>
      </w:r>
    </w:p>
    <w:p w14:paraId="08C73276" w14:textId="77777777" w:rsidR="00333E09" w:rsidRDefault="00333E09">
      <w:pPr>
        <w:pStyle w:val="BodyText"/>
      </w:pPr>
    </w:p>
    <w:p w14:paraId="5CE78DEA" w14:textId="77777777" w:rsidR="00333E09" w:rsidRDefault="000855BE">
      <w:pPr>
        <w:pStyle w:val="ListParagraph"/>
        <w:numPr>
          <w:ilvl w:val="0"/>
          <w:numId w:val="10"/>
        </w:numPr>
        <w:tabs>
          <w:tab w:val="left" w:pos="2018"/>
        </w:tabs>
        <w:ind w:left="2017" w:right="1079" w:hanging="360"/>
      </w:pPr>
      <w:r>
        <w:rPr>
          <w:u w:val="single"/>
        </w:rPr>
        <w:t>Choice of Law:</w:t>
      </w:r>
      <w:r>
        <w:t xml:space="preserve"> The laws of the State of (Name of the State) shall govern the validity of this Agreement, the construction of its terms and the interpretation of the rights and duties of the parties hereto. Company agrees that any dispute (other than our efforts to collect an outstanding invoice) that may arise regarding the meaning, performance or enforcement of this engagement or any prior engagement that I have performed for you, will, prior to resorting to litigation, be submitted to mediation, and that the parties wi</w:t>
      </w:r>
      <w:r>
        <w:t>ll engage in the mediation process in good faith once a written request to mediate has been given by any party to the engagement. The results of any such mediation shall be binding only upon agreement of each party to be bound. The costs of any mediation proceeding shall be shared equally by the participating parties.</w:t>
      </w:r>
    </w:p>
    <w:p w14:paraId="3A3C3AED" w14:textId="77777777" w:rsidR="00333E09" w:rsidRDefault="00333E09">
      <w:pPr>
        <w:pStyle w:val="BodyText"/>
        <w:spacing w:before="9"/>
        <w:rPr>
          <w:sz w:val="21"/>
        </w:rPr>
      </w:pPr>
    </w:p>
    <w:p w14:paraId="33AD65AC" w14:textId="77777777" w:rsidR="00333E09" w:rsidRDefault="000855BE">
      <w:pPr>
        <w:pStyle w:val="BodyText"/>
        <w:spacing w:before="1"/>
        <w:ind w:left="2017" w:right="1106"/>
      </w:pPr>
      <w:r>
        <w:t>Any litigation arising out of this engagement, except actions by me to enforce payment of my professional invoices, must be filed within one year from the completion of the engagement, notwithstanding any statutory provision to the contrary. Contractor’s liability relating to the performance of the services rendered under this Agreement is limited solely to direct damage sustained by Company. In no event shall Contractor be liable for the consequential, special, incidental, or punitive loss, damage or expen</w:t>
      </w:r>
      <w:r>
        <w:t>se caused to Company or to any third party (including without limitation, lost profits, opportunity costs, etc.).</w:t>
      </w:r>
    </w:p>
    <w:p w14:paraId="1E224D94" w14:textId="77777777" w:rsidR="00333E09" w:rsidRDefault="000855BE">
      <w:pPr>
        <w:pStyle w:val="BodyText"/>
        <w:spacing w:before="1"/>
        <w:ind w:left="2017" w:right="1006"/>
      </w:pPr>
      <w:r>
        <w:t>Notwithstanding the foregoing, Contractor’s maximum liability relating to services rendered under this letter (regardless of form of action, whether in contract, negligence or otherwise) shall be limited to the fees received by Contractor for this engagement. The provisions set forth in this paragraph shall survive the completion of the engagement.</w:t>
      </w:r>
    </w:p>
    <w:p w14:paraId="2506F54B" w14:textId="77777777" w:rsidR="00333E09" w:rsidRDefault="000855BE">
      <w:pPr>
        <w:pStyle w:val="ListParagraph"/>
        <w:numPr>
          <w:ilvl w:val="0"/>
          <w:numId w:val="10"/>
        </w:numPr>
        <w:tabs>
          <w:tab w:val="left" w:pos="2021"/>
        </w:tabs>
        <w:spacing w:before="118" w:line="242" w:lineRule="auto"/>
        <w:ind w:right="1178"/>
      </w:pPr>
      <w:r>
        <w:rPr>
          <w:u w:val="single"/>
        </w:rPr>
        <w:t>Assignment:</w:t>
      </w:r>
      <w:r>
        <w:t xml:space="preserve"> Contractor shall not assign any of its rights under this Agreement, or delegate the performance of any duties hereunder, without the Company’s prior</w:t>
      </w:r>
      <w:r>
        <w:rPr>
          <w:spacing w:val="-24"/>
        </w:rPr>
        <w:t xml:space="preserve"> </w:t>
      </w:r>
      <w:r>
        <w:t>consent.</w:t>
      </w:r>
    </w:p>
    <w:p w14:paraId="16FCFF83" w14:textId="77777777" w:rsidR="00333E09" w:rsidRDefault="00333E09">
      <w:pPr>
        <w:pStyle w:val="BodyText"/>
        <w:spacing w:before="7"/>
        <w:rPr>
          <w:sz w:val="21"/>
        </w:rPr>
      </w:pPr>
    </w:p>
    <w:p w14:paraId="02E30016" w14:textId="77777777" w:rsidR="00333E09" w:rsidRDefault="000855BE">
      <w:pPr>
        <w:pStyle w:val="ListParagraph"/>
        <w:numPr>
          <w:ilvl w:val="0"/>
          <w:numId w:val="10"/>
        </w:numPr>
        <w:tabs>
          <w:tab w:val="left" w:pos="2021"/>
        </w:tabs>
        <w:ind w:right="1171" w:hanging="360"/>
      </w:pPr>
      <w:r>
        <w:rPr>
          <w:u w:val="single"/>
        </w:rPr>
        <w:t>Entire Understanding:</w:t>
      </w:r>
      <w:r>
        <w:t xml:space="preserve"> This document constitutes the entire understanding and agreement of the parties, and any and all prior agreements, understandings, and representations are hereby</w:t>
      </w:r>
      <w:r>
        <w:rPr>
          <w:spacing w:val="-3"/>
        </w:rPr>
        <w:t xml:space="preserve"> </w:t>
      </w:r>
      <w:r>
        <w:t>terminated</w:t>
      </w:r>
      <w:r>
        <w:rPr>
          <w:spacing w:val="-4"/>
        </w:rPr>
        <w:t xml:space="preserve"> </w:t>
      </w:r>
      <w:r>
        <w:t>and</w:t>
      </w:r>
      <w:r>
        <w:rPr>
          <w:spacing w:val="-2"/>
        </w:rPr>
        <w:t xml:space="preserve"> </w:t>
      </w:r>
      <w:r>
        <w:t>canceled</w:t>
      </w:r>
      <w:r>
        <w:rPr>
          <w:spacing w:val="-2"/>
        </w:rPr>
        <w:t xml:space="preserve"> </w:t>
      </w:r>
      <w:r>
        <w:t>in</w:t>
      </w:r>
      <w:r>
        <w:rPr>
          <w:spacing w:val="-2"/>
        </w:rPr>
        <w:t xml:space="preserve"> </w:t>
      </w:r>
      <w:r>
        <w:t>their</w:t>
      </w:r>
      <w:r>
        <w:rPr>
          <w:spacing w:val="-1"/>
        </w:rPr>
        <w:t xml:space="preserve"> </w:t>
      </w:r>
      <w:r>
        <w:t>entirety and</w:t>
      </w:r>
      <w:r>
        <w:rPr>
          <w:spacing w:val="-4"/>
        </w:rPr>
        <w:t xml:space="preserve"> </w:t>
      </w:r>
      <w:r>
        <w:t>are of</w:t>
      </w:r>
      <w:r>
        <w:rPr>
          <w:spacing w:val="-3"/>
        </w:rPr>
        <w:t xml:space="preserve"> </w:t>
      </w:r>
      <w:r>
        <w:t>no</w:t>
      </w:r>
      <w:r>
        <w:rPr>
          <w:spacing w:val="-2"/>
        </w:rPr>
        <w:t xml:space="preserve"> </w:t>
      </w:r>
      <w:r>
        <w:t>further</w:t>
      </w:r>
      <w:r>
        <w:rPr>
          <w:spacing w:val="-1"/>
        </w:rPr>
        <w:t xml:space="preserve"> </w:t>
      </w:r>
      <w:r>
        <w:t>force and</w:t>
      </w:r>
      <w:r>
        <w:rPr>
          <w:spacing w:val="-28"/>
        </w:rPr>
        <w:t xml:space="preserve"> </w:t>
      </w:r>
      <w:r>
        <w:t>effect.</w:t>
      </w:r>
    </w:p>
    <w:p w14:paraId="59870802" w14:textId="77777777" w:rsidR="00333E09" w:rsidRDefault="00333E09">
      <w:pPr>
        <w:pStyle w:val="BodyText"/>
      </w:pPr>
    </w:p>
    <w:p w14:paraId="2C4B2187" w14:textId="77777777" w:rsidR="00333E09" w:rsidRDefault="000855BE">
      <w:pPr>
        <w:pStyle w:val="BodyText"/>
        <w:spacing w:before="157"/>
        <w:ind w:left="1659" w:right="160"/>
      </w:pPr>
      <w:r>
        <w:t>IN WITNESS WHEREOF the undersigned have executed this Agreement as of the day and year first written above.</w:t>
      </w:r>
    </w:p>
    <w:p w14:paraId="5951F8A1" w14:textId="77777777" w:rsidR="00333E09" w:rsidRDefault="00333E09">
      <w:pPr>
        <w:sectPr w:rsidR="00333E09">
          <w:pgSz w:w="12240" w:h="15840"/>
          <w:pgMar w:top="980" w:right="820" w:bottom="700" w:left="140" w:header="770" w:footer="513" w:gutter="0"/>
          <w:cols w:space="720"/>
        </w:sectPr>
      </w:pPr>
    </w:p>
    <w:p w14:paraId="38BC285B" w14:textId="77777777" w:rsidR="00333E09" w:rsidRDefault="00333E09">
      <w:pPr>
        <w:pStyle w:val="BodyText"/>
        <w:rPr>
          <w:sz w:val="20"/>
        </w:rPr>
      </w:pPr>
    </w:p>
    <w:p w14:paraId="25650C2B" w14:textId="77777777" w:rsidR="00333E09" w:rsidRDefault="00333E09">
      <w:pPr>
        <w:pStyle w:val="BodyText"/>
        <w:spacing w:before="7"/>
        <w:rPr>
          <w:sz w:val="18"/>
        </w:rPr>
      </w:pPr>
    </w:p>
    <w:p w14:paraId="309090AF" w14:textId="77777777" w:rsidR="00333E09" w:rsidRDefault="000855BE">
      <w:pPr>
        <w:pStyle w:val="BodyText"/>
        <w:tabs>
          <w:tab w:val="left" w:pos="5766"/>
        </w:tabs>
        <w:spacing w:before="56" w:line="348" w:lineRule="auto"/>
        <w:ind w:left="2058" w:right="5511" w:hanging="401"/>
      </w:pPr>
      <w:r>
        <w:t>By:</w:t>
      </w:r>
      <w:r>
        <w:rPr>
          <w:u w:val="single"/>
        </w:rPr>
        <w:tab/>
      </w:r>
      <w:r>
        <w:rPr>
          <w:u w:val="single"/>
        </w:rPr>
        <w:tab/>
      </w:r>
      <w:r>
        <w:t xml:space="preserve"> Chief Executive</w:t>
      </w:r>
      <w:r>
        <w:rPr>
          <w:spacing w:val="-4"/>
        </w:rPr>
        <w:t xml:space="preserve"> </w:t>
      </w:r>
      <w:r>
        <w:t>Officer</w:t>
      </w:r>
    </w:p>
    <w:p w14:paraId="350B52DB" w14:textId="77777777" w:rsidR="00333E09" w:rsidRDefault="00333E09">
      <w:pPr>
        <w:pStyle w:val="BodyText"/>
      </w:pPr>
    </w:p>
    <w:p w14:paraId="0E7667C4" w14:textId="77777777" w:rsidR="00333E09" w:rsidRDefault="000855BE">
      <w:pPr>
        <w:pStyle w:val="BodyText"/>
        <w:tabs>
          <w:tab w:val="left" w:pos="5552"/>
        </w:tabs>
        <w:spacing w:before="143"/>
        <w:ind w:left="1660"/>
      </w:pPr>
      <w:r>
        <w:t>By:</w:t>
      </w:r>
      <w:r>
        <w:rPr>
          <w:u w:val="single"/>
        </w:rPr>
        <w:t xml:space="preserve"> </w:t>
      </w:r>
      <w:r>
        <w:rPr>
          <w:u w:val="single"/>
        </w:rPr>
        <w:tab/>
      </w:r>
    </w:p>
    <w:p w14:paraId="6F777343" w14:textId="77777777" w:rsidR="00333E09" w:rsidRDefault="00333E09">
      <w:pPr>
        <w:pStyle w:val="BodyText"/>
        <w:rPr>
          <w:sz w:val="20"/>
        </w:rPr>
      </w:pPr>
    </w:p>
    <w:p w14:paraId="548DBFDC" w14:textId="77777777" w:rsidR="00333E09" w:rsidRDefault="00333E09">
      <w:pPr>
        <w:pStyle w:val="BodyText"/>
        <w:spacing w:before="8"/>
        <w:rPr>
          <w:sz w:val="19"/>
        </w:rPr>
      </w:pPr>
    </w:p>
    <w:p w14:paraId="5D0631C3" w14:textId="77777777" w:rsidR="00333E09" w:rsidRDefault="000855BE">
      <w:pPr>
        <w:pStyle w:val="BodyText"/>
        <w:spacing w:before="56"/>
        <w:ind w:left="1660"/>
      </w:pPr>
      <w:r>
        <w:t>Schedule A</w:t>
      </w:r>
    </w:p>
    <w:p w14:paraId="51AFF3AF" w14:textId="77777777" w:rsidR="00333E09" w:rsidRDefault="00333E09">
      <w:pPr>
        <w:pStyle w:val="BodyText"/>
      </w:pPr>
    </w:p>
    <w:p w14:paraId="6624655A" w14:textId="77777777" w:rsidR="00333E09" w:rsidRDefault="00333E09">
      <w:pPr>
        <w:pStyle w:val="BodyText"/>
        <w:spacing w:before="1"/>
      </w:pPr>
    </w:p>
    <w:p w14:paraId="1D51134D" w14:textId="77777777" w:rsidR="00333E09" w:rsidRDefault="000855BE">
      <w:pPr>
        <w:pStyle w:val="ListParagraph"/>
        <w:numPr>
          <w:ilvl w:val="0"/>
          <w:numId w:val="9"/>
        </w:numPr>
        <w:tabs>
          <w:tab w:val="left" w:pos="2377"/>
          <w:tab w:val="left" w:pos="2378"/>
        </w:tabs>
      </w:pPr>
      <w:r>
        <w:t>Review of monthly QuickBooks financial statements and related</w:t>
      </w:r>
      <w:r>
        <w:rPr>
          <w:spacing w:val="-24"/>
        </w:rPr>
        <w:t xml:space="preserve"> </w:t>
      </w:r>
      <w:r>
        <w:t>adjustments</w:t>
      </w:r>
    </w:p>
    <w:p w14:paraId="4A5E3023" w14:textId="77777777" w:rsidR="00333E09" w:rsidRDefault="000855BE">
      <w:pPr>
        <w:pStyle w:val="ListParagraph"/>
        <w:numPr>
          <w:ilvl w:val="0"/>
          <w:numId w:val="9"/>
        </w:numPr>
        <w:tabs>
          <w:tab w:val="left" w:pos="2377"/>
          <w:tab w:val="left" w:pos="2378"/>
        </w:tabs>
        <w:spacing w:before="5"/>
      </w:pPr>
      <w:r>
        <w:t>Preparation of monthly checking and savings accounts</w:t>
      </w:r>
      <w:r>
        <w:rPr>
          <w:spacing w:val="-22"/>
        </w:rPr>
        <w:t xml:space="preserve"> </w:t>
      </w:r>
      <w:r>
        <w:t>reconciliations</w:t>
      </w:r>
    </w:p>
    <w:p w14:paraId="1A698D47" w14:textId="77777777" w:rsidR="00333E09" w:rsidRDefault="000855BE">
      <w:pPr>
        <w:pStyle w:val="ListParagraph"/>
        <w:numPr>
          <w:ilvl w:val="0"/>
          <w:numId w:val="9"/>
        </w:numPr>
        <w:tabs>
          <w:tab w:val="left" w:pos="2377"/>
          <w:tab w:val="left" w:pos="2378"/>
        </w:tabs>
        <w:spacing w:line="265" w:lineRule="exact"/>
      </w:pPr>
      <w:r>
        <w:t>Review monthly</w:t>
      </w:r>
      <w:r>
        <w:rPr>
          <w:spacing w:val="-5"/>
        </w:rPr>
        <w:t xml:space="preserve"> </w:t>
      </w:r>
      <w:r>
        <w:t>Scoreboard</w:t>
      </w:r>
    </w:p>
    <w:p w14:paraId="5E5D991C" w14:textId="77777777" w:rsidR="00333E09" w:rsidRDefault="000855BE">
      <w:pPr>
        <w:pStyle w:val="ListParagraph"/>
        <w:numPr>
          <w:ilvl w:val="0"/>
          <w:numId w:val="9"/>
        </w:numPr>
        <w:tabs>
          <w:tab w:val="left" w:pos="2377"/>
          <w:tab w:val="left" w:pos="2378"/>
        </w:tabs>
        <w:spacing w:line="265" w:lineRule="exact"/>
      </w:pPr>
      <w:r>
        <w:t>Meetings and communication with</w:t>
      </w:r>
      <w:r>
        <w:rPr>
          <w:spacing w:val="-11"/>
        </w:rPr>
        <w:t xml:space="preserve"> </w:t>
      </w:r>
      <w:r>
        <w:t>Client.</w:t>
      </w:r>
    </w:p>
    <w:p w14:paraId="47C7A97A" w14:textId="77777777" w:rsidR="00333E09" w:rsidRDefault="000855BE">
      <w:pPr>
        <w:pStyle w:val="ListParagraph"/>
        <w:numPr>
          <w:ilvl w:val="0"/>
          <w:numId w:val="9"/>
        </w:numPr>
        <w:tabs>
          <w:tab w:val="left" w:pos="2377"/>
          <w:tab w:val="left" w:pos="2378"/>
        </w:tabs>
      </w:pPr>
      <w:r>
        <w:t>Administration and calculation of Executive compensation</w:t>
      </w:r>
      <w:r>
        <w:rPr>
          <w:spacing w:val="-14"/>
        </w:rPr>
        <w:t xml:space="preserve"> </w:t>
      </w:r>
      <w:r>
        <w:t>program</w:t>
      </w:r>
    </w:p>
    <w:p w14:paraId="51BD9326" w14:textId="3D15DC48" w:rsidR="00333E09" w:rsidRDefault="000855BE">
      <w:pPr>
        <w:pStyle w:val="ListParagraph"/>
        <w:numPr>
          <w:ilvl w:val="0"/>
          <w:numId w:val="9"/>
        </w:numPr>
        <w:tabs>
          <w:tab w:val="left" w:pos="2377"/>
          <w:tab w:val="left" w:pos="2378"/>
        </w:tabs>
      </w:pPr>
      <w:r>
        <w:t xml:space="preserve">Participate </w:t>
      </w:r>
      <w:r w:rsidR="00970D4A">
        <w:t xml:space="preserve">in </w:t>
      </w:r>
      <w:r>
        <w:t>quarterly Board</w:t>
      </w:r>
      <w:r>
        <w:rPr>
          <w:spacing w:val="-4"/>
        </w:rPr>
        <w:t xml:space="preserve"> </w:t>
      </w:r>
      <w:r>
        <w:t>meetings</w:t>
      </w:r>
    </w:p>
    <w:p w14:paraId="70C2ECDF" w14:textId="77777777" w:rsidR="00333E09" w:rsidRDefault="000855BE">
      <w:pPr>
        <w:pStyle w:val="ListParagraph"/>
        <w:numPr>
          <w:ilvl w:val="0"/>
          <w:numId w:val="9"/>
        </w:numPr>
        <w:tabs>
          <w:tab w:val="left" w:pos="2377"/>
          <w:tab w:val="left" w:pos="2378"/>
        </w:tabs>
      </w:pPr>
      <w:r>
        <w:t>Review annual budget</w:t>
      </w:r>
    </w:p>
    <w:p w14:paraId="01061F93" w14:textId="77777777" w:rsidR="00333E09" w:rsidRDefault="000855BE">
      <w:pPr>
        <w:pStyle w:val="ListParagraph"/>
        <w:numPr>
          <w:ilvl w:val="0"/>
          <w:numId w:val="9"/>
        </w:numPr>
        <w:tabs>
          <w:tab w:val="left" w:pos="2377"/>
          <w:tab w:val="left" w:pos="2378"/>
        </w:tabs>
        <w:spacing w:before="1"/>
      </w:pPr>
      <w:r>
        <w:t>Facilitation with outside council as</w:t>
      </w:r>
      <w:r>
        <w:rPr>
          <w:spacing w:val="-17"/>
        </w:rPr>
        <w:t xml:space="preserve"> </w:t>
      </w:r>
      <w:r>
        <w:t>needed</w:t>
      </w:r>
    </w:p>
    <w:p w14:paraId="62F607EB" w14:textId="0FDE4C3C" w:rsidR="00333E09" w:rsidRDefault="000855BE">
      <w:pPr>
        <w:pStyle w:val="ListParagraph"/>
        <w:numPr>
          <w:ilvl w:val="0"/>
          <w:numId w:val="9"/>
        </w:numPr>
        <w:tabs>
          <w:tab w:val="left" w:pos="2377"/>
          <w:tab w:val="left" w:pos="2378"/>
        </w:tabs>
      </w:pPr>
      <w:r>
        <w:t xml:space="preserve">Oversight and management of </w:t>
      </w:r>
      <w:r w:rsidR="00970D4A">
        <w:t>year-end</w:t>
      </w:r>
      <w:r>
        <w:t xml:space="preserve"> audit</w:t>
      </w:r>
      <w:r>
        <w:rPr>
          <w:spacing w:val="-13"/>
        </w:rPr>
        <w:t xml:space="preserve"> </w:t>
      </w:r>
      <w:r>
        <w:t>process</w:t>
      </w:r>
    </w:p>
    <w:p w14:paraId="139AA116" w14:textId="77777777" w:rsidR="00333E09" w:rsidRDefault="000855BE">
      <w:pPr>
        <w:pStyle w:val="ListParagraph"/>
        <w:numPr>
          <w:ilvl w:val="0"/>
          <w:numId w:val="9"/>
        </w:numPr>
        <w:tabs>
          <w:tab w:val="left" w:pos="2379"/>
          <w:tab w:val="left" w:pos="2380"/>
        </w:tabs>
        <w:ind w:left="2379" w:hanging="723"/>
      </w:pPr>
      <w:r>
        <w:t>Preparation of annual personal property tax</w:t>
      </w:r>
      <w:r>
        <w:rPr>
          <w:spacing w:val="-14"/>
        </w:rPr>
        <w:t xml:space="preserve"> </w:t>
      </w:r>
      <w:r>
        <w:t>return</w:t>
      </w:r>
    </w:p>
    <w:p w14:paraId="2E227859" w14:textId="77777777" w:rsidR="00333E09" w:rsidRDefault="000855BE">
      <w:pPr>
        <w:pStyle w:val="ListParagraph"/>
        <w:numPr>
          <w:ilvl w:val="0"/>
          <w:numId w:val="9"/>
        </w:numPr>
        <w:tabs>
          <w:tab w:val="left" w:pos="2379"/>
          <w:tab w:val="left" w:pos="2380"/>
        </w:tabs>
        <w:ind w:left="2379" w:hanging="723"/>
      </w:pPr>
      <w:r>
        <w:t>Preparation of federal and state income tax</w:t>
      </w:r>
      <w:r>
        <w:rPr>
          <w:spacing w:val="-19"/>
        </w:rPr>
        <w:t xml:space="preserve"> </w:t>
      </w:r>
      <w:r>
        <w:t>returns</w:t>
      </w:r>
    </w:p>
    <w:p w14:paraId="7B6FC060" w14:textId="77777777" w:rsidR="00333E09" w:rsidRDefault="000855BE">
      <w:pPr>
        <w:pStyle w:val="ListParagraph"/>
        <w:numPr>
          <w:ilvl w:val="0"/>
          <w:numId w:val="9"/>
        </w:numPr>
        <w:tabs>
          <w:tab w:val="left" w:pos="2379"/>
          <w:tab w:val="left" w:pos="2380"/>
        </w:tabs>
        <w:spacing w:before="8" w:line="268" w:lineRule="exact"/>
        <w:ind w:left="2379" w:hanging="723"/>
      </w:pPr>
      <w:r>
        <w:t>Preparation of federal and state estimated tax</w:t>
      </w:r>
      <w:r>
        <w:rPr>
          <w:spacing w:val="-19"/>
        </w:rPr>
        <w:t xml:space="preserve"> </w:t>
      </w:r>
      <w:r>
        <w:t>payments</w:t>
      </w:r>
    </w:p>
    <w:p w14:paraId="09341F1C" w14:textId="77777777" w:rsidR="00333E09" w:rsidRDefault="000855BE">
      <w:pPr>
        <w:pStyle w:val="ListParagraph"/>
        <w:numPr>
          <w:ilvl w:val="0"/>
          <w:numId w:val="9"/>
        </w:numPr>
        <w:tabs>
          <w:tab w:val="left" w:pos="2379"/>
          <w:tab w:val="left" w:pos="2380"/>
        </w:tabs>
        <w:spacing w:line="264" w:lineRule="exact"/>
        <w:ind w:left="2379" w:hanging="723"/>
      </w:pPr>
      <w:r>
        <w:t>Preparation of annual Form 1099 MISC for Board fees and other</w:t>
      </w:r>
      <w:r>
        <w:rPr>
          <w:spacing w:val="-23"/>
        </w:rPr>
        <w:t xml:space="preserve"> </w:t>
      </w:r>
      <w:r>
        <w:t>services</w:t>
      </w:r>
    </w:p>
    <w:p w14:paraId="2F9A2EF1" w14:textId="77777777" w:rsidR="00333E09" w:rsidRDefault="000855BE">
      <w:pPr>
        <w:pStyle w:val="ListParagraph"/>
        <w:numPr>
          <w:ilvl w:val="0"/>
          <w:numId w:val="9"/>
        </w:numPr>
        <w:tabs>
          <w:tab w:val="left" w:pos="2379"/>
          <w:tab w:val="left" w:pos="2380"/>
        </w:tabs>
        <w:spacing w:line="265" w:lineRule="exact"/>
        <w:ind w:left="2379" w:hanging="723"/>
      </w:pPr>
      <w:r>
        <w:t>Preparation of annual Form 1099 PATR for patronage</w:t>
      </w:r>
      <w:r>
        <w:rPr>
          <w:spacing w:val="-13"/>
        </w:rPr>
        <w:t xml:space="preserve"> </w:t>
      </w:r>
      <w:r>
        <w:t>dividends</w:t>
      </w:r>
    </w:p>
    <w:p w14:paraId="4907AF1D" w14:textId="761C7C37" w:rsidR="00333E09" w:rsidRDefault="000855BE">
      <w:pPr>
        <w:pStyle w:val="ListParagraph"/>
        <w:numPr>
          <w:ilvl w:val="0"/>
          <w:numId w:val="9"/>
        </w:numPr>
        <w:tabs>
          <w:tab w:val="left" w:pos="2379"/>
          <w:tab w:val="left" w:pos="2380"/>
        </w:tabs>
        <w:ind w:left="2379" w:hanging="723"/>
      </w:pPr>
      <w:r>
        <w:t xml:space="preserve">Calculation of </w:t>
      </w:r>
      <w:r w:rsidR="00970D4A">
        <w:t>year-end</w:t>
      </w:r>
      <w:r>
        <w:t xml:space="preserve"> patronage dividend and related review of</w:t>
      </w:r>
      <w:r>
        <w:rPr>
          <w:spacing w:val="-36"/>
        </w:rPr>
        <w:t xml:space="preserve"> </w:t>
      </w:r>
      <w:r>
        <w:t>distributions</w:t>
      </w:r>
    </w:p>
    <w:p w14:paraId="46D5C406" w14:textId="77777777" w:rsidR="00333E09" w:rsidRDefault="00333E09">
      <w:pPr>
        <w:pStyle w:val="BodyText"/>
      </w:pPr>
    </w:p>
    <w:p w14:paraId="11CE07E1" w14:textId="77777777" w:rsidR="00333E09" w:rsidRDefault="00333E09">
      <w:pPr>
        <w:pStyle w:val="BodyText"/>
      </w:pPr>
    </w:p>
    <w:p w14:paraId="2810F338" w14:textId="77777777" w:rsidR="00333E09" w:rsidRDefault="00333E09">
      <w:pPr>
        <w:pStyle w:val="BodyText"/>
      </w:pPr>
    </w:p>
    <w:p w14:paraId="2D4F72D4" w14:textId="77777777" w:rsidR="00333E09" w:rsidRDefault="00333E09">
      <w:pPr>
        <w:pStyle w:val="BodyText"/>
        <w:spacing w:before="6"/>
        <w:rPr>
          <w:sz w:val="29"/>
        </w:rPr>
      </w:pPr>
    </w:p>
    <w:p w14:paraId="5BF4ED6E" w14:textId="77777777" w:rsidR="00333E09" w:rsidRDefault="000855BE">
      <w:pPr>
        <w:spacing w:before="1" w:line="252" w:lineRule="exact"/>
        <w:ind w:left="1300"/>
        <w:rPr>
          <w:rFonts w:ascii="Tahoma"/>
          <w:b/>
          <w:i/>
        </w:rPr>
      </w:pPr>
      <w:r>
        <w:rPr>
          <w:rFonts w:ascii="Tahoma"/>
          <w:b/>
          <w:i/>
          <w:color w:val="0000FF"/>
          <w:w w:val="90"/>
        </w:rPr>
        <w:t>Please be advised that this example letter/ information is provided as a service from your</w:t>
      </w:r>
    </w:p>
    <w:p w14:paraId="5E457A90" w14:textId="77777777" w:rsidR="00333E09" w:rsidRDefault="000855BE">
      <w:pPr>
        <w:spacing w:line="238" w:lineRule="exact"/>
        <w:ind w:left="1300"/>
        <w:rPr>
          <w:rFonts w:ascii="Tahoma"/>
          <w:b/>
          <w:i/>
        </w:rPr>
      </w:pPr>
      <w:r>
        <w:rPr>
          <w:rFonts w:ascii="Tahoma"/>
          <w:b/>
          <w:i/>
          <w:color w:val="0000FF"/>
          <w:w w:val="95"/>
        </w:rPr>
        <w:t>insurance broker. These are risk management suggestions and are not to be construed as</w:t>
      </w:r>
    </w:p>
    <w:p w14:paraId="2A7BCBD8" w14:textId="77777777" w:rsidR="00333E09" w:rsidRDefault="000855BE">
      <w:pPr>
        <w:spacing w:before="10" w:line="213" w:lineRule="auto"/>
        <w:ind w:left="1300" w:right="743"/>
        <w:rPr>
          <w:rFonts w:ascii="Tahoma"/>
          <w:b/>
          <w:i/>
        </w:rPr>
      </w:pPr>
      <w:r>
        <w:rPr>
          <w:rFonts w:ascii="Tahoma"/>
          <w:b/>
          <w:i/>
          <w:color w:val="0000FF"/>
          <w:w w:val="90"/>
        </w:rPr>
        <w:t>legal</w:t>
      </w:r>
      <w:r>
        <w:rPr>
          <w:rFonts w:ascii="Tahoma"/>
          <w:b/>
          <w:i/>
          <w:color w:val="0000FF"/>
          <w:spacing w:val="-29"/>
          <w:w w:val="90"/>
        </w:rPr>
        <w:t xml:space="preserve"> </w:t>
      </w:r>
      <w:r>
        <w:rPr>
          <w:rFonts w:ascii="Tahoma"/>
          <w:b/>
          <w:i/>
          <w:color w:val="0000FF"/>
          <w:w w:val="90"/>
        </w:rPr>
        <w:t>advice</w:t>
      </w:r>
      <w:r>
        <w:rPr>
          <w:rFonts w:ascii="Tahoma"/>
          <w:b/>
          <w:i/>
          <w:color w:val="0000FF"/>
          <w:spacing w:val="-34"/>
          <w:w w:val="90"/>
        </w:rPr>
        <w:t xml:space="preserve"> </w:t>
      </w:r>
      <w:r>
        <w:rPr>
          <w:rFonts w:ascii="Tahoma"/>
          <w:b/>
          <w:i/>
          <w:color w:val="0000FF"/>
          <w:w w:val="90"/>
        </w:rPr>
        <w:t>from</w:t>
      </w:r>
      <w:r>
        <w:rPr>
          <w:rFonts w:ascii="Tahoma"/>
          <w:b/>
          <w:i/>
          <w:color w:val="0000FF"/>
          <w:spacing w:val="-33"/>
          <w:w w:val="90"/>
        </w:rPr>
        <w:t xml:space="preserve"> </w:t>
      </w:r>
      <w:r>
        <w:rPr>
          <w:rFonts w:ascii="Tahoma"/>
          <w:b/>
          <w:i/>
          <w:color w:val="0000FF"/>
          <w:w w:val="90"/>
        </w:rPr>
        <w:t>an</w:t>
      </w:r>
      <w:r>
        <w:rPr>
          <w:rFonts w:ascii="Tahoma"/>
          <w:b/>
          <w:i/>
          <w:color w:val="0000FF"/>
          <w:spacing w:val="-32"/>
          <w:w w:val="90"/>
        </w:rPr>
        <w:t xml:space="preserve"> </w:t>
      </w:r>
      <w:r>
        <w:rPr>
          <w:rFonts w:ascii="Tahoma"/>
          <w:b/>
          <w:i/>
          <w:color w:val="0000FF"/>
          <w:w w:val="90"/>
        </w:rPr>
        <w:t>attorney</w:t>
      </w:r>
      <w:r>
        <w:rPr>
          <w:rFonts w:ascii="Tahoma"/>
          <w:b/>
          <w:i/>
          <w:color w:val="0000FF"/>
          <w:spacing w:val="-31"/>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a</w:t>
      </w:r>
      <w:r>
        <w:rPr>
          <w:rFonts w:ascii="Tahoma"/>
          <w:b/>
          <w:i/>
          <w:color w:val="0000FF"/>
          <w:spacing w:val="-31"/>
          <w:w w:val="90"/>
        </w:rPr>
        <w:t xml:space="preserve"> </w:t>
      </w:r>
      <w:r>
        <w:rPr>
          <w:rFonts w:ascii="Tahoma"/>
          <w:b/>
          <w:i/>
          <w:color w:val="0000FF"/>
          <w:spacing w:val="2"/>
          <w:w w:val="90"/>
        </w:rPr>
        <w:t>client.</w:t>
      </w:r>
      <w:r>
        <w:rPr>
          <w:rFonts w:ascii="Tahoma"/>
          <w:b/>
          <w:i/>
          <w:color w:val="0000FF"/>
          <w:spacing w:val="-34"/>
          <w:w w:val="90"/>
        </w:rPr>
        <w:t xml:space="preserve"> </w:t>
      </w:r>
      <w:r>
        <w:rPr>
          <w:rFonts w:ascii="Tahoma"/>
          <w:b/>
          <w:i/>
          <w:color w:val="0000FF"/>
          <w:w w:val="90"/>
        </w:rPr>
        <w:t>We</w:t>
      </w:r>
      <w:r>
        <w:rPr>
          <w:rFonts w:ascii="Tahoma"/>
          <w:b/>
          <w:i/>
          <w:color w:val="0000FF"/>
          <w:spacing w:val="-32"/>
          <w:w w:val="90"/>
        </w:rPr>
        <w:t xml:space="preserve"> </w:t>
      </w:r>
      <w:r>
        <w:rPr>
          <w:rFonts w:ascii="Tahoma"/>
          <w:b/>
          <w:i/>
          <w:color w:val="0000FF"/>
          <w:spacing w:val="3"/>
          <w:w w:val="90"/>
        </w:rPr>
        <w:t>strive</w:t>
      </w:r>
      <w:r>
        <w:rPr>
          <w:rFonts w:ascii="Tahoma"/>
          <w:b/>
          <w:i/>
          <w:color w:val="0000FF"/>
          <w:spacing w:val="-33"/>
          <w:w w:val="90"/>
        </w:rPr>
        <w:t xml:space="preserve"> </w:t>
      </w:r>
      <w:r>
        <w:rPr>
          <w:rFonts w:ascii="Tahoma"/>
          <w:b/>
          <w:i/>
          <w:color w:val="0000FF"/>
          <w:spacing w:val="3"/>
          <w:w w:val="90"/>
        </w:rPr>
        <w:t>to</w:t>
      </w:r>
      <w:r>
        <w:rPr>
          <w:rFonts w:ascii="Tahoma"/>
          <w:b/>
          <w:i/>
          <w:color w:val="0000FF"/>
          <w:spacing w:val="-33"/>
          <w:w w:val="90"/>
        </w:rPr>
        <w:t xml:space="preserve"> </w:t>
      </w:r>
      <w:r>
        <w:rPr>
          <w:rFonts w:ascii="Tahoma"/>
          <w:b/>
          <w:i/>
          <w:color w:val="0000FF"/>
          <w:w w:val="90"/>
        </w:rPr>
        <w:t>provide</w:t>
      </w:r>
      <w:r>
        <w:rPr>
          <w:rFonts w:ascii="Tahoma"/>
          <w:b/>
          <w:i/>
          <w:color w:val="0000FF"/>
          <w:spacing w:val="-33"/>
          <w:w w:val="90"/>
        </w:rPr>
        <w:t xml:space="preserve"> </w:t>
      </w:r>
      <w:r>
        <w:rPr>
          <w:rFonts w:ascii="Tahoma"/>
          <w:b/>
          <w:i/>
          <w:color w:val="0000FF"/>
          <w:w w:val="90"/>
        </w:rPr>
        <w:t>sound</w:t>
      </w:r>
      <w:r>
        <w:rPr>
          <w:rFonts w:ascii="Tahoma"/>
          <w:b/>
          <w:i/>
          <w:color w:val="0000FF"/>
          <w:spacing w:val="-34"/>
          <w:w w:val="90"/>
        </w:rPr>
        <w:t xml:space="preserve"> </w:t>
      </w:r>
      <w:r>
        <w:rPr>
          <w:rFonts w:ascii="Tahoma"/>
          <w:b/>
          <w:i/>
          <w:color w:val="0000FF"/>
          <w:spacing w:val="3"/>
          <w:w w:val="90"/>
        </w:rPr>
        <w:t>risk</w:t>
      </w:r>
      <w:r>
        <w:rPr>
          <w:rFonts w:ascii="Tahoma"/>
          <w:b/>
          <w:i/>
          <w:color w:val="0000FF"/>
          <w:spacing w:val="-29"/>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advice</w:t>
      </w:r>
      <w:r>
        <w:rPr>
          <w:rFonts w:ascii="Tahoma"/>
          <w:b/>
          <w:i/>
          <w:color w:val="0000FF"/>
          <w:spacing w:val="-33"/>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7"/>
          <w:w w:val="95"/>
        </w:rPr>
        <w:t xml:space="preserve"> </w:t>
      </w:r>
      <w:r>
        <w:rPr>
          <w:rFonts w:ascii="Tahoma"/>
          <w:b/>
          <w:i/>
          <w:color w:val="0000FF"/>
          <w:w w:val="95"/>
        </w:rPr>
        <w:t>hope</w:t>
      </w:r>
      <w:r>
        <w:rPr>
          <w:rFonts w:ascii="Tahoma"/>
          <w:b/>
          <w:i/>
          <w:color w:val="0000FF"/>
          <w:spacing w:val="-20"/>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8"/>
          <w:w w:val="95"/>
        </w:rPr>
        <w:t xml:space="preserve"> </w:t>
      </w:r>
      <w:r>
        <w:rPr>
          <w:rFonts w:ascii="Tahoma"/>
          <w:b/>
          <w:i/>
          <w:color w:val="0000FF"/>
          <w:spacing w:val="4"/>
          <w:w w:val="95"/>
        </w:rPr>
        <w:t>is</w:t>
      </w:r>
      <w:r>
        <w:rPr>
          <w:rFonts w:ascii="Tahoma"/>
          <w:b/>
          <w:i/>
          <w:color w:val="0000FF"/>
          <w:spacing w:val="-16"/>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8"/>
          <w:w w:val="95"/>
        </w:rPr>
        <w:t xml:space="preserve"> </w:t>
      </w:r>
      <w:r>
        <w:rPr>
          <w:rFonts w:ascii="Tahoma"/>
          <w:b/>
          <w:i/>
          <w:color w:val="0000FF"/>
          <w:w w:val="95"/>
        </w:rPr>
        <w:t>you</w:t>
      </w:r>
      <w:r>
        <w:rPr>
          <w:rFonts w:ascii="Tahoma"/>
          <w:b/>
          <w:i/>
          <w:color w:val="0000FF"/>
          <w:spacing w:val="-18"/>
          <w:w w:val="95"/>
        </w:rPr>
        <w:t xml:space="preserve"> </w:t>
      </w:r>
      <w:r>
        <w:rPr>
          <w:rFonts w:ascii="Tahoma"/>
          <w:b/>
          <w:i/>
          <w:color w:val="0000FF"/>
          <w:spacing w:val="4"/>
          <w:w w:val="95"/>
        </w:rPr>
        <w:t>in</w:t>
      </w:r>
      <w:r>
        <w:rPr>
          <w:rFonts w:ascii="Tahoma"/>
          <w:b/>
          <w:i/>
          <w:color w:val="0000FF"/>
          <w:spacing w:val="-17"/>
          <w:w w:val="95"/>
        </w:rPr>
        <w:t xml:space="preserve"> </w:t>
      </w:r>
      <w:r>
        <w:rPr>
          <w:rFonts w:ascii="Tahoma"/>
          <w:b/>
          <w:i/>
          <w:color w:val="0000FF"/>
          <w:spacing w:val="3"/>
          <w:w w:val="95"/>
        </w:rPr>
        <w:t>this</w:t>
      </w:r>
      <w:r>
        <w:rPr>
          <w:rFonts w:ascii="Tahoma"/>
          <w:b/>
          <w:i/>
          <w:color w:val="0000FF"/>
          <w:spacing w:val="-18"/>
          <w:w w:val="95"/>
        </w:rPr>
        <w:t xml:space="preserve"> </w:t>
      </w:r>
      <w:r>
        <w:rPr>
          <w:rFonts w:ascii="Tahoma"/>
          <w:b/>
          <w:i/>
          <w:color w:val="0000FF"/>
          <w:w w:val="95"/>
        </w:rPr>
        <w:t>matter.</w:t>
      </w:r>
    </w:p>
    <w:p w14:paraId="6A47D5AA" w14:textId="77777777" w:rsidR="00333E09" w:rsidRDefault="000855BE">
      <w:pPr>
        <w:spacing w:before="224" w:line="218" w:lineRule="auto"/>
        <w:ind w:left="1295" w:right="861"/>
        <w:rPr>
          <w:rFonts w:ascii="Tahoma"/>
          <w:b/>
          <w:i/>
        </w:rPr>
      </w:pPr>
      <w:r>
        <w:rPr>
          <w:rFonts w:ascii="Tahoma"/>
          <w:b/>
          <w:i/>
          <w:color w:val="0000FF"/>
          <w:w w:val="90"/>
        </w:rPr>
        <w:t xml:space="preserve">Please be further advised that McGowan Professional and McGowan Companies cannot be </w:t>
      </w:r>
      <w:r>
        <w:rPr>
          <w:rFonts w:ascii="Tahoma"/>
          <w:b/>
          <w:i/>
          <w:color w:val="0000FF"/>
          <w:w w:val="95"/>
        </w:rPr>
        <w:t>responsible</w:t>
      </w:r>
      <w:r>
        <w:rPr>
          <w:rFonts w:ascii="Tahoma"/>
          <w:b/>
          <w:i/>
          <w:color w:val="0000FF"/>
          <w:spacing w:val="-40"/>
          <w:w w:val="95"/>
        </w:rPr>
        <w:t xml:space="preserve"> </w:t>
      </w:r>
      <w:r>
        <w:rPr>
          <w:rFonts w:ascii="Tahoma"/>
          <w:b/>
          <w:i/>
          <w:color w:val="0000FF"/>
          <w:w w:val="95"/>
        </w:rPr>
        <w:t>for</w:t>
      </w:r>
      <w:r>
        <w:rPr>
          <w:rFonts w:ascii="Tahoma"/>
          <w:b/>
          <w:i/>
          <w:color w:val="0000FF"/>
          <w:spacing w:val="-38"/>
          <w:w w:val="95"/>
        </w:rPr>
        <w:t xml:space="preserve"> </w:t>
      </w:r>
      <w:r>
        <w:rPr>
          <w:rFonts w:ascii="Tahoma"/>
          <w:b/>
          <w:i/>
          <w:color w:val="0000FF"/>
          <w:w w:val="95"/>
        </w:rPr>
        <w:t>material</w:t>
      </w:r>
      <w:r>
        <w:rPr>
          <w:rFonts w:ascii="Tahoma"/>
          <w:b/>
          <w:i/>
          <w:color w:val="0000FF"/>
          <w:spacing w:val="-35"/>
          <w:w w:val="95"/>
        </w:rPr>
        <w:t xml:space="preserve"> </w:t>
      </w:r>
      <w:r>
        <w:rPr>
          <w:rFonts w:ascii="Tahoma"/>
          <w:b/>
          <w:i/>
          <w:color w:val="0000FF"/>
          <w:w w:val="95"/>
        </w:rPr>
        <w:t>changes</w:t>
      </w:r>
      <w:r>
        <w:rPr>
          <w:rFonts w:ascii="Tahoma"/>
          <w:b/>
          <w:i/>
          <w:color w:val="0000FF"/>
          <w:spacing w:val="-40"/>
          <w:w w:val="95"/>
        </w:rPr>
        <w:t xml:space="preserve"> </w:t>
      </w:r>
      <w:r>
        <w:rPr>
          <w:rFonts w:ascii="Tahoma"/>
          <w:b/>
          <w:i/>
          <w:color w:val="0000FF"/>
          <w:spacing w:val="3"/>
          <w:w w:val="95"/>
        </w:rPr>
        <w:t>to</w:t>
      </w:r>
      <w:r>
        <w:rPr>
          <w:rFonts w:ascii="Tahoma"/>
          <w:b/>
          <w:i/>
          <w:color w:val="0000FF"/>
          <w:spacing w:val="-40"/>
          <w:w w:val="95"/>
        </w:rPr>
        <w:t xml:space="preserve"> </w:t>
      </w:r>
      <w:r>
        <w:rPr>
          <w:rFonts w:ascii="Tahoma"/>
          <w:b/>
          <w:i/>
          <w:color w:val="0000FF"/>
          <w:spacing w:val="3"/>
          <w:w w:val="95"/>
        </w:rPr>
        <w:t>this</w:t>
      </w:r>
      <w:r>
        <w:rPr>
          <w:rFonts w:ascii="Tahoma"/>
          <w:b/>
          <w:i/>
          <w:color w:val="0000FF"/>
          <w:spacing w:val="-39"/>
          <w:w w:val="95"/>
        </w:rPr>
        <w:t xml:space="preserve"> </w:t>
      </w:r>
      <w:r>
        <w:rPr>
          <w:rFonts w:ascii="Tahoma"/>
          <w:b/>
          <w:i/>
          <w:color w:val="0000FF"/>
          <w:w w:val="95"/>
        </w:rPr>
        <w:t>document</w:t>
      </w:r>
      <w:r>
        <w:rPr>
          <w:rFonts w:ascii="Tahoma"/>
          <w:b/>
          <w:i/>
          <w:color w:val="0000FF"/>
          <w:spacing w:val="-35"/>
          <w:w w:val="95"/>
        </w:rPr>
        <w:t xml:space="preserve"> </w:t>
      </w:r>
      <w:r>
        <w:rPr>
          <w:rFonts w:ascii="Tahoma"/>
          <w:b/>
          <w:i/>
          <w:color w:val="0000FF"/>
          <w:w w:val="95"/>
        </w:rPr>
        <w:t>or</w:t>
      </w:r>
      <w:r>
        <w:rPr>
          <w:rFonts w:ascii="Tahoma"/>
          <w:b/>
          <w:i/>
          <w:color w:val="0000FF"/>
          <w:spacing w:val="-37"/>
          <w:w w:val="95"/>
        </w:rPr>
        <w:t xml:space="preserve"> </w:t>
      </w:r>
      <w:r>
        <w:rPr>
          <w:rFonts w:ascii="Tahoma"/>
          <w:b/>
          <w:i/>
          <w:color w:val="0000FF"/>
          <w:w w:val="95"/>
        </w:rPr>
        <w:t>information</w:t>
      </w:r>
      <w:r>
        <w:rPr>
          <w:rFonts w:ascii="Tahoma"/>
          <w:b/>
          <w:i/>
          <w:color w:val="0000FF"/>
          <w:spacing w:val="-39"/>
          <w:w w:val="95"/>
        </w:rPr>
        <w:t xml:space="preserve"> </w:t>
      </w:r>
      <w:r>
        <w:rPr>
          <w:rFonts w:ascii="Tahoma"/>
          <w:b/>
          <w:i/>
          <w:color w:val="0000FF"/>
          <w:w w:val="95"/>
        </w:rPr>
        <w:t>supplied</w:t>
      </w:r>
      <w:r>
        <w:rPr>
          <w:rFonts w:ascii="Tahoma"/>
          <w:b/>
          <w:i/>
          <w:color w:val="0000FF"/>
          <w:spacing w:val="-39"/>
          <w:w w:val="95"/>
        </w:rPr>
        <w:t xml:space="preserve"> </w:t>
      </w:r>
      <w:r>
        <w:rPr>
          <w:rFonts w:ascii="Tahoma"/>
          <w:b/>
          <w:i/>
          <w:color w:val="0000FF"/>
          <w:spacing w:val="5"/>
          <w:w w:val="95"/>
        </w:rPr>
        <w:t>in</w:t>
      </w:r>
      <w:r>
        <w:rPr>
          <w:rFonts w:ascii="Tahoma"/>
          <w:b/>
          <w:i/>
          <w:color w:val="0000FF"/>
          <w:spacing w:val="-40"/>
          <w:w w:val="95"/>
        </w:rPr>
        <w:t xml:space="preserve"> </w:t>
      </w:r>
      <w:r>
        <w:rPr>
          <w:rFonts w:ascii="Tahoma"/>
          <w:b/>
          <w:i/>
          <w:color w:val="0000FF"/>
          <w:w w:val="95"/>
        </w:rPr>
        <w:t>the</w:t>
      </w:r>
      <w:r>
        <w:rPr>
          <w:rFonts w:ascii="Tahoma"/>
          <w:b/>
          <w:i/>
          <w:color w:val="0000FF"/>
          <w:spacing w:val="-40"/>
          <w:w w:val="95"/>
        </w:rPr>
        <w:t xml:space="preserve"> </w:t>
      </w:r>
      <w:r>
        <w:rPr>
          <w:rFonts w:ascii="Tahoma"/>
          <w:b/>
          <w:i/>
          <w:color w:val="0000FF"/>
          <w:spacing w:val="2"/>
          <w:w w:val="95"/>
        </w:rPr>
        <w:t xml:space="preserve">blanks </w:t>
      </w:r>
      <w:r>
        <w:rPr>
          <w:rFonts w:ascii="Tahoma"/>
          <w:b/>
          <w:i/>
          <w:color w:val="0000FF"/>
          <w:w w:val="90"/>
        </w:rPr>
        <w:t>currently</w:t>
      </w:r>
      <w:r>
        <w:rPr>
          <w:rFonts w:ascii="Tahoma"/>
          <w:b/>
          <w:i/>
          <w:color w:val="0000FF"/>
          <w:spacing w:val="-35"/>
          <w:w w:val="90"/>
        </w:rPr>
        <w:t xml:space="preserve"> </w:t>
      </w:r>
      <w:r>
        <w:rPr>
          <w:rFonts w:ascii="Tahoma"/>
          <w:b/>
          <w:i/>
          <w:color w:val="0000FF"/>
          <w:w w:val="90"/>
        </w:rPr>
        <w:t>provided.</w:t>
      </w:r>
      <w:r>
        <w:rPr>
          <w:rFonts w:ascii="Tahoma"/>
          <w:b/>
          <w:i/>
          <w:color w:val="0000FF"/>
          <w:spacing w:val="-39"/>
          <w:w w:val="90"/>
        </w:rPr>
        <w:t xml:space="preserve"> </w:t>
      </w:r>
      <w:r>
        <w:rPr>
          <w:rFonts w:ascii="Tahoma"/>
          <w:b/>
          <w:i/>
          <w:color w:val="0000FF"/>
          <w:spacing w:val="5"/>
          <w:w w:val="90"/>
        </w:rPr>
        <w:t>If</w:t>
      </w:r>
      <w:r>
        <w:rPr>
          <w:rFonts w:ascii="Tahoma"/>
          <w:b/>
          <w:i/>
          <w:color w:val="0000FF"/>
          <w:spacing w:val="-35"/>
          <w:w w:val="90"/>
        </w:rPr>
        <w:t xml:space="preserve"> </w:t>
      </w:r>
      <w:r>
        <w:rPr>
          <w:rFonts w:ascii="Tahoma"/>
          <w:b/>
          <w:i/>
          <w:color w:val="0000FF"/>
          <w:w w:val="90"/>
        </w:rPr>
        <w:t>you</w:t>
      </w:r>
      <w:r>
        <w:rPr>
          <w:rFonts w:ascii="Tahoma"/>
          <w:b/>
          <w:i/>
          <w:color w:val="0000FF"/>
          <w:spacing w:val="-35"/>
          <w:w w:val="90"/>
        </w:rPr>
        <w:t xml:space="preserve"> </w:t>
      </w:r>
      <w:r>
        <w:rPr>
          <w:rFonts w:ascii="Tahoma"/>
          <w:b/>
          <w:i/>
          <w:color w:val="0000FF"/>
          <w:spacing w:val="2"/>
          <w:w w:val="90"/>
        </w:rPr>
        <w:t>would</w:t>
      </w:r>
      <w:r>
        <w:rPr>
          <w:rFonts w:ascii="Tahoma"/>
          <w:b/>
          <w:i/>
          <w:color w:val="0000FF"/>
          <w:spacing w:val="-37"/>
          <w:w w:val="90"/>
        </w:rPr>
        <w:t xml:space="preserve"> </w:t>
      </w:r>
      <w:r>
        <w:rPr>
          <w:rFonts w:ascii="Tahoma"/>
          <w:b/>
          <w:i/>
          <w:color w:val="0000FF"/>
          <w:spacing w:val="5"/>
          <w:w w:val="90"/>
        </w:rPr>
        <w:t>like</w:t>
      </w:r>
      <w:r>
        <w:rPr>
          <w:rFonts w:ascii="Tahoma"/>
          <w:b/>
          <w:i/>
          <w:color w:val="0000FF"/>
          <w:spacing w:val="-38"/>
          <w:w w:val="90"/>
        </w:rPr>
        <w:t xml:space="preserve"> </w:t>
      </w:r>
      <w:r>
        <w:rPr>
          <w:rFonts w:ascii="Tahoma"/>
          <w:b/>
          <w:i/>
          <w:color w:val="0000FF"/>
          <w:spacing w:val="4"/>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6"/>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6"/>
          <w:w w:val="90"/>
        </w:rPr>
        <w:t xml:space="preserve"> </w:t>
      </w:r>
      <w:r>
        <w:rPr>
          <w:rFonts w:ascii="Tahoma"/>
          <w:b/>
          <w:i/>
          <w:color w:val="0000FF"/>
          <w:w w:val="90"/>
        </w:rPr>
        <w:t>finished</w:t>
      </w:r>
      <w:r>
        <w:rPr>
          <w:rFonts w:ascii="Tahoma"/>
          <w:b/>
          <w:i/>
          <w:color w:val="0000FF"/>
          <w:spacing w:val="-37"/>
          <w:w w:val="90"/>
        </w:rPr>
        <w:t xml:space="preserve"> </w:t>
      </w:r>
      <w:r>
        <w:rPr>
          <w:rFonts w:ascii="Tahoma"/>
          <w:b/>
          <w:i/>
          <w:color w:val="0000FF"/>
          <w:w w:val="90"/>
        </w:rPr>
        <w:t>product</w:t>
      </w:r>
      <w:r>
        <w:rPr>
          <w:rFonts w:ascii="Tahoma"/>
          <w:b/>
          <w:i/>
          <w:color w:val="0000FF"/>
          <w:spacing w:val="-33"/>
          <w:w w:val="90"/>
        </w:rPr>
        <w:t xml:space="preserve"> </w:t>
      </w:r>
      <w:r>
        <w:rPr>
          <w:rFonts w:ascii="Tahoma"/>
          <w:b/>
          <w:i/>
          <w:color w:val="0000FF"/>
          <w:w w:val="90"/>
        </w:rPr>
        <w:t>reviewed</w:t>
      </w:r>
      <w:r>
        <w:rPr>
          <w:rFonts w:ascii="Tahoma"/>
          <w:b/>
          <w:i/>
          <w:color w:val="0000FF"/>
          <w:spacing w:val="-37"/>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spacing w:val="-3"/>
          <w:w w:val="90"/>
        </w:rPr>
        <w:t>advance</w:t>
      </w:r>
      <w:r>
        <w:rPr>
          <w:rFonts w:ascii="Tahoma"/>
          <w:b/>
          <w:i/>
          <w:color w:val="0000FF"/>
          <w:spacing w:val="-38"/>
          <w:w w:val="90"/>
        </w:rPr>
        <w:t xml:space="preserve"> </w:t>
      </w:r>
      <w:r>
        <w:rPr>
          <w:rFonts w:ascii="Tahoma"/>
          <w:b/>
          <w:i/>
          <w:color w:val="0000FF"/>
          <w:w w:val="90"/>
        </w:rPr>
        <w:t xml:space="preserve">of </w:t>
      </w:r>
      <w:r>
        <w:rPr>
          <w:rFonts w:ascii="Tahoma"/>
          <w:b/>
          <w:i/>
          <w:color w:val="0000FF"/>
          <w:spacing w:val="2"/>
          <w:w w:val="85"/>
        </w:rPr>
        <w:t xml:space="preserve">utilization </w:t>
      </w:r>
      <w:r>
        <w:rPr>
          <w:rFonts w:ascii="Tahoma"/>
          <w:b/>
          <w:i/>
          <w:color w:val="0000FF"/>
          <w:spacing w:val="-3"/>
          <w:w w:val="85"/>
        </w:rPr>
        <w:t xml:space="preserve">of </w:t>
      </w:r>
      <w:r>
        <w:rPr>
          <w:rFonts w:ascii="Tahoma"/>
          <w:b/>
          <w:i/>
          <w:color w:val="0000FF"/>
          <w:w w:val="85"/>
        </w:rPr>
        <w:t xml:space="preserve">this </w:t>
      </w:r>
      <w:r>
        <w:rPr>
          <w:rFonts w:ascii="Tahoma"/>
          <w:b/>
          <w:i/>
          <w:color w:val="0000FF"/>
          <w:spacing w:val="-4"/>
          <w:w w:val="85"/>
        </w:rPr>
        <w:t xml:space="preserve">document </w:t>
      </w:r>
      <w:r>
        <w:rPr>
          <w:rFonts w:ascii="Tahoma"/>
          <w:b/>
          <w:i/>
          <w:color w:val="0000FF"/>
          <w:w w:val="85"/>
        </w:rPr>
        <w:t xml:space="preserve">please contact </w:t>
      </w:r>
      <w:r>
        <w:rPr>
          <w:rFonts w:ascii="Tahoma"/>
          <w:b/>
          <w:i/>
          <w:color w:val="0000FF"/>
          <w:spacing w:val="-3"/>
          <w:w w:val="85"/>
        </w:rPr>
        <w:t xml:space="preserve">our </w:t>
      </w:r>
      <w:r>
        <w:rPr>
          <w:rFonts w:ascii="Tahoma"/>
          <w:b/>
          <w:i/>
          <w:color w:val="0000FF"/>
          <w:w w:val="85"/>
        </w:rPr>
        <w:t xml:space="preserve">Risk </w:t>
      </w:r>
      <w:r>
        <w:rPr>
          <w:rFonts w:ascii="Tahoma"/>
          <w:b/>
          <w:i/>
          <w:color w:val="0000FF"/>
          <w:spacing w:val="-4"/>
          <w:w w:val="85"/>
        </w:rPr>
        <w:t xml:space="preserve">management </w:t>
      </w:r>
      <w:r>
        <w:rPr>
          <w:rFonts w:ascii="Tahoma"/>
          <w:b/>
          <w:i/>
          <w:color w:val="0000FF"/>
          <w:w w:val="85"/>
        </w:rPr>
        <w:t xml:space="preserve">Director, John Raspante at 732- </w:t>
      </w:r>
      <w:r>
        <w:rPr>
          <w:rFonts w:ascii="Tahoma"/>
          <w:b/>
          <w:i/>
          <w:color w:val="0000FF"/>
          <w:w w:val="95"/>
        </w:rPr>
        <w:t>856-1061.</w:t>
      </w:r>
    </w:p>
    <w:p w14:paraId="60DCBD70" w14:textId="77777777" w:rsidR="00333E09" w:rsidRDefault="00333E09">
      <w:pPr>
        <w:spacing w:line="218" w:lineRule="auto"/>
        <w:rPr>
          <w:rFonts w:ascii="Tahoma"/>
        </w:rPr>
        <w:sectPr w:rsidR="00333E09">
          <w:pgSz w:w="12240" w:h="15840"/>
          <w:pgMar w:top="980" w:right="820" w:bottom="700" w:left="140" w:header="770" w:footer="513" w:gutter="0"/>
          <w:cols w:space="720"/>
        </w:sectPr>
      </w:pPr>
    </w:p>
    <w:p w14:paraId="0F5C53FF" w14:textId="77777777" w:rsidR="00333E09" w:rsidRDefault="00333E09">
      <w:pPr>
        <w:pStyle w:val="BodyText"/>
        <w:spacing w:before="6"/>
        <w:rPr>
          <w:rFonts w:ascii="Tahoma"/>
          <w:b/>
          <w:i/>
          <w:sz w:val="21"/>
        </w:rPr>
      </w:pPr>
    </w:p>
    <w:bookmarkStart w:id="70" w:name="_Payroll_Tax_Return"/>
    <w:bookmarkEnd w:id="70"/>
    <w:p w14:paraId="640F1D19" w14:textId="42C12918" w:rsidR="00333E09" w:rsidRDefault="00D10229" w:rsidP="008820B2">
      <w:pPr>
        <w:pStyle w:val="Heading1"/>
        <w:ind w:left="1158"/>
      </w:pPr>
      <w:r>
        <w:rPr>
          <w:rFonts w:ascii="Calibri"/>
          <w:noProof/>
          <w:sz w:val="22"/>
        </w:rPr>
        <mc:AlternateContent>
          <mc:Choice Requires="wps">
            <w:drawing>
              <wp:anchor distT="0" distB="0" distL="0" distR="0" simplePos="0" relativeHeight="251718656" behindDoc="1" locked="0" layoutInCell="1" allowOverlap="1" wp14:anchorId="3953802F" wp14:editId="6A290567">
                <wp:simplePos x="0" y="0"/>
                <wp:positionH relativeFrom="page">
                  <wp:posOffset>825500</wp:posOffset>
                </wp:positionH>
                <wp:positionV relativeFrom="paragraph">
                  <wp:posOffset>269240</wp:posOffset>
                </wp:positionV>
                <wp:extent cx="5980430" cy="1270"/>
                <wp:effectExtent l="0" t="0" r="0" b="0"/>
                <wp:wrapTopAndBottom/>
                <wp:docPr id="54539138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4DAE6" id="Freeform 38" o:spid="_x0000_s1026" style="position:absolute;margin-left:65pt;margin-top:21.2pt;width:470.9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71" w:name="Payroll_Tax_Return_Preparation"/>
      <w:bookmarkEnd w:id="71"/>
      <w:r>
        <w:t>Payroll Tax Return Preparation</w:t>
      </w:r>
    </w:p>
    <w:p w14:paraId="32DC4284" w14:textId="77777777" w:rsidR="00333E09" w:rsidRDefault="000855BE">
      <w:pPr>
        <w:pStyle w:val="BodyText"/>
        <w:spacing w:before="157"/>
        <w:ind w:left="1158"/>
      </w:pPr>
      <w:bookmarkStart w:id="72" w:name="_bookmark20"/>
      <w:bookmarkEnd w:id="72"/>
      <w:r>
        <w:t>&lt;Date&gt;</w:t>
      </w:r>
    </w:p>
    <w:p w14:paraId="46F09426" w14:textId="77777777" w:rsidR="00333E09" w:rsidRDefault="00333E09">
      <w:pPr>
        <w:pStyle w:val="BodyText"/>
      </w:pPr>
    </w:p>
    <w:p w14:paraId="1670599D" w14:textId="77777777" w:rsidR="00333E09" w:rsidRDefault="000855BE">
      <w:pPr>
        <w:pStyle w:val="BodyText"/>
        <w:spacing w:before="1"/>
        <w:ind w:left="1158"/>
      </w:pPr>
      <w:r>
        <w:t>&lt;Client Representative&gt;</w:t>
      </w:r>
    </w:p>
    <w:p w14:paraId="6F2A8D69" w14:textId="77777777" w:rsidR="00333E09" w:rsidRDefault="000855BE">
      <w:pPr>
        <w:pStyle w:val="BodyText"/>
        <w:ind w:left="1158"/>
      </w:pPr>
      <w:r>
        <w:t>&lt;Client Name&gt;</w:t>
      </w:r>
    </w:p>
    <w:p w14:paraId="4E7FE9E2" w14:textId="77777777" w:rsidR="00333E09" w:rsidRDefault="000855BE">
      <w:pPr>
        <w:pStyle w:val="BodyText"/>
        <w:ind w:left="1158"/>
      </w:pPr>
      <w:r>
        <w:t>&lt;Client Address&gt;</w:t>
      </w:r>
    </w:p>
    <w:p w14:paraId="1C3C5CF1" w14:textId="77777777" w:rsidR="00333E09" w:rsidRDefault="00333E09">
      <w:pPr>
        <w:pStyle w:val="BodyText"/>
        <w:spacing w:before="10"/>
        <w:rPr>
          <w:sz w:val="21"/>
        </w:rPr>
      </w:pPr>
    </w:p>
    <w:p w14:paraId="52C65B39" w14:textId="77777777" w:rsidR="00333E09" w:rsidRDefault="000855BE">
      <w:pPr>
        <w:pStyle w:val="BodyText"/>
        <w:spacing w:before="1"/>
        <w:ind w:left="1158"/>
      </w:pPr>
      <w:r>
        <w:t>Dear &lt;Client Representative&gt;:</w:t>
      </w:r>
    </w:p>
    <w:p w14:paraId="1EA67319" w14:textId="77777777" w:rsidR="00333E09" w:rsidRDefault="00333E09">
      <w:pPr>
        <w:pStyle w:val="BodyText"/>
      </w:pPr>
    </w:p>
    <w:p w14:paraId="729A544E" w14:textId="77777777" w:rsidR="00333E09" w:rsidRDefault="000855BE">
      <w:pPr>
        <w:pStyle w:val="BodyText"/>
        <w:ind w:left="1158" w:right="817"/>
      </w:pPr>
      <w:r>
        <w:t>This letter is to confirm our understanding of the terms and objectives of our engagement as well as the nature and limitations of the services we will provide.</w:t>
      </w:r>
    </w:p>
    <w:p w14:paraId="25A12674" w14:textId="77777777" w:rsidR="00333E09" w:rsidRDefault="00333E09">
      <w:pPr>
        <w:pStyle w:val="BodyText"/>
      </w:pPr>
    </w:p>
    <w:p w14:paraId="324CFC32" w14:textId="77777777" w:rsidR="00333E09" w:rsidRDefault="000855BE">
      <w:pPr>
        <w:ind w:left="1158" w:right="465"/>
        <w:jc w:val="both"/>
      </w:pPr>
      <w:r>
        <w:t xml:space="preserve">We will prepare, on a quarterly basis, the federal and state payroll tax returns for the year ending &lt;date&gt;. </w:t>
      </w:r>
      <w:r>
        <w:rPr>
          <w:b/>
          <w:i/>
        </w:rPr>
        <w:t>You</w:t>
      </w:r>
      <w:r>
        <w:rPr>
          <w:b/>
          <w:i/>
          <w:spacing w:val="-3"/>
        </w:rPr>
        <w:t xml:space="preserve"> </w:t>
      </w:r>
      <w:r>
        <w:rPr>
          <w:b/>
          <w:i/>
        </w:rPr>
        <w:t>are</w:t>
      </w:r>
      <w:r>
        <w:rPr>
          <w:b/>
          <w:i/>
          <w:spacing w:val="-4"/>
        </w:rPr>
        <w:t xml:space="preserve"> </w:t>
      </w:r>
      <w:r>
        <w:rPr>
          <w:b/>
          <w:i/>
        </w:rPr>
        <w:t>responsible</w:t>
      </w:r>
      <w:r>
        <w:rPr>
          <w:b/>
          <w:i/>
          <w:spacing w:val="-7"/>
        </w:rPr>
        <w:t xml:space="preserve"> </w:t>
      </w:r>
      <w:r>
        <w:rPr>
          <w:b/>
          <w:i/>
        </w:rPr>
        <w:t>for</w:t>
      </w:r>
      <w:r>
        <w:rPr>
          <w:b/>
          <w:i/>
          <w:spacing w:val="-6"/>
        </w:rPr>
        <w:t xml:space="preserve"> </w:t>
      </w:r>
      <w:r>
        <w:rPr>
          <w:b/>
          <w:i/>
        </w:rPr>
        <w:t>making</w:t>
      </w:r>
      <w:r>
        <w:rPr>
          <w:b/>
          <w:i/>
          <w:spacing w:val="-3"/>
        </w:rPr>
        <w:t xml:space="preserve"> </w:t>
      </w:r>
      <w:r>
        <w:rPr>
          <w:b/>
          <w:i/>
        </w:rPr>
        <w:t>all federal</w:t>
      </w:r>
      <w:r>
        <w:rPr>
          <w:b/>
          <w:i/>
          <w:spacing w:val="-3"/>
        </w:rPr>
        <w:t xml:space="preserve"> </w:t>
      </w:r>
      <w:r>
        <w:rPr>
          <w:b/>
          <w:i/>
        </w:rPr>
        <w:t>and</w:t>
      </w:r>
      <w:r>
        <w:rPr>
          <w:b/>
          <w:i/>
          <w:spacing w:val="-2"/>
        </w:rPr>
        <w:t xml:space="preserve"> </w:t>
      </w:r>
      <w:r>
        <w:rPr>
          <w:b/>
          <w:i/>
        </w:rPr>
        <w:t>state</w:t>
      </w:r>
      <w:r>
        <w:rPr>
          <w:b/>
          <w:i/>
          <w:spacing w:val="-7"/>
        </w:rPr>
        <w:t xml:space="preserve"> </w:t>
      </w:r>
      <w:r>
        <w:rPr>
          <w:b/>
          <w:i/>
        </w:rPr>
        <w:t>payroll tax</w:t>
      </w:r>
      <w:r>
        <w:rPr>
          <w:b/>
          <w:i/>
          <w:spacing w:val="-6"/>
        </w:rPr>
        <w:t xml:space="preserve"> </w:t>
      </w:r>
      <w:r>
        <w:rPr>
          <w:b/>
          <w:i/>
        </w:rPr>
        <w:t>deposits.</w:t>
      </w:r>
      <w:r>
        <w:rPr>
          <w:b/>
          <w:i/>
          <w:spacing w:val="-1"/>
        </w:rPr>
        <w:t xml:space="preserve"> </w:t>
      </w:r>
      <w:r>
        <w:t>If</w:t>
      </w:r>
      <w:r>
        <w:rPr>
          <w:spacing w:val="-8"/>
        </w:rPr>
        <w:t xml:space="preserve"> </w:t>
      </w:r>
      <w:r>
        <w:t>there</w:t>
      </w:r>
      <w:r>
        <w:rPr>
          <w:spacing w:val="-6"/>
        </w:rPr>
        <w:t xml:space="preserve"> </w:t>
      </w:r>
      <w:r>
        <w:t>is</w:t>
      </w:r>
      <w:r>
        <w:rPr>
          <w:spacing w:val="-1"/>
        </w:rPr>
        <w:t xml:space="preserve"> </w:t>
      </w:r>
      <w:r>
        <w:t>payroll</w:t>
      </w:r>
      <w:r>
        <w:rPr>
          <w:spacing w:val="-4"/>
        </w:rPr>
        <w:t xml:space="preserve"> </w:t>
      </w:r>
      <w:r>
        <w:t>tax</w:t>
      </w:r>
      <w:r>
        <w:rPr>
          <w:spacing w:val="-3"/>
        </w:rPr>
        <w:t xml:space="preserve"> </w:t>
      </w:r>
      <w:r>
        <w:t>due</w:t>
      </w:r>
      <w:r>
        <w:rPr>
          <w:spacing w:val="-4"/>
        </w:rPr>
        <w:t xml:space="preserve"> </w:t>
      </w:r>
      <w:r>
        <w:t>with</w:t>
      </w:r>
      <w:r>
        <w:rPr>
          <w:spacing w:val="-4"/>
        </w:rPr>
        <w:t xml:space="preserve"> </w:t>
      </w:r>
      <w:r>
        <w:rPr>
          <w:spacing w:val="-3"/>
        </w:rPr>
        <w:t xml:space="preserve">the </w:t>
      </w:r>
      <w:r>
        <w:t>quarterly report, we will notify</w:t>
      </w:r>
      <w:r>
        <w:rPr>
          <w:spacing w:val="-5"/>
        </w:rPr>
        <w:t xml:space="preserve"> </w:t>
      </w:r>
      <w:r>
        <w:t>you.</w:t>
      </w:r>
    </w:p>
    <w:p w14:paraId="4E73CBA7" w14:textId="77777777" w:rsidR="00333E09" w:rsidRDefault="00333E09">
      <w:pPr>
        <w:pStyle w:val="BodyText"/>
        <w:spacing w:before="1"/>
      </w:pPr>
    </w:p>
    <w:p w14:paraId="4B589611" w14:textId="77777777" w:rsidR="00333E09" w:rsidRDefault="000855BE">
      <w:pPr>
        <w:pStyle w:val="BodyText"/>
        <w:ind w:left="1158" w:right="469"/>
        <w:jc w:val="both"/>
      </w:pPr>
      <w:r>
        <w:t>On an annual basis, for the year ending &lt;date&gt;, we will prepare the year-end payroll tax returns, including federal and state unemployment tax returns, Forms W-2 and W-3, as required. We &lt;will/will not&gt; reconcile the</w:t>
      </w:r>
      <w:r>
        <w:rPr>
          <w:spacing w:val="-4"/>
        </w:rPr>
        <w:t xml:space="preserve"> </w:t>
      </w:r>
      <w:r>
        <w:t>returns</w:t>
      </w:r>
      <w:r>
        <w:rPr>
          <w:spacing w:val="-4"/>
        </w:rPr>
        <w:t xml:space="preserve"> </w:t>
      </w:r>
      <w:r>
        <w:t>with</w:t>
      </w:r>
      <w:r>
        <w:rPr>
          <w:spacing w:val="-5"/>
        </w:rPr>
        <w:t xml:space="preserve"> </w:t>
      </w:r>
      <w:r>
        <w:t>the</w:t>
      </w:r>
      <w:r>
        <w:rPr>
          <w:spacing w:val="-4"/>
        </w:rPr>
        <w:t xml:space="preserve"> </w:t>
      </w:r>
      <w:r>
        <w:t>withholding</w:t>
      </w:r>
      <w:r>
        <w:rPr>
          <w:spacing w:val="-5"/>
        </w:rPr>
        <w:t xml:space="preserve"> </w:t>
      </w:r>
      <w:r>
        <w:t>records.</w:t>
      </w:r>
      <w:r>
        <w:rPr>
          <w:spacing w:val="-7"/>
        </w:rPr>
        <w:t xml:space="preserve"> </w:t>
      </w:r>
      <w:r>
        <w:t>This</w:t>
      </w:r>
      <w:r>
        <w:rPr>
          <w:spacing w:val="-4"/>
        </w:rPr>
        <w:t xml:space="preserve"> </w:t>
      </w:r>
      <w:r>
        <w:t>firm is</w:t>
      </w:r>
      <w:r>
        <w:rPr>
          <w:spacing w:val="-10"/>
        </w:rPr>
        <w:t xml:space="preserve"> </w:t>
      </w:r>
      <w:r>
        <w:t>responsible</w:t>
      </w:r>
      <w:r>
        <w:rPr>
          <w:spacing w:val="-6"/>
        </w:rPr>
        <w:t xml:space="preserve"> </w:t>
      </w:r>
      <w:r>
        <w:t>for</w:t>
      </w:r>
      <w:r>
        <w:rPr>
          <w:spacing w:val="-7"/>
        </w:rPr>
        <w:t xml:space="preserve"> </w:t>
      </w:r>
      <w:r>
        <w:t>preparing</w:t>
      </w:r>
      <w:r>
        <w:rPr>
          <w:spacing w:val="-7"/>
        </w:rPr>
        <w:t xml:space="preserve"> </w:t>
      </w:r>
      <w:r>
        <w:t>only</w:t>
      </w:r>
      <w:r>
        <w:rPr>
          <w:spacing w:val="-4"/>
        </w:rPr>
        <w:t xml:space="preserve"> </w:t>
      </w:r>
      <w:r>
        <w:t>the</w:t>
      </w:r>
      <w:r>
        <w:rPr>
          <w:spacing w:val="-5"/>
        </w:rPr>
        <w:t xml:space="preserve"> </w:t>
      </w:r>
      <w:r>
        <w:t>returns</w:t>
      </w:r>
      <w:r>
        <w:rPr>
          <w:spacing w:val="-7"/>
        </w:rPr>
        <w:t xml:space="preserve"> </w:t>
      </w:r>
      <w:r>
        <w:t>listed</w:t>
      </w:r>
      <w:r>
        <w:rPr>
          <w:spacing w:val="-7"/>
        </w:rPr>
        <w:t xml:space="preserve"> </w:t>
      </w:r>
      <w:r>
        <w:t>above. All</w:t>
      </w:r>
      <w:r>
        <w:rPr>
          <w:spacing w:val="-9"/>
        </w:rPr>
        <w:t xml:space="preserve"> </w:t>
      </w:r>
      <w:r>
        <w:t>other</w:t>
      </w:r>
      <w:r>
        <w:rPr>
          <w:spacing w:val="-8"/>
        </w:rPr>
        <w:t xml:space="preserve"> </w:t>
      </w:r>
      <w:r>
        <w:t>returns</w:t>
      </w:r>
      <w:r>
        <w:rPr>
          <w:spacing w:val="-9"/>
        </w:rPr>
        <w:t xml:space="preserve"> </w:t>
      </w:r>
      <w:r>
        <w:t>&lt;specify</w:t>
      </w:r>
      <w:r>
        <w:rPr>
          <w:spacing w:val="-7"/>
        </w:rPr>
        <w:t xml:space="preserve"> </w:t>
      </w:r>
      <w:r>
        <w:t>by</w:t>
      </w:r>
      <w:r>
        <w:rPr>
          <w:spacing w:val="-6"/>
        </w:rPr>
        <w:t xml:space="preserve"> </w:t>
      </w:r>
      <w:r>
        <w:t>name&gt;</w:t>
      </w:r>
      <w:r>
        <w:rPr>
          <w:spacing w:val="-7"/>
        </w:rPr>
        <w:t xml:space="preserve"> </w:t>
      </w:r>
      <w:r>
        <w:t>are</w:t>
      </w:r>
      <w:r>
        <w:rPr>
          <w:spacing w:val="-8"/>
        </w:rPr>
        <w:t xml:space="preserve"> </w:t>
      </w:r>
      <w:r>
        <w:t>to</w:t>
      </w:r>
      <w:r>
        <w:rPr>
          <w:spacing w:val="-7"/>
        </w:rPr>
        <w:t xml:space="preserve"> </w:t>
      </w:r>
      <w:r>
        <w:t>be</w:t>
      </w:r>
      <w:r>
        <w:rPr>
          <w:spacing w:val="-6"/>
        </w:rPr>
        <w:t xml:space="preserve"> </w:t>
      </w:r>
      <w:r>
        <w:t>prepared</w:t>
      </w:r>
      <w:r>
        <w:rPr>
          <w:spacing w:val="-9"/>
        </w:rPr>
        <w:t xml:space="preserve"> </w:t>
      </w:r>
      <w:r>
        <w:t>by</w:t>
      </w:r>
      <w:r>
        <w:rPr>
          <w:spacing w:val="-6"/>
        </w:rPr>
        <w:t xml:space="preserve"> </w:t>
      </w:r>
      <w:r>
        <w:t>the</w:t>
      </w:r>
      <w:r>
        <w:rPr>
          <w:spacing w:val="-7"/>
        </w:rPr>
        <w:t xml:space="preserve"> </w:t>
      </w:r>
      <w:r>
        <w:t>Company</w:t>
      </w:r>
      <w:r>
        <w:rPr>
          <w:spacing w:val="-8"/>
        </w:rPr>
        <w:t xml:space="preserve"> </w:t>
      </w:r>
      <w:r>
        <w:t>or</w:t>
      </w:r>
      <w:r>
        <w:rPr>
          <w:spacing w:val="-11"/>
        </w:rPr>
        <w:t xml:space="preserve"> </w:t>
      </w:r>
      <w:r>
        <w:t>other</w:t>
      </w:r>
      <w:r>
        <w:rPr>
          <w:spacing w:val="-11"/>
        </w:rPr>
        <w:t xml:space="preserve"> </w:t>
      </w:r>
      <w:r>
        <w:t>preparer</w:t>
      </w:r>
      <w:r>
        <w:rPr>
          <w:spacing w:val="-11"/>
        </w:rPr>
        <w:t xml:space="preserve"> </w:t>
      </w:r>
      <w:r>
        <w:t>or</w:t>
      </w:r>
      <w:r>
        <w:rPr>
          <w:spacing w:val="-11"/>
        </w:rPr>
        <w:t xml:space="preserve"> </w:t>
      </w:r>
      <w:r>
        <w:t>will</w:t>
      </w:r>
      <w:r>
        <w:rPr>
          <w:spacing w:val="-6"/>
        </w:rPr>
        <w:t xml:space="preserve"> </w:t>
      </w:r>
      <w:r>
        <w:t>be</w:t>
      </w:r>
      <w:r>
        <w:rPr>
          <w:spacing w:val="-6"/>
        </w:rPr>
        <w:t xml:space="preserve"> </w:t>
      </w:r>
      <w:r>
        <w:t>provided by our Firm under separate engagement</w:t>
      </w:r>
      <w:r>
        <w:rPr>
          <w:spacing w:val="-4"/>
        </w:rPr>
        <w:t xml:space="preserve"> </w:t>
      </w:r>
      <w:r>
        <w:t>letter.</w:t>
      </w:r>
    </w:p>
    <w:p w14:paraId="2081E032" w14:textId="77777777" w:rsidR="00333E09" w:rsidRDefault="00333E09">
      <w:pPr>
        <w:pStyle w:val="BodyText"/>
        <w:spacing w:before="10"/>
        <w:rPr>
          <w:sz w:val="21"/>
        </w:rPr>
      </w:pPr>
    </w:p>
    <w:p w14:paraId="3182A5B9" w14:textId="77777777" w:rsidR="00333E09" w:rsidRDefault="000855BE">
      <w:pPr>
        <w:pStyle w:val="BodyText"/>
        <w:ind w:left="1158"/>
      </w:pPr>
      <w:r>
        <w:t>We assume no responsibility for preparing forms 1099 or annual form 1098.</w:t>
      </w:r>
    </w:p>
    <w:p w14:paraId="7C1C6F96" w14:textId="77777777" w:rsidR="00333E09" w:rsidRDefault="00333E09">
      <w:pPr>
        <w:pStyle w:val="BodyText"/>
      </w:pPr>
    </w:p>
    <w:p w14:paraId="69F1D556" w14:textId="77777777" w:rsidR="00333E09" w:rsidRDefault="000855BE">
      <w:pPr>
        <w:pStyle w:val="BodyText"/>
        <w:ind w:left="1158" w:right="483"/>
      </w:pPr>
      <w:r>
        <w:t>We will not determine whether any independent contractors should be recharacterized as employees. We are available under the terms of a separate engagement letter to perform this service.</w:t>
      </w:r>
    </w:p>
    <w:p w14:paraId="7D922A37" w14:textId="77777777" w:rsidR="00333E09" w:rsidRDefault="00333E09">
      <w:pPr>
        <w:pStyle w:val="BodyText"/>
        <w:spacing w:before="11"/>
        <w:rPr>
          <w:sz w:val="21"/>
        </w:rPr>
      </w:pPr>
    </w:p>
    <w:p w14:paraId="6B6A8859" w14:textId="77777777" w:rsidR="00333E09" w:rsidRDefault="000855BE">
      <w:pPr>
        <w:pStyle w:val="BodyText"/>
        <w:ind w:left="1158" w:right="468"/>
        <w:jc w:val="both"/>
      </w:pPr>
      <w:r>
        <w:t>None of our services can be relied on to detect errors, fraud, or illegal acts that may exist. However, we will inform you of any material errors that come to our attention and any fraud or illegal acts that come to our attention, unless they are clearly inconsequential. In addition, we have no responsibility to identify and communicate significant deficiencies or material weaknesses in your internal control as part of this engagement.</w:t>
      </w:r>
    </w:p>
    <w:p w14:paraId="70FDAEA6" w14:textId="77777777" w:rsidR="00333E09" w:rsidRDefault="00333E09">
      <w:pPr>
        <w:pStyle w:val="BodyText"/>
        <w:spacing w:before="1"/>
      </w:pPr>
    </w:p>
    <w:p w14:paraId="4F21FAEF" w14:textId="77777777" w:rsidR="00333E09" w:rsidRDefault="000855BE">
      <w:pPr>
        <w:pStyle w:val="BodyText"/>
        <w:ind w:left="1158" w:right="483"/>
      </w:pPr>
      <w:r>
        <w:t>We may communicate with you and/or store engagement data via email, portals, cloud platforms, or other digital means. We and any of our third-party vendors will maintain reasonable measures to safeguard communications and engagement data in those environments. Notwithstanding those measures, there exist</w:t>
      </w:r>
      <w:r>
        <w:rPr>
          <w:spacing w:val="-1"/>
        </w:rPr>
        <w:t xml:space="preserve"> </w:t>
      </w:r>
      <w:r>
        <w:t>inherent</w:t>
      </w:r>
      <w:r>
        <w:rPr>
          <w:spacing w:val="-1"/>
        </w:rPr>
        <w:t xml:space="preserve"> </w:t>
      </w:r>
      <w:r>
        <w:t>risks</w:t>
      </w:r>
      <w:r>
        <w:rPr>
          <w:spacing w:val="-1"/>
        </w:rPr>
        <w:t xml:space="preserve"> </w:t>
      </w:r>
      <w:r>
        <w:t>that</w:t>
      </w:r>
      <w:r>
        <w:rPr>
          <w:spacing w:val="-1"/>
        </w:rPr>
        <w:t xml:space="preserve"> </w:t>
      </w:r>
      <w:r>
        <w:t>engagement</w:t>
      </w:r>
      <w:r>
        <w:rPr>
          <w:spacing w:val="-4"/>
        </w:rPr>
        <w:t xml:space="preserve"> </w:t>
      </w:r>
      <w:r>
        <w:t>data</w:t>
      </w:r>
      <w:r>
        <w:rPr>
          <w:spacing w:val="-3"/>
        </w:rPr>
        <w:t xml:space="preserve"> </w:t>
      </w:r>
      <w:r>
        <w:t>may</w:t>
      </w:r>
      <w:r>
        <w:rPr>
          <w:spacing w:val="-1"/>
        </w:rPr>
        <w:t xml:space="preserve"> </w:t>
      </w:r>
      <w:r>
        <w:t>be</w:t>
      </w:r>
      <w:r>
        <w:rPr>
          <w:spacing w:val="-1"/>
        </w:rPr>
        <w:t xml:space="preserve"> </w:t>
      </w:r>
      <w:r>
        <w:t>breached,</w:t>
      </w:r>
      <w:r>
        <w:rPr>
          <w:spacing w:val="-1"/>
        </w:rPr>
        <w:t xml:space="preserve"> </w:t>
      </w:r>
      <w:r>
        <w:t>and</w:t>
      </w:r>
      <w:r>
        <w:rPr>
          <w:spacing w:val="-3"/>
        </w:rPr>
        <w:t xml:space="preserve"> </w:t>
      </w:r>
      <w:r>
        <w:t>in</w:t>
      </w:r>
      <w:r>
        <w:rPr>
          <w:spacing w:val="-3"/>
        </w:rPr>
        <w:t xml:space="preserve"> </w:t>
      </w:r>
      <w:r>
        <w:t>the</w:t>
      </w:r>
      <w:r>
        <w:rPr>
          <w:spacing w:val="-3"/>
        </w:rPr>
        <w:t xml:space="preserve"> </w:t>
      </w:r>
      <w:r>
        <w:t>specific</w:t>
      </w:r>
      <w:r>
        <w:rPr>
          <w:spacing w:val="-4"/>
        </w:rPr>
        <w:t xml:space="preserve"> </w:t>
      </w:r>
      <w:r>
        <w:t>case</w:t>
      </w:r>
      <w:r>
        <w:rPr>
          <w:spacing w:val="-3"/>
        </w:rPr>
        <w:t xml:space="preserve"> </w:t>
      </w:r>
      <w:r>
        <w:t>of</w:t>
      </w:r>
      <w:r>
        <w:rPr>
          <w:spacing w:val="-2"/>
        </w:rPr>
        <w:t xml:space="preserve"> </w:t>
      </w:r>
      <w:r>
        <w:t>email,</w:t>
      </w:r>
      <w:r>
        <w:rPr>
          <w:spacing w:val="-4"/>
        </w:rPr>
        <w:t xml:space="preserve"> </w:t>
      </w:r>
      <w:r>
        <w:t>that</w:t>
      </w:r>
      <w:r>
        <w:rPr>
          <w:spacing w:val="-3"/>
        </w:rPr>
        <w:t xml:space="preserve"> </w:t>
      </w:r>
      <w:r>
        <w:t>messages may be undelivered, or intercepted or used by, disclosed to, or shared with an unintended third party. You accept those risks and authorize us to proceed with the aforementioned digital activities. Further, we advise you to make use of our portal or encrypted email as the most secure means of digitally transmitting to us your confidential, proprietary, and personally identifiable information. You agree to h</w:t>
      </w:r>
      <w:r>
        <w:t>old us harmless as to any adverse consequence you may sustain as a result of sharing your data with us not in accordance with our advice, or from any other data breach in connection with this engagement, except to the extent determined to have been caused by our gross negligence or willful misconduct. In the event of a data breach, each of us agrees to notify the other in the most expedient time possible and without unreasonable delay.</w:t>
      </w:r>
    </w:p>
    <w:p w14:paraId="65A47A90" w14:textId="77777777" w:rsidR="00333E09" w:rsidRDefault="00333E09">
      <w:pPr>
        <w:sectPr w:rsidR="00333E09">
          <w:headerReference w:type="default" r:id="rId31"/>
          <w:footerReference w:type="default" r:id="rId32"/>
          <w:pgSz w:w="12240" w:h="15840"/>
          <w:pgMar w:top="1020" w:right="820" w:bottom="1140" w:left="140" w:header="814" w:footer="941" w:gutter="0"/>
          <w:pgNumType w:start="72"/>
          <w:cols w:space="720"/>
        </w:sectPr>
      </w:pPr>
    </w:p>
    <w:p w14:paraId="71FEDB0C" w14:textId="1E37E263" w:rsidR="00333E09" w:rsidRDefault="000855BE">
      <w:pPr>
        <w:pStyle w:val="BodyText"/>
        <w:spacing w:before="13"/>
        <w:ind w:left="1157" w:right="465"/>
        <w:jc w:val="both"/>
      </w:pPr>
      <w:r>
        <w:t>It</w:t>
      </w:r>
      <w:r>
        <w:rPr>
          <w:spacing w:val="-4"/>
        </w:rPr>
        <w:t xml:space="preserve"> </w:t>
      </w:r>
      <w:r>
        <w:t>is</w:t>
      </w:r>
      <w:r>
        <w:rPr>
          <w:spacing w:val="-6"/>
        </w:rPr>
        <w:t xml:space="preserve"> </w:t>
      </w:r>
      <w:r>
        <w:t>our</w:t>
      </w:r>
      <w:r>
        <w:rPr>
          <w:spacing w:val="-4"/>
        </w:rPr>
        <w:t xml:space="preserve"> </w:t>
      </w:r>
      <w:r>
        <w:t>policy</w:t>
      </w:r>
      <w:r>
        <w:rPr>
          <w:spacing w:val="-6"/>
        </w:rPr>
        <w:t xml:space="preserve"> </w:t>
      </w:r>
      <w:r>
        <w:t>to</w:t>
      </w:r>
      <w:r>
        <w:rPr>
          <w:spacing w:val="-3"/>
        </w:rPr>
        <w:t xml:space="preserve"> </w:t>
      </w:r>
      <w:r>
        <w:t>keep</w:t>
      </w:r>
      <w:r>
        <w:rPr>
          <w:spacing w:val="-4"/>
        </w:rPr>
        <w:t xml:space="preserve"> </w:t>
      </w:r>
      <w:r>
        <w:t>records</w:t>
      </w:r>
      <w:r>
        <w:rPr>
          <w:spacing w:val="-5"/>
        </w:rPr>
        <w:t xml:space="preserve"> </w:t>
      </w:r>
      <w:r>
        <w:t>related</w:t>
      </w:r>
      <w:r>
        <w:rPr>
          <w:spacing w:val="-5"/>
        </w:rPr>
        <w:t xml:space="preserve"> </w:t>
      </w:r>
      <w:r>
        <w:t>to</w:t>
      </w:r>
      <w:r>
        <w:rPr>
          <w:spacing w:val="-2"/>
        </w:rPr>
        <w:t xml:space="preserve"> </w:t>
      </w:r>
      <w:r>
        <w:t>this</w:t>
      </w:r>
      <w:r>
        <w:rPr>
          <w:spacing w:val="-7"/>
        </w:rPr>
        <w:t xml:space="preserve"> </w:t>
      </w:r>
      <w:r>
        <w:t>engagement</w:t>
      </w:r>
      <w:r>
        <w:rPr>
          <w:spacing w:val="-1"/>
        </w:rPr>
        <w:t xml:space="preserve"> </w:t>
      </w:r>
      <w:r>
        <w:t>for</w:t>
      </w:r>
      <w:r>
        <w:rPr>
          <w:spacing w:val="-3"/>
        </w:rPr>
        <w:t xml:space="preserve"> </w:t>
      </w:r>
      <w:r>
        <w:t>&lt;number&gt;</w:t>
      </w:r>
      <w:r>
        <w:rPr>
          <w:spacing w:val="-6"/>
        </w:rPr>
        <w:t xml:space="preserve"> </w:t>
      </w:r>
      <w:r>
        <w:t>years.</w:t>
      </w:r>
      <w:r>
        <w:rPr>
          <w:spacing w:val="-5"/>
        </w:rPr>
        <w:t xml:space="preserve"> </w:t>
      </w:r>
      <w:r>
        <w:t>However,</w:t>
      </w:r>
      <w:r>
        <w:rPr>
          <w:spacing w:val="-3"/>
        </w:rPr>
        <w:t xml:space="preserve"> </w:t>
      </w:r>
      <w:r>
        <w:t>&lt;Firm</w:t>
      </w:r>
      <w:r>
        <w:rPr>
          <w:spacing w:val="-3"/>
        </w:rPr>
        <w:t xml:space="preserve"> </w:t>
      </w:r>
      <w:r>
        <w:t>Name&gt;</w:t>
      </w:r>
      <w:r>
        <w:rPr>
          <w:spacing w:val="-4"/>
        </w:rPr>
        <w:t xml:space="preserve"> </w:t>
      </w:r>
      <w:r>
        <w:t>does not</w:t>
      </w:r>
      <w:r>
        <w:rPr>
          <w:spacing w:val="-5"/>
        </w:rPr>
        <w:t xml:space="preserve"> </w:t>
      </w:r>
      <w:r>
        <w:t>keep</w:t>
      </w:r>
      <w:r>
        <w:rPr>
          <w:spacing w:val="-6"/>
        </w:rPr>
        <w:t xml:space="preserve"> </w:t>
      </w:r>
      <w:r>
        <w:t>any</w:t>
      </w:r>
      <w:r>
        <w:rPr>
          <w:spacing w:val="-9"/>
        </w:rPr>
        <w:t xml:space="preserve"> </w:t>
      </w:r>
      <w:r>
        <w:t>original</w:t>
      </w:r>
      <w:r>
        <w:rPr>
          <w:spacing w:val="-6"/>
        </w:rPr>
        <w:t xml:space="preserve"> </w:t>
      </w:r>
      <w:r>
        <w:t>client</w:t>
      </w:r>
      <w:r>
        <w:rPr>
          <w:spacing w:val="-12"/>
        </w:rPr>
        <w:t xml:space="preserve"> </w:t>
      </w:r>
      <w:r>
        <w:t>records,</w:t>
      </w:r>
      <w:r>
        <w:rPr>
          <w:spacing w:val="-11"/>
        </w:rPr>
        <w:t xml:space="preserve"> </w:t>
      </w:r>
      <w:r>
        <w:t>so</w:t>
      </w:r>
      <w:r>
        <w:rPr>
          <w:spacing w:val="-4"/>
        </w:rPr>
        <w:t xml:space="preserve"> </w:t>
      </w:r>
      <w:r>
        <w:t>we</w:t>
      </w:r>
      <w:r>
        <w:rPr>
          <w:spacing w:val="-5"/>
        </w:rPr>
        <w:t xml:space="preserve"> </w:t>
      </w:r>
      <w:r>
        <w:t>will</w:t>
      </w:r>
      <w:r>
        <w:rPr>
          <w:spacing w:val="-11"/>
        </w:rPr>
        <w:t xml:space="preserve"> </w:t>
      </w:r>
      <w:r>
        <w:t>return</w:t>
      </w:r>
      <w:r>
        <w:rPr>
          <w:spacing w:val="-11"/>
        </w:rPr>
        <w:t xml:space="preserve"> </w:t>
      </w:r>
      <w:r>
        <w:t>those</w:t>
      </w:r>
      <w:r>
        <w:rPr>
          <w:spacing w:val="-9"/>
        </w:rPr>
        <w:t xml:space="preserve"> </w:t>
      </w:r>
      <w:r>
        <w:t>to</w:t>
      </w:r>
      <w:r>
        <w:rPr>
          <w:spacing w:val="-7"/>
        </w:rPr>
        <w:t xml:space="preserve"> </w:t>
      </w:r>
      <w:r>
        <w:t>you</w:t>
      </w:r>
      <w:r>
        <w:rPr>
          <w:spacing w:val="-9"/>
        </w:rPr>
        <w:t xml:space="preserve"> </w:t>
      </w:r>
      <w:r>
        <w:t>at</w:t>
      </w:r>
      <w:r>
        <w:rPr>
          <w:spacing w:val="-10"/>
        </w:rPr>
        <w:t xml:space="preserve"> </w:t>
      </w:r>
      <w:r>
        <w:t>the</w:t>
      </w:r>
      <w:r>
        <w:rPr>
          <w:spacing w:val="-10"/>
        </w:rPr>
        <w:t xml:space="preserve"> </w:t>
      </w:r>
      <w:r>
        <w:t>completion</w:t>
      </w:r>
      <w:r>
        <w:rPr>
          <w:spacing w:val="-9"/>
        </w:rPr>
        <w:t xml:space="preserve"> </w:t>
      </w:r>
      <w:r>
        <w:t>of</w:t>
      </w:r>
      <w:r>
        <w:rPr>
          <w:spacing w:val="-11"/>
        </w:rPr>
        <w:t xml:space="preserve"> </w:t>
      </w:r>
      <w:r>
        <w:t>the</w:t>
      </w:r>
      <w:r>
        <w:rPr>
          <w:spacing w:val="-10"/>
        </w:rPr>
        <w:t xml:space="preserve"> </w:t>
      </w:r>
      <w:r>
        <w:t>services</w:t>
      </w:r>
      <w:r>
        <w:rPr>
          <w:spacing w:val="-7"/>
        </w:rPr>
        <w:t xml:space="preserve"> </w:t>
      </w:r>
      <w:r>
        <w:t>rendered under</w:t>
      </w:r>
      <w:r>
        <w:rPr>
          <w:spacing w:val="-6"/>
        </w:rPr>
        <w:t xml:space="preserve"> </w:t>
      </w:r>
      <w:r>
        <w:t>this</w:t>
      </w:r>
      <w:r>
        <w:rPr>
          <w:spacing w:val="-6"/>
        </w:rPr>
        <w:t xml:space="preserve"> </w:t>
      </w:r>
      <w:r>
        <w:t>engagement.</w:t>
      </w:r>
      <w:r>
        <w:rPr>
          <w:spacing w:val="-11"/>
        </w:rPr>
        <w:t xml:space="preserve"> </w:t>
      </w:r>
      <w:r>
        <w:t>When</w:t>
      </w:r>
      <w:r>
        <w:rPr>
          <w:spacing w:val="-6"/>
        </w:rPr>
        <w:t xml:space="preserve"> </w:t>
      </w:r>
      <w:r>
        <w:t>records</w:t>
      </w:r>
      <w:r>
        <w:rPr>
          <w:spacing w:val="-8"/>
        </w:rPr>
        <w:t xml:space="preserve"> </w:t>
      </w:r>
      <w:r>
        <w:t>are</w:t>
      </w:r>
      <w:r>
        <w:rPr>
          <w:spacing w:val="-5"/>
        </w:rPr>
        <w:t xml:space="preserve"> </w:t>
      </w:r>
      <w:r>
        <w:t>returned</w:t>
      </w:r>
      <w:r>
        <w:rPr>
          <w:spacing w:val="-10"/>
        </w:rPr>
        <w:t xml:space="preserve"> </w:t>
      </w:r>
      <w:r>
        <w:t>to</w:t>
      </w:r>
      <w:r>
        <w:rPr>
          <w:spacing w:val="-4"/>
        </w:rPr>
        <w:t xml:space="preserve"> </w:t>
      </w:r>
      <w:r>
        <w:t>you,</w:t>
      </w:r>
      <w:r>
        <w:rPr>
          <w:spacing w:val="-6"/>
        </w:rPr>
        <w:t xml:space="preserve"> </w:t>
      </w:r>
      <w:r>
        <w:t>it</w:t>
      </w:r>
      <w:r>
        <w:rPr>
          <w:spacing w:val="-5"/>
        </w:rPr>
        <w:t xml:space="preserve"> </w:t>
      </w:r>
      <w:r>
        <w:t>is</w:t>
      </w:r>
      <w:r>
        <w:rPr>
          <w:spacing w:val="-13"/>
        </w:rPr>
        <w:t xml:space="preserve"> </w:t>
      </w:r>
      <w:r>
        <w:t>your</w:t>
      </w:r>
      <w:r>
        <w:rPr>
          <w:spacing w:val="-8"/>
        </w:rPr>
        <w:t xml:space="preserve"> </w:t>
      </w:r>
      <w:r>
        <w:t>responsibility</w:t>
      </w:r>
      <w:r>
        <w:rPr>
          <w:spacing w:val="-7"/>
        </w:rPr>
        <w:t xml:space="preserve"> </w:t>
      </w:r>
      <w:r>
        <w:t>to</w:t>
      </w:r>
      <w:r>
        <w:rPr>
          <w:spacing w:val="-4"/>
        </w:rPr>
        <w:t xml:space="preserve"> </w:t>
      </w:r>
      <w:r>
        <w:t>retain</w:t>
      </w:r>
      <w:r>
        <w:rPr>
          <w:spacing w:val="-8"/>
        </w:rPr>
        <w:t xml:space="preserve"> </w:t>
      </w:r>
      <w:r>
        <w:t>and</w:t>
      </w:r>
      <w:r>
        <w:rPr>
          <w:spacing w:val="-6"/>
        </w:rPr>
        <w:t xml:space="preserve"> </w:t>
      </w:r>
      <w:r>
        <w:t>protect</w:t>
      </w:r>
      <w:r>
        <w:rPr>
          <w:spacing w:val="-7"/>
        </w:rPr>
        <w:t xml:space="preserve"> </w:t>
      </w:r>
      <w:r>
        <w:rPr>
          <w:spacing w:val="-3"/>
        </w:rPr>
        <w:t xml:space="preserve">your </w:t>
      </w:r>
      <w:r>
        <w:t>records for possible future use, including potential examination by any government or</w:t>
      </w:r>
      <w:r>
        <w:rPr>
          <w:spacing w:val="-16"/>
        </w:rPr>
        <w:t xml:space="preserve"> </w:t>
      </w:r>
      <w:r w:rsidR="00970D4A">
        <w:t>regulatory agency</w:t>
      </w:r>
      <w:r>
        <w:t>.</w:t>
      </w:r>
    </w:p>
    <w:p w14:paraId="59265B69" w14:textId="77777777" w:rsidR="00333E09" w:rsidRDefault="00333E09">
      <w:pPr>
        <w:pStyle w:val="BodyText"/>
        <w:spacing w:before="1"/>
      </w:pPr>
    </w:p>
    <w:p w14:paraId="2F8DB552" w14:textId="77777777" w:rsidR="00333E09" w:rsidRDefault="000855BE">
      <w:pPr>
        <w:pStyle w:val="BodyText"/>
        <w:ind w:left="1160"/>
        <w:jc w:val="both"/>
      </w:pPr>
      <w:r>
        <w:t>By your signature below, you acknowledge and agree that upon the expiration of the &lt;number&gt;-year period</w:t>
      </w:r>
    </w:p>
    <w:p w14:paraId="6A71CD06" w14:textId="77777777" w:rsidR="00333E09" w:rsidRDefault="000855BE">
      <w:pPr>
        <w:pStyle w:val="BodyText"/>
        <w:ind w:left="1160"/>
        <w:jc w:val="both"/>
      </w:pPr>
      <w:r>
        <w:t>&lt;Firm Name&gt; shall be free to destroy our records related to this engagement.</w:t>
      </w:r>
    </w:p>
    <w:p w14:paraId="2AD34EE6" w14:textId="77777777" w:rsidR="00333E09" w:rsidRDefault="00333E09">
      <w:pPr>
        <w:pStyle w:val="BodyText"/>
        <w:spacing w:before="1"/>
      </w:pPr>
    </w:p>
    <w:p w14:paraId="0786A0BB" w14:textId="77777777" w:rsidR="00333E09" w:rsidRDefault="000855BE">
      <w:pPr>
        <w:pStyle w:val="BodyText"/>
        <w:ind w:left="1160" w:right="463"/>
        <w:jc w:val="both"/>
      </w:pPr>
      <w:r>
        <w:t>Our fees will be based upon the amount of time required at our standard billing rates plus out-of-pocket expenses. Bookkeeping hourly rates vary from $&lt;amount&gt; to $&lt;amount&gt; per hour. Tax, financial, and consulting hourly rates vary from $&lt;amount&gt; to $&lt;amount&gt; per hour depending on the individual providing the services. All invoices are due and payable upon presentation. We will bill on an interim basis prior to completion of this engagement. Billings become delinquent if not paid within &lt;number&gt; days of the</w:t>
      </w:r>
      <w:r>
        <w:t xml:space="preserve"> invoice date. If billings are past due in excess of &lt;number&gt; days, at our election, we may stop all work until your account is brought current or withdraw from this engagement. &lt;Client&gt; acknowledges and agrees that we are not required to continue work in the event of &lt;client&gt;’s failure to pay on a timely basis for services rendered as required by this engagement letter. &lt;Client&gt; further acknowledges and agrees that in the event we stop work or withdraw from this engagement as a result of &lt;client&gt;’s failure</w:t>
      </w:r>
      <w:r>
        <w:t xml:space="preserve"> to pay on a timely basis for services rendered as required by this engagement letter, we shall not be liable to &lt;client&gt; for any damages that occur as a result of our ceasing to render services.</w:t>
      </w:r>
    </w:p>
    <w:p w14:paraId="52D0CADF" w14:textId="77777777" w:rsidR="00333E09" w:rsidRDefault="00333E09">
      <w:pPr>
        <w:pStyle w:val="BodyText"/>
        <w:spacing w:before="11"/>
        <w:rPr>
          <w:sz w:val="21"/>
        </w:rPr>
      </w:pPr>
    </w:p>
    <w:p w14:paraId="2F03BBE8" w14:textId="77777777" w:rsidR="00333E09" w:rsidRDefault="000855BE">
      <w:pPr>
        <w:pStyle w:val="BodyText"/>
        <w:ind w:left="1158" w:right="466"/>
        <w:jc w:val="both"/>
      </w:pPr>
      <w:r>
        <w:t>If a dispute arises among the parties hereto, the parties agree to first try in good faith to settle the dispute by mediation administered by the American Arbitration Association under its Rules for Professional Accounting and Related Services Disputes before resorting to litigation. The costs of any mediation proceeding shall be shared equally by all parties.</w:t>
      </w:r>
    </w:p>
    <w:p w14:paraId="3D4C8687" w14:textId="77777777" w:rsidR="00333E09" w:rsidRDefault="00333E09">
      <w:pPr>
        <w:pStyle w:val="BodyText"/>
        <w:spacing w:before="1"/>
      </w:pPr>
    </w:p>
    <w:p w14:paraId="3BD1BB51" w14:textId="77777777" w:rsidR="00333E09" w:rsidRDefault="000855BE">
      <w:pPr>
        <w:pStyle w:val="BodyText"/>
        <w:ind w:left="1158" w:right="465"/>
        <w:jc w:val="both"/>
      </w:pPr>
      <w:r>
        <w:t>Client and accountant both agree that any dispute over fees charged by the accountant to the client will be submitted</w:t>
      </w:r>
      <w:r>
        <w:rPr>
          <w:spacing w:val="-7"/>
        </w:rPr>
        <w:t xml:space="preserve"> </w:t>
      </w:r>
      <w:r>
        <w:t>for</w:t>
      </w:r>
      <w:r>
        <w:rPr>
          <w:spacing w:val="-6"/>
        </w:rPr>
        <w:t xml:space="preserve"> </w:t>
      </w:r>
      <w:r>
        <w:t>resolution</w:t>
      </w:r>
      <w:r>
        <w:rPr>
          <w:spacing w:val="-6"/>
        </w:rPr>
        <w:t xml:space="preserve"> </w:t>
      </w:r>
      <w:r>
        <w:t>by</w:t>
      </w:r>
      <w:r>
        <w:rPr>
          <w:spacing w:val="-7"/>
        </w:rPr>
        <w:t xml:space="preserve"> </w:t>
      </w:r>
      <w:r>
        <w:t>arbitration</w:t>
      </w:r>
      <w:r>
        <w:rPr>
          <w:spacing w:val="-6"/>
        </w:rPr>
        <w:t xml:space="preserve"> </w:t>
      </w:r>
      <w:r>
        <w:t>in</w:t>
      </w:r>
      <w:r>
        <w:rPr>
          <w:spacing w:val="-6"/>
        </w:rPr>
        <w:t xml:space="preserve"> </w:t>
      </w:r>
      <w:r>
        <w:t>accordance</w:t>
      </w:r>
      <w:r>
        <w:rPr>
          <w:spacing w:val="-10"/>
        </w:rPr>
        <w:t xml:space="preserve"> </w:t>
      </w:r>
      <w:r>
        <w:t>with</w:t>
      </w:r>
      <w:r>
        <w:rPr>
          <w:spacing w:val="-7"/>
        </w:rPr>
        <w:t xml:space="preserve"> </w:t>
      </w:r>
      <w:r>
        <w:t>the</w:t>
      </w:r>
      <w:r>
        <w:rPr>
          <w:spacing w:val="-5"/>
        </w:rPr>
        <w:t xml:space="preserve"> </w:t>
      </w:r>
      <w:r>
        <w:t>Rules</w:t>
      </w:r>
      <w:r>
        <w:rPr>
          <w:spacing w:val="-3"/>
        </w:rPr>
        <w:t xml:space="preserve"> </w:t>
      </w:r>
      <w:r>
        <w:t>for</w:t>
      </w:r>
      <w:r>
        <w:rPr>
          <w:spacing w:val="-6"/>
        </w:rPr>
        <w:t xml:space="preserve"> </w:t>
      </w:r>
      <w:r>
        <w:t>Professional</w:t>
      </w:r>
      <w:r>
        <w:rPr>
          <w:spacing w:val="-6"/>
        </w:rPr>
        <w:t xml:space="preserve"> </w:t>
      </w:r>
      <w:r>
        <w:t>Accounting</w:t>
      </w:r>
      <w:r>
        <w:rPr>
          <w:spacing w:val="-6"/>
        </w:rPr>
        <w:t xml:space="preserve"> </w:t>
      </w:r>
      <w:r>
        <w:t>and</w:t>
      </w:r>
      <w:r>
        <w:rPr>
          <w:spacing w:val="-7"/>
        </w:rPr>
        <w:t xml:space="preserve"> </w:t>
      </w:r>
      <w:r>
        <w:t>Related Services Disputes of the American Arbitration Association. Such arbitration shall be binding and final. IN AGREEING TO ARBITRATION, WE BOTH ACKNOWLEDGE THAT, IN THE EVENT OF A DISPUTE OVER FEES CHARGED BY THE ACCOUNTANT, EACH OF US IS GIVING UP THE RIGHT TO HAVE THE DISPUTE DECIDED IN A COURT</w:t>
      </w:r>
      <w:r>
        <w:rPr>
          <w:spacing w:val="-4"/>
        </w:rPr>
        <w:t xml:space="preserve"> </w:t>
      </w:r>
      <w:r>
        <w:t>OF</w:t>
      </w:r>
      <w:r>
        <w:rPr>
          <w:spacing w:val="-7"/>
        </w:rPr>
        <w:t xml:space="preserve"> </w:t>
      </w:r>
      <w:r>
        <w:t>LAW</w:t>
      </w:r>
      <w:r>
        <w:rPr>
          <w:spacing w:val="-4"/>
        </w:rPr>
        <w:t xml:space="preserve"> </w:t>
      </w:r>
      <w:r>
        <w:t>BEFORE</w:t>
      </w:r>
      <w:r>
        <w:rPr>
          <w:spacing w:val="-3"/>
        </w:rPr>
        <w:t xml:space="preserve"> </w:t>
      </w:r>
      <w:r>
        <w:t>A</w:t>
      </w:r>
      <w:r>
        <w:rPr>
          <w:spacing w:val="-4"/>
        </w:rPr>
        <w:t xml:space="preserve"> </w:t>
      </w:r>
      <w:r>
        <w:t>JUDGE</w:t>
      </w:r>
      <w:r>
        <w:rPr>
          <w:spacing w:val="-3"/>
        </w:rPr>
        <w:t xml:space="preserve"> </w:t>
      </w:r>
      <w:r>
        <w:t>OR</w:t>
      </w:r>
      <w:r>
        <w:rPr>
          <w:spacing w:val="-1"/>
        </w:rPr>
        <w:t xml:space="preserve"> </w:t>
      </w:r>
      <w:r>
        <w:t>JURY</w:t>
      </w:r>
      <w:r>
        <w:rPr>
          <w:spacing w:val="-3"/>
        </w:rPr>
        <w:t xml:space="preserve"> </w:t>
      </w:r>
      <w:r>
        <w:t>AND INSTEAD WE</w:t>
      </w:r>
      <w:r>
        <w:rPr>
          <w:spacing w:val="-3"/>
        </w:rPr>
        <w:t xml:space="preserve"> </w:t>
      </w:r>
      <w:r>
        <w:t>ARE</w:t>
      </w:r>
      <w:r>
        <w:rPr>
          <w:spacing w:val="-1"/>
        </w:rPr>
        <w:t xml:space="preserve"> </w:t>
      </w:r>
      <w:r>
        <w:t>ACCEPTING</w:t>
      </w:r>
      <w:r>
        <w:rPr>
          <w:spacing w:val="-3"/>
        </w:rPr>
        <w:t xml:space="preserve"> </w:t>
      </w:r>
      <w:r>
        <w:t>THE</w:t>
      </w:r>
      <w:r>
        <w:rPr>
          <w:spacing w:val="-1"/>
        </w:rPr>
        <w:t xml:space="preserve"> </w:t>
      </w:r>
      <w:r>
        <w:t>USE</w:t>
      </w:r>
      <w:r>
        <w:rPr>
          <w:spacing w:val="-3"/>
        </w:rPr>
        <w:t xml:space="preserve"> </w:t>
      </w:r>
      <w:r>
        <w:t>OF</w:t>
      </w:r>
      <w:r>
        <w:rPr>
          <w:spacing w:val="-4"/>
        </w:rPr>
        <w:t xml:space="preserve"> </w:t>
      </w:r>
      <w:r>
        <w:t>ARBITRATION</w:t>
      </w:r>
      <w:r>
        <w:rPr>
          <w:spacing w:val="-4"/>
        </w:rPr>
        <w:t xml:space="preserve"> </w:t>
      </w:r>
      <w:r>
        <w:rPr>
          <w:spacing w:val="-3"/>
        </w:rPr>
        <w:t xml:space="preserve">FOR </w:t>
      </w:r>
      <w:r>
        <w:t>RESOLUTION.</w:t>
      </w:r>
    </w:p>
    <w:p w14:paraId="780BD6D5" w14:textId="77777777" w:rsidR="00333E09" w:rsidRDefault="00333E09">
      <w:pPr>
        <w:pStyle w:val="BodyText"/>
        <w:spacing w:before="9"/>
        <w:rPr>
          <w:sz w:val="21"/>
        </w:rPr>
      </w:pPr>
    </w:p>
    <w:p w14:paraId="793DA35C" w14:textId="77777777" w:rsidR="00333E09" w:rsidRDefault="000855BE">
      <w:pPr>
        <w:pStyle w:val="BodyText"/>
        <w:spacing w:before="1"/>
        <w:ind w:left="1158" w:right="476"/>
        <w:jc w:val="both"/>
      </w:pPr>
      <w:r>
        <w:t>If the foregoing is in accordance with your understanding, please sign the copy of this letter in the space provided and return it to us. Thank you for this opportunity to serve you.</w:t>
      </w:r>
    </w:p>
    <w:p w14:paraId="4CB0F589" w14:textId="77777777" w:rsidR="00333E09" w:rsidRDefault="00333E09">
      <w:pPr>
        <w:pStyle w:val="BodyText"/>
      </w:pPr>
    </w:p>
    <w:p w14:paraId="3BC85F03" w14:textId="77777777" w:rsidR="00333E09" w:rsidRDefault="000855BE">
      <w:pPr>
        <w:pStyle w:val="BodyText"/>
        <w:ind w:left="1158"/>
        <w:jc w:val="both"/>
      </w:pPr>
      <w:r>
        <w:t>Very truly yours,</w:t>
      </w:r>
    </w:p>
    <w:p w14:paraId="10F1D28E" w14:textId="77777777" w:rsidR="00333E09" w:rsidRDefault="00333E09">
      <w:pPr>
        <w:pStyle w:val="BodyText"/>
        <w:rPr>
          <w:sz w:val="20"/>
        </w:rPr>
      </w:pPr>
    </w:p>
    <w:p w14:paraId="28274A9C" w14:textId="7FF52AD7" w:rsidR="00333E09" w:rsidRDefault="00D10229">
      <w:pPr>
        <w:pStyle w:val="BodyText"/>
        <w:spacing w:before="12"/>
        <w:rPr>
          <w:sz w:val="17"/>
        </w:rPr>
      </w:pPr>
      <w:r>
        <w:rPr>
          <w:noProof/>
        </w:rPr>
        <mc:AlternateContent>
          <mc:Choice Requires="wps">
            <w:drawing>
              <wp:anchor distT="0" distB="0" distL="0" distR="0" simplePos="0" relativeHeight="251719680" behindDoc="1" locked="0" layoutInCell="1" allowOverlap="1" wp14:anchorId="53696E81" wp14:editId="577D60BE">
                <wp:simplePos x="0" y="0"/>
                <wp:positionH relativeFrom="page">
                  <wp:posOffset>825500</wp:posOffset>
                </wp:positionH>
                <wp:positionV relativeFrom="paragraph">
                  <wp:posOffset>169545</wp:posOffset>
                </wp:positionV>
                <wp:extent cx="2087880" cy="1270"/>
                <wp:effectExtent l="0" t="0" r="0" b="0"/>
                <wp:wrapTopAndBottom/>
                <wp:docPr id="164704521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880" cy="1270"/>
                        </a:xfrm>
                        <a:custGeom>
                          <a:avLst/>
                          <a:gdLst>
                            <a:gd name="T0" fmla="+- 0 1300 1300"/>
                            <a:gd name="T1" fmla="*/ T0 w 3288"/>
                            <a:gd name="T2" fmla="+- 0 4588 1300"/>
                            <a:gd name="T3" fmla="*/ T2 w 3288"/>
                          </a:gdLst>
                          <a:ahLst/>
                          <a:cxnLst>
                            <a:cxn ang="0">
                              <a:pos x="T1" y="0"/>
                            </a:cxn>
                            <a:cxn ang="0">
                              <a:pos x="T3" y="0"/>
                            </a:cxn>
                          </a:cxnLst>
                          <a:rect l="0" t="0" r="r" b="b"/>
                          <a:pathLst>
                            <a:path w="3288">
                              <a:moveTo>
                                <a:pt x="0" y="0"/>
                              </a:moveTo>
                              <a:lnTo>
                                <a:pt x="328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C2C7" id="Freeform 37" o:spid="_x0000_s1026" style="position:absolute;margin-left:65pt;margin-top:13.35pt;width:164.4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" path="m,l3288,e" filled="f" strokeweight=".25294mm">
                <v:path arrowok="t" o:connecttype="custom" o:connectlocs="0,0;2087880,0" o:connectangles="0,0"/>
                <w10:wrap type="topAndBottom" anchorx="page"/>
              </v:shape>
            </w:pict>
          </mc:Fallback>
        </mc:AlternateContent>
      </w:r>
    </w:p>
    <w:p w14:paraId="0665FEEB" w14:textId="77777777" w:rsidR="00333E09" w:rsidRDefault="000855BE">
      <w:pPr>
        <w:pStyle w:val="BodyText"/>
        <w:spacing w:line="226" w:lineRule="exact"/>
        <w:ind w:left="1158"/>
        <w:jc w:val="both"/>
      </w:pPr>
      <w:r>
        <w:t>&lt;Accountant Name&gt;</w:t>
      </w:r>
    </w:p>
    <w:p w14:paraId="11F13259" w14:textId="77777777" w:rsidR="00333E09" w:rsidRDefault="000855BE">
      <w:pPr>
        <w:pStyle w:val="BodyText"/>
        <w:spacing w:line="480" w:lineRule="auto"/>
        <w:ind w:left="1158" w:right="8896"/>
      </w:pPr>
      <w:r>
        <w:t>&lt;Firm Name&gt; Accepted:</w:t>
      </w:r>
    </w:p>
    <w:p w14:paraId="6D2543EA" w14:textId="5FEC4F96" w:rsidR="00333E09" w:rsidRDefault="00D10229">
      <w:pPr>
        <w:pStyle w:val="BodyText"/>
        <w:spacing w:before="8"/>
        <w:rPr>
          <w:sz w:val="15"/>
        </w:rPr>
      </w:pPr>
      <w:r>
        <w:rPr>
          <w:noProof/>
        </w:rPr>
        <mc:AlternateContent>
          <mc:Choice Requires="wps">
            <w:drawing>
              <wp:anchor distT="0" distB="0" distL="0" distR="0" simplePos="0" relativeHeight="251720704" behindDoc="1" locked="0" layoutInCell="1" allowOverlap="1" wp14:anchorId="0EC12621" wp14:editId="18AA7F8F">
                <wp:simplePos x="0" y="0"/>
                <wp:positionH relativeFrom="page">
                  <wp:posOffset>825500</wp:posOffset>
                </wp:positionH>
                <wp:positionV relativeFrom="paragraph">
                  <wp:posOffset>151765</wp:posOffset>
                </wp:positionV>
                <wp:extent cx="2087880" cy="1270"/>
                <wp:effectExtent l="0" t="0" r="0" b="0"/>
                <wp:wrapTopAndBottom/>
                <wp:docPr id="98774219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880" cy="1270"/>
                        </a:xfrm>
                        <a:custGeom>
                          <a:avLst/>
                          <a:gdLst>
                            <a:gd name="T0" fmla="+- 0 1300 1300"/>
                            <a:gd name="T1" fmla="*/ T0 w 3288"/>
                            <a:gd name="T2" fmla="+- 0 4588 1300"/>
                            <a:gd name="T3" fmla="*/ T2 w 3288"/>
                          </a:gdLst>
                          <a:ahLst/>
                          <a:cxnLst>
                            <a:cxn ang="0">
                              <a:pos x="T1" y="0"/>
                            </a:cxn>
                            <a:cxn ang="0">
                              <a:pos x="T3" y="0"/>
                            </a:cxn>
                          </a:cxnLst>
                          <a:rect l="0" t="0" r="r" b="b"/>
                          <a:pathLst>
                            <a:path w="3288">
                              <a:moveTo>
                                <a:pt x="0" y="0"/>
                              </a:moveTo>
                              <a:lnTo>
                                <a:pt x="3288"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D37A5" id="Freeform 36" o:spid="_x0000_s1026" style="position:absolute;margin-left:65pt;margin-top:11.95pt;width:164.4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" path="m,l3288,e" filled="f" strokeweight=".25294mm">
                <v:path arrowok="t" o:connecttype="custom" o:connectlocs="0,0;2087880,0" o:connectangles="0,0"/>
                <w10:wrap type="topAndBottom" anchorx="page"/>
              </v:shape>
            </w:pict>
          </mc:Fallback>
        </mc:AlternateContent>
      </w:r>
    </w:p>
    <w:p w14:paraId="49AB6211" w14:textId="77777777" w:rsidR="00333E09" w:rsidRDefault="000855BE">
      <w:pPr>
        <w:pStyle w:val="BodyText"/>
        <w:ind w:left="1158"/>
      </w:pPr>
      <w:r>
        <w:t>&lt;Client Representative&gt;</w:t>
      </w:r>
    </w:p>
    <w:p w14:paraId="4EDDFBF8" w14:textId="77777777" w:rsidR="00333E09" w:rsidRDefault="00333E09">
      <w:pPr>
        <w:pStyle w:val="BodyText"/>
        <w:spacing w:before="3"/>
        <w:rPr>
          <w:sz w:val="20"/>
        </w:rPr>
      </w:pPr>
    </w:p>
    <w:p w14:paraId="3518321C" w14:textId="77777777" w:rsidR="00333E09" w:rsidRDefault="000855BE">
      <w:pPr>
        <w:pStyle w:val="BodyText"/>
        <w:ind w:left="1158"/>
      </w:pPr>
      <w:r>
        <w:t>&lt;Client Name&gt;</w:t>
      </w:r>
    </w:p>
    <w:p w14:paraId="7C472DEA" w14:textId="77777777" w:rsidR="00333E09" w:rsidRDefault="00333E09">
      <w:pPr>
        <w:sectPr w:rsidR="00333E09">
          <w:pgSz w:w="12240" w:h="15840"/>
          <w:pgMar w:top="1020" w:right="820" w:bottom="1140" w:left="140" w:header="814" w:footer="941" w:gutter="0"/>
          <w:cols w:space="720"/>
        </w:sectPr>
      </w:pPr>
    </w:p>
    <w:p w14:paraId="51B970BA" w14:textId="77777777" w:rsidR="00333E09" w:rsidRDefault="00333E09">
      <w:pPr>
        <w:pStyle w:val="BodyText"/>
        <w:rPr>
          <w:sz w:val="20"/>
        </w:rPr>
      </w:pPr>
    </w:p>
    <w:p w14:paraId="52268030" w14:textId="77777777" w:rsidR="00333E09" w:rsidRDefault="00333E09">
      <w:pPr>
        <w:pStyle w:val="BodyText"/>
        <w:spacing w:before="3"/>
      </w:pPr>
    </w:p>
    <w:p w14:paraId="2A108B81" w14:textId="4B2ECEE2" w:rsidR="00333E09" w:rsidRDefault="00D10229">
      <w:pPr>
        <w:pStyle w:val="BodyText"/>
        <w:spacing w:line="20" w:lineRule="exact"/>
        <w:ind w:left="1153"/>
        <w:rPr>
          <w:sz w:val="2"/>
        </w:rPr>
      </w:pPr>
      <w:r>
        <w:rPr>
          <w:noProof/>
          <w:sz w:val="2"/>
        </w:rPr>
        <mc:AlternateContent>
          <mc:Choice Requires="wpg">
            <w:drawing>
              <wp:inline distT="0" distB="0" distL="0" distR="0" wp14:anchorId="19191E21" wp14:editId="57C211B9">
                <wp:extent cx="2087245" cy="9525"/>
                <wp:effectExtent l="7620" t="8255" r="10160" b="1270"/>
                <wp:docPr id="92138857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9525"/>
                          <a:chOff x="0" y="0"/>
                          <a:chExt cx="3287" cy="15"/>
                        </a:xfrm>
                      </wpg:grpSpPr>
                      <wps:wsp>
                        <wps:cNvPr id="4715611" name="Line 35"/>
                        <wps:cNvCnPr>
                          <a:cxnSpLocks noChangeShapeType="1"/>
                        </wps:cNvCnPr>
                        <wps:spPr bwMode="auto">
                          <a:xfrm>
                            <a:off x="0" y="7"/>
                            <a:ext cx="3287"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9A046E" id="Group 34" o:spid="_x0000_s1026" style="width:164.35pt;height:.75pt;mso-position-horizontal-relative:char;mso-position-vertical-relative:line" coordsize="32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">
                <v:line id="Line 35" o:spid="_x0000_s1027" style="position:absolute;visibility:visible;mso-wrap-style:square" from="0,7" to="3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" strokeweight=".25294mm"/>
                <w10:anchorlock/>
              </v:group>
            </w:pict>
          </mc:Fallback>
        </mc:AlternateContent>
      </w:r>
    </w:p>
    <w:p w14:paraId="57C49413" w14:textId="77777777" w:rsidR="00333E09" w:rsidRDefault="000855BE">
      <w:pPr>
        <w:pStyle w:val="BodyText"/>
        <w:spacing w:line="255" w:lineRule="exact"/>
        <w:ind w:left="1158"/>
      </w:pPr>
      <w:r>
        <w:t>Date</w:t>
      </w:r>
    </w:p>
    <w:p w14:paraId="2B71904B" w14:textId="77777777" w:rsidR="00333E09" w:rsidRDefault="00333E09">
      <w:pPr>
        <w:pStyle w:val="BodyText"/>
      </w:pPr>
    </w:p>
    <w:p w14:paraId="3EB95C98" w14:textId="77777777" w:rsidR="00333E09" w:rsidRDefault="00333E09">
      <w:pPr>
        <w:pStyle w:val="BodyText"/>
        <w:spacing w:before="5"/>
        <w:rPr>
          <w:sz w:val="20"/>
        </w:rPr>
      </w:pPr>
    </w:p>
    <w:p w14:paraId="68221AC4"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7F69D273" w14:textId="77777777" w:rsidR="00333E09" w:rsidRDefault="00333E09">
      <w:pPr>
        <w:pStyle w:val="BodyText"/>
        <w:spacing w:before="1"/>
        <w:rPr>
          <w:rFonts w:ascii="Tahoma"/>
          <w:b/>
          <w:i/>
          <w:sz w:val="20"/>
        </w:rPr>
      </w:pPr>
    </w:p>
    <w:p w14:paraId="19BB92A5"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4BF58A00"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p w14:paraId="25BBF579" w14:textId="77777777" w:rsidR="00333E09" w:rsidRDefault="000855BE">
      <w:pPr>
        <w:spacing w:before="79"/>
        <w:ind w:left="1300"/>
        <w:rPr>
          <w:rFonts w:ascii="Times New Roman"/>
          <w:sz w:val="24"/>
        </w:rPr>
      </w:pPr>
      <w:r>
        <w:rPr>
          <w:rFonts w:ascii="Times New Roman"/>
          <w:sz w:val="24"/>
        </w:rPr>
        <w:t>[</w:t>
      </w:r>
      <w:r>
        <w:rPr>
          <w:rFonts w:ascii="Times New Roman"/>
          <w:i/>
          <w:sz w:val="24"/>
        </w:rPr>
        <w:t>Date</w:t>
      </w:r>
      <w:r>
        <w:rPr>
          <w:rFonts w:ascii="Times New Roman"/>
          <w:sz w:val="24"/>
        </w:rPr>
        <w:t>]</w:t>
      </w:r>
    </w:p>
    <w:p w14:paraId="36C4E3C5" w14:textId="77777777" w:rsidR="00333E09" w:rsidRDefault="00333E09">
      <w:pPr>
        <w:pStyle w:val="BodyText"/>
        <w:rPr>
          <w:rFonts w:ascii="Times New Roman"/>
          <w:sz w:val="26"/>
        </w:rPr>
      </w:pPr>
    </w:p>
    <w:p w14:paraId="3A62DAFA" w14:textId="77777777" w:rsidR="00333E09" w:rsidRDefault="000855BE">
      <w:pPr>
        <w:spacing w:before="217" w:line="343" w:lineRule="auto"/>
        <w:ind w:left="1299" w:right="7728"/>
        <w:rPr>
          <w:rFonts w:ascii="Times New Roman"/>
          <w:sz w:val="24"/>
        </w:rPr>
      </w:pPr>
      <w:r>
        <w:rPr>
          <w:rFonts w:ascii="Times New Roman"/>
          <w:sz w:val="24"/>
        </w:rPr>
        <w:t>[</w:t>
      </w:r>
      <w:r>
        <w:rPr>
          <w:rFonts w:ascii="Times New Roman"/>
          <w:i/>
          <w:sz w:val="24"/>
        </w:rPr>
        <w:t>Client Representative</w:t>
      </w:r>
      <w:r>
        <w:rPr>
          <w:rFonts w:ascii="Times New Roman"/>
          <w:sz w:val="24"/>
        </w:rPr>
        <w:t>] [</w:t>
      </w:r>
      <w:r>
        <w:rPr>
          <w:rFonts w:ascii="Times New Roman"/>
          <w:i/>
          <w:sz w:val="24"/>
        </w:rPr>
        <w:t>Client Name</w:t>
      </w:r>
      <w:r>
        <w:rPr>
          <w:rFonts w:ascii="Times New Roman"/>
          <w:sz w:val="24"/>
        </w:rPr>
        <w:t>]</w:t>
      </w:r>
    </w:p>
    <w:p w14:paraId="7D777D90" w14:textId="77777777" w:rsidR="00333E09" w:rsidRDefault="000855BE">
      <w:pPr>
        <w:spacing w:before="3"/>
        <w:ind w:left="1300"/>
        <w:rPr>
          <w:rFonts w:ascii="Times New Roman"/>
          <w:sz w:val="24"/>
        </w:rPr>
      </w:pPr>
      <w:r>
        <w:rPr>
          <w:rFonts w:ascii="Times New Roman"/>
          <w:sz w:val="24"/>
        </w:rPr>
        <w:t>[</w:t>
      </w:r>
      <w:r>
        <w:rPr>
          <w:rFonts w:ascii="Times New Roman"/>
          <w:i/>
          <w:sz w:val="24"/>
        </w:rPr>
        <w:t>Client Address</w:t>
      </w:r>
      <w:r>
        <w:rPr>
          <w:rFonts w:ascii="Times New Roman"/>
          <w:sz w:val="24"/>
        </w:rPr>
        <w:t>]</w:t>
      </w:r>
    </w:p>
    <w:p w14:paraId="6C18E7DC" w14:textId="77777777" w:rsidR="00333E09" w:rsidRDefault="00333E09">
      <w:pPr>
        <w:pStyle w:val="BodyText"/>
        <w:rPr>
          <w:rFonts w:ascii="Times New Roman"/>
          <w:sz w:val="26"/>
        </w:rPr>
      </w:pPr>
    </w:p>
    <w:p w14:paraId="1283C827" w14:textId="77777777" w:rsidR="00333E09" w:rsidRDefault="000855BE">
      <w:pPr>
        <w:spacing w:before="217"/>
        <w:ind w:left="1300"/>
        <w:jc w:val="both"/>
        <w:rPr>
          <w:rFonts w:ascii="Times New Roman"/>
          <w:sz w:val="24"/>
        </w:rPr>
      </w:pPr>
      <w:r>
        <w:rPr>
          <w:rFonts w:ascii="Times New Roman"/>
          <w:sz w:val="24"/>
        </w:rPr>
        <w:t>Dear [</w:t>
      </w:r>
      <w:r>
        <w:rPr>
          <w:rFonts w:ascii="Times New Roman"/>
          <w:i/>
          <w:sz w:val="24"/>
        </w:rPr>
        <w:t>Client Representative</w:t>
      </w:r>
      <w:r>
        <w:rPr>
          <w:rFonts w:ascii="Times New Roman"/>
          <w:sz w:val="24"/>
        </w:rPr>
        <w:t>]:</w:t>
      </w:r>
    </w:p>
    <w:p w14:paraId="64A242ED" w14:textId="77777777" w:rsidR="00333E09" w:rsidRDefault="000855BE">
      <w:pPr>
        <w:pStyle w:val="Heading4"/>
        <w:spacing w:before="120"/>
        <w:ind w:left="1299" w:right="619"/>
      </w:pPr>
      <w:r>
        <w:t>[</w:t>
      </w:r>
      <w:r>
        <w:rPr>
          <w:i/>
        </w:rPr>
        <w:t>CPA Firm</w:t>
      </w:r>
      <w:r>
        <w:t>] (“firm,” “we,” “us,” or “our”) is pleased to provide [</w:t>
      </w:r>
      <w:r>
        <w:rPr>
          <w:i/>
        </w:rPr>
        <w:t>Client Name</w:t>
      </w:r>
      <w:r>
        <w:t>] (“you” or “your”) with the professional services described below. This letter (“Agreement”), confirm our understanding</w:t>
      </w:r>
      <w:r>
        <w:rPr>
          <w:spacing w:val="-4"/>
        </w:rPr>
        <w:t xml:space="preserve"> </w:t>
      </w:r>
      <w:r>
        <w:t>of</w:t>
      </w:r>
      <w:r>
        <w:rPr>
          <w:spacing w:val="-5"/>
        </w:rPr>
        <w:t xml:space="preserve"> </w:t>
      </w:r>
      <w:r>
        <w:t>the</w:t>
      </w:r>
      <w:r>
        <w:rPr>
          <w:spacing w:val="-2"/>
        </w:rPr>
        <w:t xml:space="preserve"> </w:t>
      </w:r>
      <w:r>
        <w:t>terms</w:t>
      </w:r>
      <w:r>
        <w:rPr>
          <w:spacing w:val="-4"/>
        </w:rPr>
        <w:t xml:space="preserve"> </w:t>
      </w:r>
      <w:r>
        <w:t>and</w:t>
      </w:r>
      <w:r>
        <w:rPr>
          <w:spacing w:val="-3"/>
        </w:rPr>
        <w:t xml:space="preserve"> </w:t>
      </w:r>
      <w:r>
        <w:t>objectives</w:t>
      </w:r>
      <w:r>
        <w:rPr>
          <w:spacing w:val="-4"/>
        </w:rPr>
        <w:t xml:space="preserve"> </w:t>
      </w:r>
      <w:r>
        <w:t>of</w:t>
      </w:r>
      <w:r>
        <w:rPr>
          <w:spacing w:val="-5"/>
        </w:rPr>
        <w:t xml:space="preserve"> </w:t>
      </w:r>
      <w:r>
        <w:t>our</w:t>
      </w:r>
      <w:r>
        <w:rPr>
          <w:spacing w:val="-2"/>
        </w:rPr>
        <w:t xml:space="preserve"> </w:t>
      </w:r>
      <w:r>
        <w:t>engagement</w:t>
      </w:r>
      <w:r>
        <w:rPr>
          <w:spacing w:val="-1"/>
        </w:rPr>
        <w:t xml:space="preserve"> </w:t>
      </w:r>
      <w:r>
        <w:t>and</w:t>
      </w:r>
      <w:r>
        <w:rPr>
          <w:spacing w:val="-3"/>
        </w:rPr>
        <w:t xml:space="preserve"> </w:t>
      </w:r>
      <w:r>
        <w:t>the</w:t>
      </w:r>
      <w:r>
        <w:rPr>
          <w:spacing w:val="-5"/>
        </w:rPr>
        <w:t xml:space="preserve"> </w:t>
      </w:r>
      <w:r>
        <w:t>nature</w:t>
      </w:r>
      <w:r>
        <w:rPr>
          <w:spacing w:val="-5"/>
        </w:rPr>
        <w:t xml:space="preserve"> </w:t>
      </w:r>
      <w:r>
        <w:t>and</w:t>
      </w:r>
      <w:r>
        <w:rPr>
          <w:spacing w:val="-4"/>
        </w:rPr>
        <w:t xml:space="preserve"> </w:t>
      </w:r>
      <w:r>
        <w:t>limitations</w:t>
      </w:r>
      <w:r>
        <w:rPr>
          <w:spacing w:val="-3"/>
        </w:rPr>
        <w:t xml:space="preserve"> </w:t>
      </w:r>
      <w:r>
        <w:t>of</w:t>
      </w:r>
      <w:r>
        <w:rPr>
          <w:spacing w:val="-5"/>
        </w:rPr>
        <w:t xml:space="preserve"> </w:t>
      </w:r>
      <w:r>
        <w:t>the services</w:t>
      </w:r>
      <w:r>
        <w:rPr>
          <w:spacing w:val="-12"/>
        </w:rPr>
        <w:t xml:space="preserve"> </w:t>
      </w:r>
      <w:r>
        <w:t>we</w:t>
      </w:r>
      <w:r>
        <w:rPr>
          <w:spacing w:val="-12"/>
        </w:rPr>
        <w:t xml:space="preserve"> </w:t>
      </w:r>
      <w:r>
        <w:t>will</w:t>
      </w:r>
      <w:r>
        <w:rPr>
          <w:spacing w:val="-11"/>
        </w:rPr>
        <w:t xml:space="preserve"> </w:t>
      </w:r>
      <w:r>
        <w:t>provide.</w:t>
      </w:r>
      <w:r>
        <w:rPr>
          <w:spacing w:val="-9"/>
        </w:rPr>
        <w:t xml:space="preserve"> </w:t>
      </w:r>
      <w:r>
        <w:t>The</w:t>
      </w:r>
      <w:r>
        <w:rPr>
          <w:spacing w:val="-13"/>
        </w:rPr>
        <w:t xml:space="preserve"> </w:t>
      </w:r>
      <w:r>
        <w:t>engagement</w:t>
      </w:r>
      <w:r>
        <w:rPr>
          <w:spacing w:val="-11"/>
        </w:rPr>
        <w:t xml:space="preserve"> </w:t>
      </w:r>
      <w:r>
        <w:t>between</w:t>
      </w:r>
      <w:r>
        <w:rPr>
          <w:spacing w:val="-9"/>
        </w:rPr>
        <w:t xml:space="preserve"> </w:t>
      </w:r>
      <w:r>
        <w:t>you</w:t>
      </w:r>
      <w:r>
        <w:rPr>
          <w:spacing w:val="-11"/>
        </w:rPr>
        <w:t xml:space="preserve"> </w:t>
      </w:r>
      <w:r>
        <w:t>and</w:t>
      </w:r>
      <w:r>
        <w:rPr>
          <w:spacing w:val="-11"/>
        </w:rPr>
        <w:t xml:space="preserve"> </w:t>
      </w:r>
      <w:r>
        <w:t>our</w:t>
      </w:r>
      <w:r>
        <w:rPr>
          <w:spacing w:val="-13"/>
        </w:rPr>
        <w:t xml:space="preserve"> </w:t>
      </w:r>
      <w:r>
        <w:t>firm</w:t>
      </w:r>
      <w:r>
        <w:rPr>
          <w:spacing w:val="-8"/>
        </w:rPr>
        <w:t xml:space="preserve"> </w:t>
      </w:r>
      <w:r>
        <w:t>will</w:t>
      </w:r>
      <w:r>
        <w:rPr>
          <w:spacing w:val="-11"/>
        </w:rPr>
        <w:t xml:space="preserve"> </w:t>
      </w:r>
      <w:r>
        <w:t>be</w:t>
      </w:r>
      <w:r>
        <w:rPr>
          <w:spacing w:val="-12"/>
        </w:rPr>
        <w:t xml:space="preserve"> </w:t>
      </w:r>
      <w:r>
        <w:t>governed</w:t>
      </w:r>
      <w:r>
        <w:rPr>
          <w:spacing w:val="-11"/>
        </w:rPr>
        <w:t xml:space="preserve"> </w:t>
      </w:r>
      <w:r>
        <w:t>by</w:t>
      </w:r>
      <w:r>
        <w:rPr>
          <w:spacing w:val="-12"/>
        </w:rPr>
        <w:t xml:space="preserve"> </w:t>
      </w:r>
      <w:r>
        <w:t>the</w:t>
      </w:r>
      <w:r>
        <w:rPr>
          <w:spacing w:val="-10"/>
        </w:rPr>
        <w:t xml:space="preserve"> </w:t>
      </w:r>
      <w:r>
        <w:t>terms of this</w:t>
      </w:r>
      <w:r>
        <w:rPr>
          <w:spacing w:val="-2"/>
        </w:rPr>
        <w:t xml:space="preserve"> </w:t>
      </w:r>
      <w:r>
        <w:t>Agreement.</w:t>
      </w:r>
    </w:p>
    <w:p w14:paraId="3FEE783B" w14:textId="77777777" w:rsidR="00333E09" w:rsidRDefault="000855BE">
      <w:pPr>
        <w:spacing w:before="120"/>
        <w:ind w:left="1299"/>
        <w:jc w:val="both"/>
        <w:rPr>
          <w:rFonts w:ascii="Times New Roman"/>
          <w:b/>
          <w:i/>
          <w:sz w:val="24"/>
        </w:rPr>
      </w:pPr>
      <w:r>
        <w:rPr>
          <w:rFonts w:ascii="Times New Roman"/>
          <w:b/>
          <w:i/>
          <w:sz w:val="24"/>
        </w:rPr>
        <w:t>Engagement Objective and Scope</w:t>
      </w:r>
    </w:p>
    <w:p w14:paraId="3A874C1F" w14:textId="77777777" w:rsidR="00333E09" w:rsidRDefault="000855BE">
      <w:pPr>
        <w:spacing w:before="120"/>
        <w:ind w:left="1299" w:right="618"/>
        <w:jc w:val="both"/>
        <w:rPr>
          <w:rFonts w:ascii="Times New Roman"/>
          <w:sz w:val="24"/>
        </w:rPr>
      </w:pPr>
      <w:r>
        <w:rPr>
          <w:rFonts w:ascii="Times New Roman"/>
          <w:sz w:val="24"/>
        </w:rPr>
        <w:t>As per the terms of our engagement, we will represent you before the Internal Revenue Service, FINCEN,</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any</w:t>
      </w:r>
      <w:r>
        <w:rPr>
          <w:rFonts w:ascii="Times New Roman"/>
          <w:spacing w:val="-4"/>
          <w:sz w:val="24"/>
        </w:rPr>
        <w:t xml:space="preserve"> </w:t>
      </w:r>
      <w:r>
        <w:rPr>
          <w:rFonts w:ascii="Times New Roman"/>
          <w:sz w:val="24"/>
        </w:rPr>
        <w:t>other</w:t>
      </w:r>
      <w:r>
        <w:rPr>
          <w:rFonts w:ascii="Times New Roman"/>
          <w:spacing w:val="-5"/>
          <w:sz w:val="24"/>
        </w:rPr>
        <w:t xml:space="preserve"> </w:t>
      </w:r>
      <w:r>
        <w:rPr>
          <w:rFonts w:ascii="Times New Roman"/>
          <w:sz w:val="24"/>
        </w:rPr>
        <w:t>Governmental</w:t>
      </w:r>
      <w:r>
        <w:rPr>
          <w:rFonts w:ascii="Times New Roman"/>
          <w:spacing w:val="-7"/>
          <w:sz w:val="24"/>
        </w:rPr>
        <w:t xml:space="preserve"> </w:t>
      </w:r>
      <w:r>
        <w:rPr>
          <w:rFonts w:ascii="Times New Roman"/>
          <w:sz w:val="24"/>
        </w:rPr>
        <w:t>Agency</w:t>
      </w:r>
      <w:r>
        <w:rPr>
          <w:rFonts w:ascii="Times New Roman"/>
          <w:spacing w:val="-6"/>
          <w:sz w:val="24"/>
        </w:rPr>
        <w:t xml:space="preserve"> </w:t>
      </w:r>
      <w:r>
        <w:rPr>
          <w:rFonts w:ascii="Times New Roman"/>
          <w:sz w:val="24"/>
        </w:rPr>
        <w:t>in</w:t>
      </w:r>
      <w:r>
        <w:rPr>
          <w:rFonts w:ascii="Times New Roman"/>
          <w:spacing w:val="-4"/>
          <w:sz w:val="24"/>
        </w:rPr>
        <w:t xml:space="preserve"> </w:t>
      </w:r>
      <w:r>
        <w:rPr>
          <w:rFonts w:ascii="Times New Roman"/>
          <w:sz w:val="24"/>
        </w:rPr>
        <w:t>connection</w:t>
      </w:r>
      <w:r>
        <w:rPr>
          <w:rFonts w:ascii="Times New Roman"/>
          <w:spacing w:val="-6"/>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5"/>
          <w:sz w:val="24"/>
        </w:rPr>
        <w:t xml:space="preserve"> </w:t>
      </w:r>
      <w:r>
        <w:rPr>
          <w:rFonts w:ascii="Times New Roman"/>
          <w:sz w:val="24"/>
        </w:rPr>
        <w:t>audit</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your</w:t>
      </w:r>
      <w:r>
        <w:rPr>
          <w:rFonts w:ascii="Times New Roman"/>
          <w:spacing w:val="-6"/>
          <w:sz w:val="24"/>
        </w:rPr>
        <w:t xml:space="preserve"> </w:t>
      </w:r>
      <w:r>
        <w:rPr>
          <w:rFonts w:ascii="Times New Roman"/>
          <w:sz w:val="24"/>
        </w:rPr>
        <w:t>Federal</w:t>
      </w:r>
      <w:r>
        <w:rPr>
          <w:rFonts w:ascii="Times New Roman"/>
          <w:spacing w:val="-6"/>
          <w:sz w:val="24"/>
        </w:rPr>
        <w:t xml:space="preserve"> </w:t>
      </w:r>
      <w:r>
        <w:rPr>
          <w:rFonts w:ascii="Times New Roman"/>
          <w:sz w:val="24"/>
        </w:rPr>
        <w:t>Payroll tax</w:t>
      </w:r>
      <w:r>
        <w:rPr>
          <w:rFonts w:ascii="Times New Roman"/>
          <w:spacing w:val="-17"/>
          <w:sz w:val="24"/>
        </w:rPr>
        <w:t xml:space="preserve"> </w:t>
      </w:r>
      <w:r>
        <w:rPr>
          <w:rFonts w:ascii="Times New Roman"/>
          <w:sz w:val="24"/>
        </w:rPr>
        <w:t>returns</w:t>
      </w:r>
      <w:r>
        <w:rPr>
          <w:rFonts w:ascii="Times New Roman"/>
          <w:spacing w:val="-16"/>
          <w:sz w:val="24"/>
        </w:rPr>
        <w:t xml:space="preserve"> </w:t>
      </w:r>
      <w:r>
        <w:rPr>
          <w:rFonts w:ascii="Times New Roman"/>
          <w:sz w:val="24"/>
        </w:rPr>
        <w:t>,</w:t>
      </w:r>
      <w:r>
        <w:rPr>
          <w:rFonts w:ascii="Times New Roman"/>
          <w:spacing w:val="-16"/>
          <w:sz w:val="24"/>
        </w:rPr>
        <w:t xml:space="preserve"> </w:t>
      </w:r>
      <w:r>
        <w:rPr>
          <w:rFonts w:ascii="Times New Roman"/>
          <w:sz w:val="24"/>
        </w:rPr>
        <w:t>forms</w:t>
      </w:r>
      <w:r>
        <w:rPr>
          <w:rFonts w:ascii="Times New Roman"/>
          <w:spacing w:val="-16"/>
          <w:sz w:val="24"/>
        </w:rPr>
        <w:t xml:space="preserve"> </w:t>
      </w:r>
      <w:r>
        <w:rPr>
          <w:rFonts w:ascii="Times New Roman"/>
          <w:sz w:val="24"/>
        </w:rPr>
        <w:t>as</w:t>
      </w:r>
      <w:r>
        <w:rPr>
          <w:rFonts w:ascii="Times New Roman"/>
          <w:spacing w:val="-16"/>
          <w:sz w:val="24"/>
        </w:rPr>
        <w:t xml:space="preserve"> </w:t>
      </w:r>
      <w:r>
        <w:rPr>
          <w:rFonts w:ascii="Times New Roman"/>
          <w:sz w:val="24"/>
        </w:rPr>
        <w:t>they</w:t>
      </w:r>
      <w:r>
        <w:rPr>
          <w:rFonts w:ascii="Times New Roman"/>
          <w:spacing w:val="-13"/>
          <w:sz w:val="24"/>
        </w:rPr>
        <w:t xml:space="preserve"> </w:t>
      </w:r>
      <w:r>
        <w:rPr>
          <w:rFonts w:ascii="Times New Roman"/>
          <w:sz w:val="24"/>
        </w:rPr>
        <w:t>relate</w:t>
      </w:r>
      <w:r>
        <w:rPr>
          <w:rFonts w:ascii="Times New Roman"/>
          <w:spacing w:val="-17"/>
          <w:sz w:val="24"/>
        </w:rPr>
        <w:t xml:space="preserve"> </w:t>
      </w:r>
      <w:r>
        <w:rPr>
          <w:rFonts w:ascii="Times New Roman"/>
          <w:sz w:val="24"/>
        </w:rPr>
        <w:t>to</w:t>
      </w:r>
      <w:r>
        <w:rPr>
          <w:rFonts w:ascii="Times New Roman"/>
          <w:spacing w:val="-16"/>
          <w:sz w:val="24"/>
        </w:rPr>
        <w:t xml:space="preserve"> </w:t>
      </w:r>
      <w:r>
        <w:rPr>
          <w:rFonts w:ascii="Times New Roman"/>
          <w:sz w:val="24"/>
        </w:rPr>
        <w:t>the</w:t>
      </w:r>
      <w:r>
        <w:rPr>
          <w:rFonts w:ascii="Times New Roman"/>
          <w:spacing w:val="-17"/>
          <w:sz w:val="24"/>
        </w:rPr>
        <w:t xml:space="preserve"> </w:t>
      </w:r>
      <w:r>
        <w:rPr>
          <w:rFonts w:ascii="Times New Roman"/>
          <w:sz w:val="24"/>
        </w:rPr>
        <w:t>Employee</w:t>
      </w:r>
      <w:r>
        <w:rPr>
          <w:rFonts w:ascii="Times New Roman"/>
          <w:spacing w:val="-17"/>
          <w:sz w:val="24"/>
        </w:rPr>
        <w:t xml:space="preserve"> </w:t>
      </w:r>
      <w:r>
        <w:rPr>
          <w:rFonts w:ascii="Times New Roman"/>
          <w:sz w:val="24"/>
        </w:rPr>
        <w:t>Retention</w:t>
      </w:r>
      <w:r>
        <w:rPr>
          <w:rFonts w:ascii="Times New Roman"/>
          <w:spacing w:val="-16"/>
          <w:sz w:val="24"/>
        </w:rPr>
        <w:t xml:space="preserve"> </w:t>
      </w:r>
      <w:r>
        <w:rPr>
          <w:rFonts w:ascii="Times New Roman"/>
          <w:sz w:val="24"/>
        </w:rPr>
        <w:t>Credit</w:t>
      </w:r>
      <w:r>
        <w:rPr>
          <w:rFonts w:ascii="Times New Roman"/>
          <w:spacing w:val="-15"/>
          <w:sz w:val="24"/>
        </w:rPr>
        <w:t xml:space="preserve"> </w:t>
      </w:r>
      <w:r>
        <w:rPr>
          <w:rFonts w:ascii="Times New Roman"/>
          <w:sz w:val="24"/>
        </w:rPr>
        <w:t>for</w:t>
      </w:r>
      <w:r>
        <w:rPr>
          <w:rFonts w:ascii="Times New Roman"/>
          <w:spacing w:val="-17"/>
          <w:sz w:val="24"/>
        </w:rPr>
        <w:t xml:space="preserve"> </w:t>
      </w:r>
      <w:r>
        <w:rPr>
          <w:rFonts w:ascii="Times New Roman"/>
          <w:sz w:val="24"/>
        </w:rPr>
        <w:t>the</w:t>
      </w:r>
      <w:r>
        <w:rPr>
          <w:rFonts w:ascii="Times New Roman"/>
          <w:spacing w:val="-17"/>
          <w:sz w:val="24"/>
        </w:rPr>
        <w:t xml:space="preserve"> </w:t>
      </w:r>
      <w:r>
        <w:rPr>
          <w:rFonts w:ascii="Times New Roman"/>
          <w:sz w:val="24"/>
        </w:rPr>
        <w:t>tax</w:t>
      </w:r>
      <w:r>
        <w:rPr>
          <w:rFonts w:ascii="Times New Roman"/>
          <w:spacing w:val="-14"/>
          <w:sz w:val="24"/>
        </w:rPr>
        <w:t xml:space="preserve"> </w:t>
      </w:r>
      <w:r>
        <w:rPr>
          <w:rFonts w:ascii="Times New Roman"/>
          <w:sz w:val="24"/>
        </w:rPr>
        <w:t>years,</w:t>
      </w:r>
      <w:r>
        <w:rPr>
          <w:rFonts w:ascii="Times New Roman"/>
          <w:spacing w:val="-16"/>
          <w:sz w:val="24"/>
        </w:rPr>
        <w:t xml:space="preserve"> </w:t>
      </w:r>
      <w:r>
        <w:rPr>
          <w:rFonts w:ascii="Times New Roman"/>
          <w:sz w:val="24"/>
        </w:rPr>
        <w:t>20[</w:t>
      </w:r>
      <w:r>
        <w:rPr>
          <w:rFonts w:ascii="Times New Roman"/>
          <w:i/>
          <w:sz w:val="24"/>
        </w:rPr>
        <w:t>XX</w:t>
      </w:r>
      <w:r>
        <w:rPr>
          <w:rFonts w:ascii="Times New Roman"/>
          <w:sz w:val="24"/>
        </w:rPr>
        <w:t>]</w:t>
      </w:r>
      <w:r>
        <w:rPr>
          <w:rFonts w:ascii="Times New Roman"/>
          <w:spacing w:val="-17"/>
          <w:sz w:val="24"/>
        </w:rPr>
        <w:t xml:space="preserve"> </w:t>
      </w:r>
      <w:r>
        <w:rPr>
          <w:rFonts w:ascii="Times New Roman"/>
          <w:sz w:val="24"/>
        </w:rPr>
        <w:t>through 20[</w:t>
      </w:r>
      <w:r>
        <w:rPr>
          <w:rFonts w:ascii="Times New Roman"/>
          <w:i/>
          <w:sz w:val="24"/>
        </w:rPr>
        <w:t>XX</w:t>
      </w:r>
      <w:r>
        <w:rPr>
          <w:rFonts w:ascii="Times New Roman"/>
          <w:sz w:val="24"/>
        </w:rPr>
        <w:t>]. Our engagement does not include any other periods, jurisdictions or</w:t>
      </w:r>
      <w:r>
        <w:rPr>
          <w:rFonts w:ascii="Times New Roman"/>
          <w:spacing w:val="-7"/>
          <w:sz w:val="24"/>
        </w:rPr>
        <w:t xml:space="preserve"> </w:t>
      </w:r>
      <w:r>
        <w:rPr>
          <w:rFonts w:ascii="Times New Roman"/>
          <w:sz w:val="24"/>
        </w:rPr>
        <w:t>matters.</w:t>
      </w:r>
    </w:p>
    <w:p w14:paraId="73800F2F" w14:textId="77777777" w:rsidR="00333E09" w:rsidRDefault="000855BE">
      <w:pPr>
        <w:spacing w:before="120"/>
        <w:ind w:left="1300" w:right="616"/>
        <w:jc w:val="both"/>
        <w:rPr>
          <w:rFonts w:ascii="Times New Roman" w:hAnsi="Times New Roman"/>
          <w:sz w:val="24"/>
        </w:rPr>
      </w:pPr>
      <w:r>
        <w:rPr>
          <w:rFonts w:ascii="Times New Roman" w:hAnsi="Times New Roman"/>
          <w:sz w:val="24"/>
        </w:rPr>
        <w:t>Upon</w:t>
      </w:r>
      <w:r>
        <w:rPr>
          <w:rFonts w:ascii="Times New Roman" w:hAnsi="Times New Roman"/>
          <w:spacing w:val="-9"/>
          <w:sz w:val="24"/>
        </w:rPr>
        <w:t xml:space="preserve"> </w:t>
      </w:r>
      <w:r>
        <w:rPr>
          <w:rFonts w:ascii="Times New Roman" w:hAnsi="Times New Roman"/>
          <w:sz w:val="24"/>
        </w:rPr>
        <w:t>receipt</w:t>
      </w:r>
      <w:r>
        <w:rPr>
          <w:rFonts w:ascii="Times New Roman" w:hAnsi="Times New Roman"/>
          <w:spacing w:val="-8"/>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an</w:t>
      </w:r>
      <w:r>
        <w:rPr>
          <w:rFonts w:ascii="Times New Roman" w:hAnsi="Times New Roman"/>
          <w:spacing w:val="-6"/>
          <w:sz w:val="24"/>
        </w:rPr>
        <w:t xml:space="preserve"> </w:t>
      </w:r>
      <w:r>
        <w:rPr>
          <w:rFonts w:ascii="Times New Roman" w:hAnsi="Times New Roman"/>
          <w:sz w:val="24"/>
        </w:rPr>
        <w:t>executed</w:t>
      </w:r>
      <w:r>
        <w:rPr>
          <w:rFonts w:ascii="Times New Roman" w:hAnsi="Times New Roman"/>
          <w:spacing w:val="-8"/>
          <w:sz w:val="24"/>
        </w:rPr>
        <w:t xml:space="preserve"> </w:t>
      </w:r>
      <w:r>
        <w:rPr>
          <w:rFonts w:ascii="Times New Roman" w:hAnsi="Times New Roman"/>
          <w:sz w:val="24"/>
        </w:rPr>
        <w:t>copy</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this</w:t>
      </w:r>
      <w:r>
        <w:rPr>
          <w:rFonts w:ascii="Times New Roman" w:hAnsi="Times New Roman"/>
          <w:spacing w:val="-8"/>
          <w:sz w:val="24"/>
        </w:rPr>
        <w:t xml:space="preserve"> </w:t>
      </w:r>
      <w:r>
        <w:rPr>
          <w:rFonts w:ascii="Times New Roman" w:hAnsi="Times New Roman"/>
          <w:sz w:val="24"/>
        </w:rPr>
        <w:t>Agreement,</w:t>
      </w:r>
      <w:r>
        <w:rPr>
          <w:rFonts w:ascii="Times New Roman" w:hAnsi="Times New Roman"/>
          <w:spacing w:val="-8"/>
          <w:sz w:val="24"/>
        </w:rPr>
        <w:t xml:space="preserve"> </w:t>
      </w:r>
      <w:r>
        <w:rPr>
          <w:rFonts w:ascii="Times New Roman" w:hAnsi="Times New Roman"/>
          <w:sz w:val="24"/>
        </w:rPr>
        <w:t>we</w:t>
      </w:r>
      <w:r>
        <w:rPr>
          <w:rFonts w:ascii="Times New Roman" w:hAnsi="Times New Roman"/>
          <w:spacing w:val="-7"/>
          <w:sz w:val="24"/>
        </w:rPr>
        <w:t xml:space="preserve"> </w:t>
      </w:r>
      <w:r>
        <w:rPr>
          <w:rFonts w:ascii="Times New Roman" w:hAnsi="Times New Roman"/>
          <w:sz w:val="24"/>
        </w:rPr>
        <w:t>will</w:t>
      </w:r>
      <w:r>
        <w:rPr>
          <w:rFonts w:ascii="Times New Roman" w:hAnsi="Times New Roman"/>
          <w:spacing w:val="-8"/>
          <w:sz w:val="24"/>
        </w:rPr>
        <w:t xml:space="preserve"> </w:t>
      </w:r>
      <w:r>
        <w:rPr>
          <w:rFonts w:ascii="Times New Roman" w:hAnsi="Times New Roman"/>
          <w:sz w:val="24"/>
        </w:rPr>
        <w:t>provide</w:t>
      </w:r>
      <w:r>
        <w:rPr>
          <w:rFonts w:ascii="Times New Roman" w:hAnsi="Times New Roman"/>
          <w:spacing w:val="-9"/>
          <w:sz w:val="24"/>
        </w:rPr>
        <w:t xml:space="preserve"> </w:t>
      </w:r>
      <w:r>
        <w:rPr>
          <w:rFonts w:ascii="Times New Roman" w:hAnsi="Times New Roman"/>
          <w:sz w:val="24"/>
        </w:rPr>
        <w:t>you</w:t>
      </w:r>
      <w:r>
        <w:rPr>
          <w:rFonts w:ascii="Times New Roman" w:hAnsi="Times New Roman"/>
          <w:spacing w:val="-6"/>
          <w:sz w:val="24"/>
        </w:rPr>
        <w:t xml:space="preserve"> </w:t>
      </w:r>
      <w:r>
        <w:rPr>
          <w:rFonts w:ascii="Times New Roman" w:hAnsi="Times New Roman"/>
          <w:sz w:val="24"/>
        </w:rPr>
        <w:t>with</w:t>
      </w:r>
      <w:r>
        <w:rPr>
          <w:rFonts w:ascii="Times New Roman" w:hAnsi="Times New Roman"/>
          <w:spacing w:val="-8"/>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completed</w:t>
      </w:r>
      <w:r>
        <w:rPr>
          <w:rFonts w:ascii="Times New Roman" w:hAnsi="Times New Roman"/>
          <w:spacing w:val="-8"/>
          <w:sz w:val="24"/>
        </w:rPr>
        <w:t xml:space="preserve"> </w:t>
      </w:r>
      <w:r>
        <w:rPr>
          <w:rFonts w:ascii="Times New Roman" w:hAnsi="Times New Roman"/>
          <w:sz w:val="24"/>
        </w:rPr>
        <w:t>Power of</w:t>
      </w:r>
      <w:r>
        <w:rPr>
          <w:rFonts w:ascii="Times New Roman" w:hAnsi="Times New Roman"/>
          <w:spacing w:val="-10"/>
          <w:sz w:val="24"/>
        </w:rPr>
        <w:t xml:space="preserve"> </w:t>
      </w:r>
      <w:r>
        <w:rPr>
          <w:rFonts w:ascii="Times New Roman" w:hAnsi="Times New Roman"/>
          <w:sz w:val="24"/>
        </w:rPr>
        <w:t>Attorney</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0"/>
          <w:sz w:val="24"/>
        </w:rPr>
        <w:t xml:space="preserve"> </w:t>
      </w:r>
      <w:r>
        <w:rPr>
          <w:rFonts w:ascii="Times New Roman" w:hAnsi="Times New Roman"/>
          <w:sz w:val="24"/>
        </w:rPr>
        <w:t>Declaration</w:t>
      </w:r>
      <w:r>
        <w:rPr>
          <w:rFonts w:ascii="Times New Roman" w:hAnsi="Times New Roman"/>
          <w:spacing w:val="-9"/>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Representative</w:t>
      </w:r>
      <w:r>
        <w:rPr>
          <w:rFonts w:ascii="Times New Roman" w:hAnsi="Times New Roman"/>
          <w:spacing w:val="-11"/>
          <w:sz w:val="24"/>
        </w:rPr>
        <w:t xml:space="preserve"> </w:t>
      </w:r>
      <w:r>
        <w:rPr>
          <w:rFonts w:ascii="Times New Roman" w:hAnsi="Times New Roman"/>
          <w:sz w:val="24"/>
        </w:rPr>
        <w:t>form</w:t>
      </w:r>
      <w:r>
        <w:rPr>
          <w:rFonts w:ascii="Times New Roman" w:hAnsi="Times New Roman"/>
          <w:spacing w:val="-9"/>
          <w:sz w:val="24"/>
        </w:rPr>
        <w:t xml:space="preserve"> </w:t>
      </w:r>
      <w:r>
        <w:rPr>
          <w:rFonts w:ascii="Times New Roman" w:hAnsi="Times New Roman"/>
          <w:sz w:val="24"/>
        </w:rPr>
        <w:t>(“POA”)</w:t>
      </w:r>
      <w:r>
        <w:rPr>
          <w:rFonts w:ascii="Times New Roman" w:hAnsi="Times New Roman"/>
          <w:spacing w:val="-9"/>
          <w:sz w:val="24"/>
        </w:rPr>
        <w:t xml:space="preserve"> </w:t>
      </w:r>
      <w:r>
        <w:rPr>
          <w:rFonts w:ascii="Times New Roman" w:hAnsi="Times New Roman"/>
          <w:sz w:val="24"/>
        </w:rPr>
        <w:t>for</w:t>
      </w:r>
      <w:r>
        <w:rPr>
          <w:rFonts w:ascii="Times New Roman" w:hAnsi="Times New Roman"/>
          <w:spacing w:val="-10"/>
          <w:sz w:val="24"/>
        </w:rPr>
        <w:t xml:space="preserve"> </w:t>
      </w:r>
      <w:r>
        <w:rPr>
          <w:rFonts w:ascii="Times New Roman" w:hAnsi="Times New Roman"/>
          <w:sz w:val="24"/>
        </w:rPr>
        <w:t>your</w:t>
      </w:r>
      <w:r>
        <w:rPr>
          <w:rFonts w:ascii="Times New Roman" w:hAnsi="Times New Roman"/>
          <w:spacing w:val="-10"/>
          <w:sz w:val="24"/>
        </w:rPr>
        <w:t xml:space="preserve"> </w:t>
      </w:r>
      <w:r>
        <w:rPr>
          <w:rFonts w:ascii="Times New Roman" w:hAnsi="Times New Roman"/>
          <w:sz w:val="24"/>
        </w:rPr>
        <w:t>signature</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0"/>
          <w:sz w:val="24"/>
        </w:rPr>
        <w:t xml:space="preserve"> </w:t>
      </w:r>
      <w:r>
        <w:rPr>
          <w:rFonts w:ascii="Times New Roman" w:hAnsi="Times New Roman"/>
          <w:sz w:val="24"/>
        </w:rPr>
        <w:t>request</w:t>
      </w:r>
      <w:r>
        <w:rPr>
          <w:rFonts w:ascii="Times New Roman" w:hAnsi="Times New Roman"/>
          <w:spacing w:val="-9"/>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time to discuss the authority being granted under the POA, as well as how it will be utilized during the audit</w:t>
      </w:r>
      <w:r>
        <w:rPr>
          <w:rFonts w:ascii="Times New Roman" w:hAnsi="Times New Roman"/>
          <w:spacing w:val="-14"/>
          <w:sz w:val="24"/>
        </w:rPr>
        <w:t xml:space="preserve"> </w:t>
      </w:r>
      <w:r>
        <w:rPr>
          <w:rFonts w:ascii="Times New Roman" w:hAnsi="Times New Roman"/>
          <w:sz w:val="24"/>
        </w:rPr>
        <w:t>process.</w:t>
      </w:r>
      <w:r>
        <w:rPr>
          <w:rFonts w:ascii="Times New Roman" w:hAnsi="Times New Roman"/>
          <w:spacing w:val="-11"/>
          <w:sz w:val="24"/>
        </w:rPr>
        <w:t xml:space="preserve"> </w:t>
      </w:r>
      <w:r>
        <w:rPr>
          <w:rFonts w:ascii="Times New Roman" w:hAnsi="Times New Roman"/>
          <w:sz w:val="24"/>
        </w:rPr>
        <w:t>The</w:t>
      </w:r>
      <w:r>
        <w:rPr>
          <w:rFonts w:ascii="Times New Roman" w:hAnsi="Times New Roman"/>
          <w:spacing w:val="-12"/>
          <w:sz w:val="24"/>
        </w:rPr>
        <w:t xml:space="preserve"> </w:t>
      </w:r>
      <w:r>
        <w:rPr>
          <w:rFonts w:ascii="Times New Roman" w:hAnsi="Times New Roman"/>
          <w:sz w:val="24"/>
        </w:rPr>
        <w:t>POA</w:t>
      </w:r>
      <w:r>
        <w:rPr>
          <w:rFonts w:ascii="Times New Roman" w:hAnsi="Times New Roman"/>
          <w:spacing w:val="-12"/>
          <w:sz w:val="24"/>
        </w:rPr>
        <w:t xml:space="preserve"> </w:t>
      </w:r>
      <w:r>
        <w:rPr>
          <w:rFonts w:ascii="Times New Roman" w:hAnsi="Times New Roman"/>
          <w:sz w:val="24"/>
        </w:rPr>
        <w:t>will</w:t>
      </w:r>
      <w:r>
        <w:rPr>
          <w:rFonts w:ascii="Times New Roman" w:hAnsi="Times New Roman"/>
          <w:spacing w:val="-14"/>
          <w:sz w:val="24"/>
        </w:rPr>
        <w:t xml:space="preserve"> </w:t>
      </w:r>
      <w:r>
        <w:rPr>
          <w:rFonts w:ascii="Times New Roman" w:hAnsi="Times New Roman"/>
          <w:sz w:val="24"/>
        </w:rPr>
        <w:t>set</w:t>
      </w:r>
      <w:r>
        <w:rPr>
          <w:rFonts w:ascii="Times New Roman" w:hAnsi="Times New Roman"/>
          <w:spacing w:val="-13"/>
          <w:sz w:val="24"/>
        </w:rPr>
        <w:t xml:space="preserve"> </w:t>
      </w:r>
      <w:r>
        <w:rPr>
          <w:rFonts w:ascii="Times New Roman" w:hAnsi="Times New Roman"/>
          <w:sz w:val="24"/>
        </w:rPr>
        <w:t>forth</w:t>
      </w:r>
      <w:r>
        <w:rPr>
          <w:rFonts w:ascii="Times New Roman" w:hAnsi="Times New Roman"/>
          <w:spacing w:val="-13"/>
          <w:sz w:val="24"/>
        </w:rPr>
        <w:t xml:space="preserve"> </w:t>
      </w:r>
      <w:r>
        <w:rPr>
          <w:rFonts w:ascii="Times New Roman" w:hAnsi="Times New Roman"/>
          <w:sz w:val="24"/>
        </w:rPr>
        <w:t>the</w:t>
      </w:r>
      <w:r>
        <w:rPr>
          <w:rFonts w:ascii="Times New Roman" w:hAnsi="Times New Roman"/>
          <w:spacing w:val="-12"/>
          <w:sz w:val="24"/>
        </w:rPr>
        <w:t xml:space="preserve"> </w:t>
      </w:r>
      <w:r>
        <w:rPr>
          <w:rFonts w:ascii="Times New Roman" w:hAnsi="Times New Roman"/>
          <w:sz w:val="24"/>
        </w:rPr>
        <w:t>year(s)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period(s)</w:t>
      </w:r>
      <w:r>
        <w:rPr>
          <w:rFonts w:ascii="Times New Roman" w:hAnsi="Times New Roman"/>
          <w:spacing w:val="-14"/>
          <w:sz w:val="24"/>
        </w:rPr>
        <w:t xml:space="preserve"> </w:t>
      </w:r>
      <w:r>
        <w:rPr>
          <w:rFonts w:ascii="Times New Roman" w:hAnsi="Times New Roman"/>
          <w:sz w:val="24"/>
        </w:rPr>
        <w:t>and</w:t>
      </w:r>
      <w:r>
        <w:rPr>
          <w:rFonts w:ascii="Times New Roman" w:hAnsi="Times New Roman"/>
          <w:spacing w:val="-11"/>
          <w:sz w:val="24"/>
        </w:rPr>
        <w:t xml:space="preserve"> </w:t>
      </w:r>
      <w:r>
        <w:rPr>
          <w:rFonts w:ascii="Times New Roman" w:hAnsi="Times New Roman"/>
          <w:sz w:val="24"/>
        </w:rPr>
        <w:t>tax</w:t>
      </w:r>
      <w:r>
        <w:rPr>
          <w:rFonts w:ascii="Times New Roman" w:hAnsi="Times New Roman"/>
          <w:spacing w:val="-11"/>
          <w:sz w:val="24"/>
        </w:rPr>
        <w:t xml:space="preserve"> </w:t>
      </w:r>
      <w:r>
        <w:rPr>
          <w:rFonts w:ascii="Times New Roman" w:hAnsi="Times New Roman"/>
          <w:sz w:val="24"/>
        </w:rPr>
        <w:t>forms</w:t>
      </w:r>
      <w:r>
        <w:rPr>
          <w:rFonts w:ascii="Times New Roman" w:hAnsi="Times New Roman"/>
          <w:spacing w:val="-11"/>
          <w:sz w:val="24"/>
        </w:rPr>
        <w:t xml:space="preserve"> </w:t>
      </w:r>
      <w:r>
        <w:rPr>
          <w:rFonts w:ascii="Times New Roman" w:hAnsi="Times New Roman"/>
          <w:sz w:val="24"/>
        </w:rPr>
        <w:t>for</w:t>
      </w:r>
      <w:r>
        <w:rPr>
          <w:rFonts w:ascii="Times New Roman" w:hAnsi="Times New Roman"/>
          <w:spacing w:val="-15"/>
          <w:sz w:val="24"/>
        </w:rPr>
        <w:t xml:space="preserve"> </w:t>
      </w:r>
      <w:r>
        <w:rPr>
          <w:rFonts w:ascii="Times New Roman" w:hAnsi="Times New Roman"/>
          <w:sz w:val="24"/>
        </w:rPr>
        <w:t>which</w:t>
      </w:r>
      <w:r>
        <w:rPr>
          <w:rFonts w:ascii="Times New Roman" w:hAnsi="Times New Roman"/>
          <w:spacing w:val="-11"/>
          <w:sz w:val="24"/>
        </w:rPr>
        <w:t xml:space="preserve"> </w:t>
      </w:r>
      <w:r>
        <w:rPr>
          <w:rFonts w:ascii="Times New Roman" w:hAnsi="Times New Roman"/>
          <w:sz w:val="24"/>
        </w:rPr>
        <w:t>authorization is needed to best represent</w:t>
      </w:r>
      <w:r>
        <w:rPr>
          <w:rFonts w:ascii="Times New Roman" w:hAnsi="Times New Roman"/>
          <w:spacing w:val="-1"/>
          <w:sz w:val="24"/>
        </w:rPr>
        <w:t xml:space="preserve"> </w:t>
      </w:r>
      <w:r>
        <w:rPr>
          <w:rFonts w:ascii="Times New Roman" w:hAnsi="Times New Roman"/>
          <w:sz w:val="24"/>
        </w:rPr>
        <w:t>you.</w:t>
      </w:r>
    </w:p>
    <w:p w14:paraId="12D37AAF" w14:textId="77777777" w:rsidR="00333E09" w:rsidRDefault="000855BE">
      <w:pPr>
        <w:spacing w:before="120"/>
        <w:ind w:left="1300" w:right="615"/>
        <w:jc w:val="both"/>
        <w:rPr>
          <w:rFonts w:ascii="Times New Roman"/>
          <w:sz w:val="24"/>
        </w:rPr>
      </w:pPr>
      <w:r>
        <w:rPr>
          <w:rFonts w:ascii="Times New Roman"/>
          <w:b/>
          <w:sz w:val="24"/>
        </w:rPr>
        <w:t xml:space="preserve">Please note that we will be unable to render services or proceed with your representation until we receive executed copies of both this Agreement and the POA. </w:t>
      </w:r>
      <w:r>
        <w:rPr>
          <w:rFonts w:ascii="Times New Roman"/>
          <w:sz w:val="24"/>
        </w:rPr>
        <w:t>[</w:t>
      </w:r>
      <w:r>
        <w:rPr>
          <w:rFonts w:ascii="Times New Roman"/>
          <w:i/>
          <w:sz w:val="24"/>
        </w:rPr>
        <w:t>CPA Firm</w:t>
      </w:r>
      <w:r>
        <w:rPr>
          <w:rFonts w:ascii="Times New Roman"/>
          <w:sz w:val="24"/>
        </w:rPr>
        <w:t>] is not responsible for any damages or other adverse results you may suffer as a result of delays in providing us with these signed documents.</w:t>
      </w:r>
    </w:p>
    <w:p w14:paraId="561641BF" w14:textId="77777777" w:rsidR="00333E09" w:rsidRDefault="000855BE">
      <w:pPr>
        <w:pStyle w:val="Heading4"/>
        <w:spacing w:before="120"/>
        <w:ind w:left="1299" w:right="615"/>
      </w:pPr>
      <w:r>
        <w:t>Before</w:t>
      </w:r>
      <w:r>
        <w:rPr>
          <w:spacing w:val="-3"/>
        </w:rPr>
        <w:t xml:space="preserve"> </w:t>
      </w:r>
      <w:r>
        <w:t>we</w:t>
      </w:r>
      <w:r>
        <w:rPr>
          <w:spacing w:val="-2"/>
        </w:rPr>
        <w:t xml:space="preserve"> </w:t>
      </w:r>
      <w:r>
        <w:t>communicate</w:t>
      </w:r>
      <w:r>
        <w:rPr>
          <w:spacing w:val="-2"/>
        </w:rPr>
        <w:t xml:space="preserve"> </w:t>
      </w:r>
      <w:r>
        <w:t>with</w:t>
      </w:r>
      <w:r>
        <w:rPr>
          <w:spacing w:val="-4"/>
        </w:rPr>
        <w:t xml:space="preserve"> </w:t>
      </w:r>
      <w:r>
        <w:t>the</w:t>
      </w:r>
      <w:r>
        <w:rPr>
          <w:spacing w:val="-5"/>
        </w:rPr>
        <w:t xml:space="preserve"> </w:t>
      </w:r>
      <w:r>
        <w:t>agent</w:t>
      </w:r>
      <w:r>
        <w:rPr>
          <w:spacing w:val="-1"/>
        </w:rPr>
        <w:t xml:space="preserve"> </w:t>
      </w:r>
      <w:r>
        <w:t>responsible</w:t>
      </w:r>
      <w:r>
        <w:rPr>
          <w:spacing w:val="-5"/>
        </w:rPr>
        <w:t xml:space="preserve"> </w:t>
      </w:r>
      <w:r>
        <w:t>for</w:t>
      </w:r>
      <w:r>
        <w:rPr>
          <w:spacing w:val="-2"/>
        </w:rPr>
        <w:t xml:space="preserve"> </w:t>
      </w:r>
      <w:r>
        <w:t>the</w:t>
      </w:r>
      <w:r>
        <w:rPr>
          <w:spacing w:val="-2"/>
        </w:rPr>
        <w:t xml:space="preserve"> </w:t>
      </w:r>
      <w:r>
        <w:t>audit,</w:t>
      </w:r>
      <w:r>
        <w:rPr>
          <w:spacing w:val="-4"/>
        </w:rPr>
        <w:t xml:space="preserve"> </w:t>
      </w:r>
      <w:r>
        <w:t>we</w:t>
      </w:r>
      <w:r>
        <w:rPr>
          <w:spacing w:val="-2"/>
        </w:rPr>
        <w:t xml:space="preserve"> </w:t>
      </w:r>
      <w:r>
        <w:t>will</w:t>
      </w:r>
      <w:r>
        <w:rPr>
          <w:spacing w:val="-3"/>
        </w:rPr>
        <w:t xml:space="preserve"> </w:t>
      </w:r>
      <w:r>
        <w:t>endeavor</w:t>
      </w:r>
      <w:r>
        <w:rPr>
          <w:spacing w:val="-5"/>
        </w:rPr>
        <w:t xml:space="preserve"> </w:t>
      </w:r>
      <w:r>
        <w:t>to</w:t>
      </w:r>
      <w:r>
        <w:rPr>
          <w:spacing w:val="-1"/>
        </w:rPr>
        <w:t xml:space="preserve"> </w:t>
      </w:r>
      <w:r>
        <w:t>evaluate</w:t>
      </w:r>
      <w:r>
        <w:rPr>
          <w:spacing w:val="-5"/>
        </w:rPr>
        <w:t xml:space="preserve"> </w:t>
      </w:r>
      <w:r>
        <w:t xml:space="preserve">the tax returns and supporting schedules subject to audit and communicate our findings and recommendations to you. If, based upon our review of these documents, we determine that additional or corrected returns should be filed, or that other tax filing obligations exist, we will explain these matters to you prior to disclosure to the auditor. In addition, we will provide an estimate of any change in tax, penalties and interest that may apply, as well as the estimated cost to prepare and file the applicable </w:t>
      </w:r>
      <w:r>
        <w:t>returns and forms. If additional returns or amended tax returns are required, and we agree to prepare them, we will confirm this engagement in a separate Agreement.</w:t>
      </w:r>
    </w:p>
    <w:p w14:paraId="2EE522BD" w14:textId="77777777" w:rsidR="00333E09" w:rsidRDefault="000855BE">
      <w:pPr>
        <w:spacing w:before="105"/>
        <w:ind w:left="1300" w:right="619"/>
        <w:jc w:val="both"/>
        <w:rPr>
          <w:rFonts w:ascii="Times New Roman"/>
          <w:sz w:val="24"/>
        </w:rPr>
      </w:pPr>
      <w:r>
        <w:rPr>
          <w:rFonts w:ascii="Times New Roman"/>
          <w:sz w:val="24"/>
        </w:rPr>
        <w:t>Please note, the amended 941s were prepared by (enter 3</w:t>
      </w:r>
      <w:r>
        <w:rPr>
          <w:rFonts w:ascii="Times New Roman"/>
          <w:position w:val="9"/>
          <w:sz w:val="16"/>
        </w:rPr>
        <w:t xml:space="preserve">rd </w:t>
      </w:r>
      <w:r>
        <w:rPr>
          <w:rFonts w:ascii="Times New Roman"/>
          <w:sz w:val="24"/>
        </w:rPr>
        <w:t>party responsible for the 941c forms) and we assume no responsibility for their accuracy or the basis for the amendments.</w:t>
      </w:r>
    </w:p>
    <w:p w14:paraId="27728B26" w14:textId="77777777" w:rsidR="00333E09" w:rsidRDefault="000855BE">
      <w:pPr>
        <w:spacing w:before="120"/>
        <w:ind w:left="1300" w:right="617"/>
        <w:jc w:val="both"/>
        <w:rPr>
          <w:rFonts w:ascii="Times New Roman"/>
          <w:sz w:val="24"/>
        </w:rPr>
      </w:pPr>
      <w:r>
        <w:rPr>
          <w:rFonts w:ascii="Times New Roman"/>
          <w:sz w:val="24"/>
        </w:rPr>
        <w:t>If we become aware of any errors in the validity of the 941C forms, we will make you aware of the consequences. We do reserve the right to discontinue any representation and will formally terminate this agreement.</w:t>
      </w:r>
    </w:p>
    <w:p w14:paraId="7050E627" w14:textId="77777777" w:rsidR="00333E09" w:rsidRDefault="00333E09">
      <w:pPr>
        <w:jc w:val="both"/>
        <w:rPr>
          <w:rFonts w:ascii="Times New Roman"/>
          <w:sz w:val="24"/>
        </w:rPr>
        <w:sectPr w:rsidR="00333E09">
          <w:headerReference w:type="default" r:id="rId33"/>
          <w:footerReference w:type="default" r:id="rId34"/>
          <w:pgSz w:w="12240" w:h="15840"/>
          <w:pgMar w:top="1480" w:right="820" w:bottom="280" w:left="140" w:header="0" w:footer="0" w:gutter="0"/>
          <w:cols w:space="720"/>
        </w:sectPr>
      </w:pPr>
    </w:p>
    <w:p w14:paraId="6A9A4C98" w14:textId="77777777" w:rsidR="00333E09" w:rsidRDefault="000855BE">
      <w:pPr>
        <w:spacing w:before="79"/>
        <w:ind w:left="1300" w:right="619"/>
        <w:jc w:val="both"/>
        <w:rPr>
          <w:rFonts w:ascii="Times New Roman"/>
          <w:sz w:val="24"/>
        </w:rPr>
      </w:pPr>
      <w:r>
        <w:rPr>
          <w:rFonts w:ascii="Times New Roman"/>
          <w:sz w:val="24"/>
        </w:rPr>
        <w:t>In connection with the audit, we will communicate with the agent to arrange a time and place for the audit and obtain the list of documents requested, if it has not been provided. [</w:t>
      </w:r>
      <w:r>
        <w:rPr>
          <w:rFonts w:ascii="Times New Roman"/>
          <w:i/>
          <w:sz w:val="24"/>
        </w:rPr>
        <w:t>For correspondence audits</w:t>
      </w:r>
      <w:r>
        <w:rPr>
          <w:rFonts w:ascii="Times New Roman"/>
          <w:sz w:val="24"/>
        </w:rPr>
        <w:t xml:space="preserve">: </w:t>
      </w:r>
      <w:r>
        <w:rPr>
          <w:rFonts w:ascii="Times New Roman"/>
          <w:i/>
          <w:sz w:val="24"/>
        </w:rPr>
        <w:t>We will contact the agent about the list of documents requested for the audit.</w:t>
      </w:r>
      <w:r>
        <w:rPr>
          <w:rFonts w:ascii="Times New Roman"/>
          <w:sz w:val="24"/>
        </w:rPr>
        <w:t>] We will evaluate the documents to be provided by you for adequacy and relevance.</w:t>
      </w:r>
    </w:p>
    <w:p w14:paraId="3C7948BF" w14:textId="77777777" w:rsidR="00333E09" w:rsidRDefault="000855BE">
      <w:pPr>
        <w:pStyle w:val="Heading4"/>
        <w:spacing w:before="120"/>
        <w:ind w:right="618"/>
      </w:pPr>
      <w:r>
        <w:t>We will not verify or audit the documents you submit to us, although we may ask you to clarify certain information.</w:t>
      </w:r>
    </w:p>
    <w:p w14:paraId="13E8A5F3" w14:textId="77777777" w:rsidR="00333E09" w:rsidRDefault="000855BE">
      <w:pPr>
        <w:spacing w:before="120"/>
        <w:ind w:left="1300" w:right="617"/>
        <w:jc w:val="both"/>
        <w:rPr>
          <w:rFonts w:ascii="Times New Roman"/>
          <w:sz w:val="24"/>
        </w:rPr>
      </w:pPr>
      <w:r>
        <w:rPr>
          <w:rFonts w:ascii="Times New Roman"/>
          <w:sz w:val="24"/>
        </w:rPr>
        <w:t>Our engagement does not include any procedures designed to detect errors, fraud, or theft. Therefore, our engagement cannot be relied upon to disclose such matters. In addition, we are</w:t>
      </w:r>
      <w:r>
        <w:rPr>
          <w:rFonts w:ascii="Times New Roman"/>
          <w:spacing w:val="-25"/>
          <w:sz w:val="24"/>
        </w:rPr>
        <w:t xml:space="preserve"> </w:t>
      </w:r>
      <w:r>
        <w:rPr>
          <w:rFonts w:ascii="Times New Roman"/>
          <w:sz w:val="24"/>
        </w:rPr>
        <w:t>not responsible for identifying or communicating deficiencies in your internal controls. You are responsible for developing and implementing internal controls applicable to your</w:t>
      </w:r>
      <w:r>
        <w:rPr>
          <w:rFonts w:ascii="Times New Roman"/>
          <w:spacing w:val="-12"/>
          <w:sz w:val="24"/>
        </w:rPr>
        <w:t xml:space="preserve"> </w:t>
      </w:r>
      <w:r>
        <w:rPr>
          <w:rFonts w:ascii="Times New Roman"/>
          <w:sz w:val="24"/>
        </w:rPr>
        <w:t>operations.</w:t>
      </w:r>
    </w:p>
    <w:p w14:paraId="5F331798" w14:textId="77777777" w:rsidR="00333E09" w:rsidRDefault="000855BE">
      <w:pPr>
        <w:spacing w:before="120" w:line="343" w:lineRule="auto"/>
        <w:ind w:left="1300" w:right="3167"/>
        <w:jc w:val="both"/>
        <w:rPr>
          <w:rFonts w:ascii="Times New Roman"/>
          <w:sz w:val="24"/>
        </w:rPr>
      </w:pPr>
      <w:r>
        <w:rPr>
          <w:rFonts w:ascii="Times New Roman"/>
          <w:sz w:val="24"/>
        </w:rPr>
        <w:t xml:space="preserve">This engagement is limited to the professional services outlined above. </w:t>
      </w:r>
      <w:r>
        <w:rPr>
          <w:rFonts w:ascii="Times New Roman"/>
          <w:sz w:val="24"/>
          <w:u w:val="single"/>
        </w:rPr>
        <w:t>Statute of limitations and waivers</w:t>
      </w:r>
    </w:p>
    <w:p w14:paraId="461D0486" w14:textId="77777777" w:rsidR="00333E09" w:rsidRDefault="000855BE">
      <w:pPr>
        <w:spacing w:before="3"/>
        <w:ind w:left="1300" w:right="615"/>
        <w:jc w:val="both"/>
        <w:rPr>
          <w:rFonts w:ascii="Times New Roman" w:hAnsi="Times New Roman"/>
          <w:sz w:val="24"/>
        </w:rPr>
      </w:pPr>
      <w:r>
        <w:rPr>
          <w:rFonts w:ascii="Times New Roman" w:hAnsi="Times New Roman"/>
          <w:sz w:val="24"/>
        </w:rPr>
        <w:t>The statutory period for assessment of tax is typically [</w:t>
      </w:r>
      <w:r>
        <w:rPr>
          <w:rFonts w:ascii="Times New Roman" w:hAnsi="Times New Roman"/>
          <w:i/>
          <w:sz w:val="24"/>
        </w:rPr>
        <w:t>X</w:t>
      </w:r>
      <w:r>
        <w:rPr>
          <w:rFonts w:ascii="Times New Roman" w:hAnsi="Times New Roman"/>
          <w:sz w:val="24"/>
        </w:rPr>
        <w:t>] years from the filing date of the return (“Limitations Period”). If the Limitations Period is within a year of expiring, the agent may ask you</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extend</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Limitations</w:t>
      </w:r>
      <w:r>
        <w:rPr>
          <w:rFonts w:ascii="Times New Roman" w:hAnsi="Times New Roman"/>
          <w:spacing w:val="-5"/>
          <w:sz w:val="24"/>
        </w:rPr>
        <w:t xml:space="preserve"> </w:t>
      </w:r>
      <w:r>
        <w:rPr>
          <w:rFonts w:ascii="Times New Roman" w:hAnsi="Times New Roman"/>
          <w:sz w:val="24"/>
        </w:rPr>
        <w:t>Period.</w:t>
      </w:r>
      <w:r>
        <w:rPr>
          <w:rFonts w:ascii="Times New Roman" w:hAnsi="Times New Roman"/>
          <w:spacing w:val="-4"/>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result,</w:t>
      </w:r>
      <w:r>
        <w:rPr>
          <w:rFonts w:ascii="Times New Roman" w:hAnsi="Times New Roman"/>
          <w:spacing w:val="-6"/>
          <w:sz w:val="24"/>
        </w:rPr>
        <w:t xml:space="preserve"> </w:t>
      </w:r>
      <w:r>
        <w:rPr>
          <w:rFonts w:ascii="Times New Roman" w:hAnsi="Times New Roman"/>
          <w:sz w:val="24"/>
        </w:rPr>
        <w:t>both</w:t>
      </w:r>
      <w:r>
        <w:rPr>
          <w:rFonts w:ascii="Times New Roman" w:hAnsi="Times New Roman"/>
          <w:spacing w:val="-5"/>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agent</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have</w:t>
      </w:r>
      <w:r>
        <w:rPr>
          <w:rFonts w:ascii="Times New Roman" w:hAnsi="Times New Roman"/>
          <w:spacing w:val="-5"/>
          <w:sz w:val="24"/>
        </w:rPr>
        <w:t xml:space="preserve"> </w:t>
      </w:r>
      <w:r>
        <w:rPr>
          <w:rFonts w:ascii="Times New Roman" w:hAnsi="Times New Roman"/>
          <w:sz w:val="24"/>
        </w:rPr>
        <w:t>additional</w:t>
      </w:r>
      <w:r>
        <w:rPr>
          <w:rFonts w:ascii="Times New Roman" w:hAnsi="Times New Roman"/>
          <w:spacing w:val="-4"/>
          <w:sz w:val="24"/>
        </w:rPr>
        <w:t xml:space="preserve"> </w:t>
      </w:r>
      <w:r>
        <w:rPr>
          <w:rFonts w:ascii="Times New Roman" w:hAnsi="Times New Roman"/>
          <w:sz w:val="24"/>
        </w:rPr>
        <w:t>time to address the audit and reach an amicable settlement.</w:t>
      </w:r>
    </w:p>
    <w:p w14:paraId="62436E81" w14:textId="77777777" w:rsidR="00333E09" w:rsidRDefault="000855BE">
      <w:pPr>
        <w:spacing w:before="120"/>
        <w:ind w:left="1300" w:right="616"/>
        <w:jc w:val="both"/>
        <w:rPr>
          <w:rFonts w:ascii="Times New Roman"/>
          <w:sz w:val="24"/>
        </w:rPr>
      </w:pPr>
      <w:r>
        <w:rPr>
          <w:rFonts w:ascii="Times New Roman"/>
          <w:sz w:val="24"/>
        </w:rPr>
        <w:t>You are not required to consent to a time extension, a refusal to do so may result in an adverse action. In such case, the Tax Agency may assess a tax immediately and possibly for an amount that</w:t>
      </w:r>
      <w:r>
        <w:rPr>
          <w:rFonts w:ascii="Times New Roman"/>
          <w:spacing w:val="-9"/>
          <w:sz w:val="24"/>
        </w:rPr>
        <w:t xml:space="preserve"> </w:t>
      </w:r>
      <w:r>
        <w:rPr>
          <w:rFonts w:ascii="Times New Roman"/>
          <w:sz w:val="24"/>
        </w:rPr>
        <w:t>may</w:t>
      </w:r>
      <w:r>
        <w:rPr>
          <w:rFonts w:ascii="Times New Roman"/>
          <w:spacing w:val="-9"/>
          <w:sz w:val="24"/>
        </w:rPr>
        <w:t xml:space="preserve"> </w:t>
      </w:r>
      <w:r>
        <w:rPr>
          <w:rFonts w:ascii="Times New Roman"/>
          <w:sz w:val="24"/>
        </w:rPr>
        <w:t>be</w:t>
      </w:r>
      <w:r>
        <w:rPr>
          <w:rFonts w:ascii="Times New Roman"/>
          <w:spacing w:val="-10"/>
          <w:sz w:val="24"/>
        </w:rPr>
        <w:t xml:space="preserve"> </w:t>
      </w:r>
      <w:r>
        <w:rPr>
          <w:rFonts w:ascii="Times New Roman"/>
          <w:sz w:val="24"/>
        </w:rPr>
        <w:t>greater</w:t>
      </w:r>
      <w:r>
        <w:rPr>
          <w:rFonts w:ascii="Times New Roman"/>
          <w:spacing w:val="-10"/>
          <w:sz w:val="24"/>
        </w:rPr>
        <w:t xml:space="preserve"> </w:t>
      </w:r>
      <w:r>
        <w:rPr>
          <w:rFonts w:ascii="Times New Roman"/>
          <w:sz w:val="24"/>
        </w:rPr>
        <w:t>than</w:t>
      </w:r>
      <w:r>
        <w:rPr>
          <w:rFonts w:ascii="Times New Roman"/>
          <w:spacing w:val="-6"/>
          <w:sz w:val="24"/>
        </w:rPr>
        <w:t xml:space="preserve"> </w:t>
      </w:r>
      <w:r>
        <w:rPr>
          <w:rFonts w:ascii="Times New Roman"/>
          <w:sz w:val="24"/>
        </w:rPr>
        <w:t>what</w:t>
      </w:r>
      <w:r>
        <w:rPr>
          <w:rFonts w:ascii="Times New Roman"/>
          <w:spacing w:val="-8"/>
          <w:sz w:val="24"/>
        </w:rPr>
        <w:t xml:space="preserve"> </w:t>
      </w:r>
      <w:r>
        <w:rPr>
          <w:rFonts w:ascii="Times New Roman"/>
          <w:sz w:val="24"/>
        </w:rPr>
        <w:t>may</w:t>
      </w:r>
      <w:r>
        <w:rPr>
          <w:rFonts w:ascii="Times New Roman"/>
          <w:spacing w:val="-9"/>
          <w:sz w:val="24"/>
        </w:rPr>
        <w:t xml:space="preserve"> </w:t>
      </w:r>
      <w:r>
        <w:rPr>
          <w:rFonts w:ascii="Times New Roman"/>
          <w:sz w:val="24"/>
        </w:rPr>
        <w:t>have</w:t>
      </w:r>
      <w:r>
        <w:rPr>
          <w:rFonts w:ascii="Times New Roman"/>
          <w:spacing w:val="-11"/>
          <w:sz w:val="24"/>
        </w:rPr>
        <w:t xml:space="preserve"> </w:t>
      </w:r>
      <w:r>
        <w:rPr>
          <w:rFonts w:ascii="Times New Roman"/>
          <w:sz w:val="24"/>
        </w:rPr>
        <w:t>been</w:t>
      </w:r>
      <w:r>
        <w:rPr>
          <w:rFonts w:ascii="Times New Roman"/>
          <w:spacing w:val="-9"/>
          <w:sz w:val="24"/>
        </w:rPr>
        <w:t xml:space="preserve"> </w:t>
      </w:r>
      <w:r>
        <w:rPr>
          <w:rFonts w:ascii="Times New Roman"/>
          <w:sz w:val="24"/>
        </w:rPr>
        <w:t>assessed</w:t>
      </w:r>
      <w:r>
        <w:rPr>
          <w:rFonts w:ascii="Times New Roman"/>
          <w:spacing w:val="-9"/>
          <w:sz w:val="24"/>
        </w:rPr>
        <w:t xml:space="preserve"> </w:t>
      </w:r>
      <w:r>
        <w:rPr>
          <w:rFonts w:ascii="Times New Roman"/>
          <w:sz w:val="24"/>
        </w:rPr>
        <w:t>if</w:t>
      </w:r>
      <w:r>
        <w:rPr>
          <w:rFonts w:ascii="Times New Roman"/>
          <w:spacing w:val="-9"/>
          <w:sz w:val="24"/>
        </w:rPr>
        <w:t xml:space="preserve"> </w:t>
      </w:r>
      <w:r>
        <w:rPr>
          <w:rFonts w:ascii="Times New Roman"/>
          <w:sz w:val="24"/>
        </w:rPr>
        <w:t>the</w:t>
      </w:r>
      <w:r>
        <w:rPr>
          <w:rFonts w:ascii="Times New Roman"/>
          <w:spacing w:val="-11"/>
          <w:sz w:val="24"/>
        </w:rPr>
        <w:t xml:space="preserve"> </w:t>
      </w:r>
      <w:r>
        <w:rPr>
          <w:rFonts w:ascii="Times New Roman"/>
          <w:sz w:val="24"/>
        </w:rPr>
        <w:t>Limitations</w:t>
      </w:r>
      <w:r>
        <w:rPr>
          <w:rFonts w:ascii="Times New Roman"/>
          <w:spacing w:val="-8"/>
          <w:sz w:val="24"/>
        </w:rPr>
        <w:t xml:space="preserve"> </w:t>
      </w:r>
      <w:r>
        <w:rPr>
          <w:rFonts w:ascii="Times New Roman"/>
          <w:sz w:val="24"/>
        </w:rPr>
        <w:t>Period</w:t>
      </w:r>
      <w:r>
        <w:rPr>
          <w:rFonts w:ascii="Times New Roman"/>
          <w:spacing w:val="-9"/>
          <w:sz w:val="24"/>
        </w:rPr>
        <w:t xml:space="preserve"> </w:t>
      </w:r>
      <w:r>
        <w:rPr>
          <w:rFonts w:ascii="Times New Roman"/>
          <w:sz w:val="24"/>
        </w:rPr>
        <w:t>had</w:t>
      </w:r>
      <w:r>
        <w:rPr>
          <w:rFonts w:ascii="Times New Roman"/>
          <w:spacing w:val="-9"/>
          <w:sz w:val="24"/>
        </w:rPr>
        <w:t xml:space="preserve"> </w:t>
      </w:r>
      <w:r>
        <w:rPr>
          <w:rFonts w:ascii="Times New Roman"/>
          <w:sz w:val="24"/>
        </w:rPr>
        <w:t>been</w:t>
      </w:r>
      <w:r>
        <w:rPr>
          <w:rFonts w:ascii="Times New Roman"/>
          <w:spacing w:val="-7"/>
          <w:sz w:val="24"/>
        </w:rPr>
        <w:t xml:space="preserve"> </w:t>
      </w:r>
      <w:r>
        <w:rPr>
          <w:rFonts w:ascii="Times New Roman"/>
          <w:sz w:val="24"/>
        </w:rPr>
        <w:t>extended and</w:t>
      </w:r>
      <w:r>
        <w:rPr>
          <w:rFonts w:ascii="Times New Roman"/>
          <w:spacing w:val="-11"/>
          <w:sz w:val="24"/>
        </w:rPr>
        <w:t xml:space="preserve"> </w:t>
      </w:r>
      <w:r>
        <w:rPr>
          <w:rFonts w:ascii="Times New Roman"/>
          <w:sz w:val="24"/>
        </w:rPr>
        <w:t>more</w:t>
      </w:r>
      <w:r>
        <w:rPr>
          <w:rFonts w:ascii="Times New Roman"/>
          <w:spacing w:val="-10"/>
          <w:sz w:val="24"/>
        </w:rPr>
        <w:t xml:space="preserve"> </w:t>
      </w:r>
      <w:r>
        <w:rPr>
          <w:rFonts w:ascii="Times New Roman"/>
          <w:sz w:val="24"/>
        </w:rPr>
        <w:t>time</w:t>
      </w:r>
      <w:r>
        <w:rPr>
          <w:rFonts w:ascii="Times New Roman"/>
          <w:spacing w:val="-12"/>
          <w:sz w:val="24"/>
        </w:rPr>
        <w:t xml:space="preserve"> </w:t>
      </w:r>
      <w:r>
        <w:rPr>
          <w:rFonts w:ascii="Times New Roman"/>
          <w:sz w:val="24"/>
        </w:rPr>
        <w:t>was</w:t>
      </w:r>
      <w:r>
        <w:rPr>
          <w:rFonts w:ascii="Times New Roman"/>
          <w:spacing w:val="-8"/>
          <w:sz w:val="24"/>
        </w:rPr>
        <w:t xml:space="preserve"> </w:t>
      </w:r>
      <w:r>
        <w:rPr>
          <w:rFonts w:ascii="Times New Roman"/>
          <w:sz w:val="24"/>
        </w:rPr>
        <w:t>available</w:t>
      </w:r>
      <w:r>
        <w:rPr>
          <w:rFonts w:ascii="Times New Roman"/>
          <w:spacing w:val="-12"/>
          <w:sz w:val="24"/>
        </w:rPr>
        <w:t xml:space="preserve"> </w:t>
      </w:r>
      <w:r>
        <w:rPr>
          <w:rFonts w:ascii="Times New Roman"/>
          <w:sz w:val="24"/>
        </w:rPr>
        <w:t>to</w:t>
      </w:r>
      <w:r>
        <w:rPr>
          <w:rFonts w:ascii="Times New Roman"/>
          <w:spacing w:val="-11"/>
          <w:sz w:val="24"/>
        </w:rPr>
        <w:t xml:space="preserve"> </w:t>
      </w:r>
      <w:r>
        <w:rPr>
          <w:rFonts w:ascii="Times New Roman"/>
          <w:sz w:val="24"/>
        </w:rPr>
        <w:t>work</w:t>
      </w:r>
      <w:r>
        <w:rPr>
          <w:rFonts w:ascii="Times New Roman"/>
          <w:spacing w:val="-8"/>
          <w:sz w:val="24"/>
        </w:rPr>
        <w:t xml:space="preserve"> </w:t>
      </w:r>
      <w:r>
        <w:rPr>
          <w:rFonts w:ascii="Times New Roman"/>
          <w:sz w:val="24"/>
        </w:rPr>
        <w:t>through</w:t>
      </w:r>
      <w:r>
        <w:rPr>
          <w:rFonts w:ascii="Times New Roman"/>
          <w:spacing w:val="-11"/>
          <w:sz w:val="24"/>
        </w:rPr>
        <w:t xml:space="preserve"> </w:t>
      </w:r>
      <w:r>
        <w:rPr>
          <w:rFonts w:ascii="Times New Roman"/>
          <w:sz w:val="24"/>
        </w:rPr>
        <w:t>all</w:t>
      </w:r>
      <w:r>
        <w:rPr>
          <w:rFonts w:ascii="Times New Roman"/>
          <w:spacing w:val="-11"/>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12"/>
          <w:sz w:val="24"/>
        </w:rPr>
        <w:t xml:space="preserve"> </w:t>
      </w:r>
      <w:r>
        <w:rPr>
          <w:rFonts w:ascii="Times New Roman"/>
          <w:sz w:val="24"/>
        </w:rPr>
        <w:t>data</w:t>
      </w:r>
      <w:r>
        <w:rPr>
          <w:rFonts w:ascii="Times New Roman"/>
          <w:spacing w:val="-10"/>
          <w:sz w:val="24"/>
        </w:rPr>
        <w:t xml:space="preserve"> </w:t>
      </w:r>
      <w:r>
        <w:rPr>
          <w:rFonts w:ascii="Times New Roman"/>
          <w:sz w:val="24"/>
        </w:rPr>
        <w:t>and</w:t>
      </w:r>
      <w:r>
        <w:rPr>
          <w:rFonts w:ascii="Times New Roman"/>
          <w:spacing w:val="-9"/>
          <w:sz w:val="24"/>
        </w:rPr>
        <w:t xml:space="preserve"> </w:t>
      </w:r>
      <w:r>
        <w:rPr>
          <w:rFonts w:ascii="Times New Roman"/>
          <w:sz w:val="24"/>
        </w:rPr>
        <w:t>tax</w:t>
      </w:r>
      <w:r>
        <w:rPr>
          <w:rFonts w:ascii="Times New Roman"/>
          <w:spacing w:val="-11"/>
          <w:sz w:val="24"/>
        </w:rPr>
        <w:t xml:space="preserve"> </w:t>
      </w:r>
      <w:r>
        <w:rPr>
          <w:rFonts w:ascii="Times New Roman"/>
          <w:sz w:val="24"/>
        </w:rPr>
        <w:t>guidance.</w:t>
      </w:r>
      <w:r>
        <w:rPr>
          <w:rFonts w:ascii="Times New Roman"/>
          <w:spacing w:val="-8"/>
          <w:sz w:val="24"/>
        </w:rPr>
        <w:t xml:space="preserve"> </w:t>
      </w:r>
      <w:r>
        <w:rPr>
          <w:rFonts w:ascii="Times New Roman"/>
          <w:sz w:val="24"/>
        </w:rPr>
        <w:t>In</w:t>
      </w:r>
      <w:r>
        <w:rPr>
          <w:rFonts w:ascii="Times New Roman"/>
          <w:spacing w:val="-11"/>
          <w:sz w:val="24"/>
        </w:rPr>
        <w:t xml:space="preserve"> </w:t>
      </w:r>
      <w:r>
        <w:rPr>
          <w:rFonts w:ascii="Times New Roman"/>
          <w:sz w:val="24"/>
        </w:rPr>
        <w:t>addition,</w:t>
      </w:r>
      <w:r>
        <w:rPr>
          <w:rFonts w:ascii="Times New Roman"/>
          <w:spacing w:val="-9"/>
          <w:sz w:val="24"/>
        </w:rPr>
        <w:t xml:space="preserve"> </w:t>
      </w:r>
      <w:r>
        <w:rPr>
          <w:rFonts w:ascii="Times New Roman"/>
          <w:sz w:val="24"/>
        </w:rPr>
        <w:t>a</w:t>
      </w:r>
      <w:r>
        <w:rPr>
          <w:rFonts w:ascii="Times New Roman"/>
          <w:spacing w:val="-12"/>
          <w:sz w:val="24"/>
        </w:rPr>
        <w:t xml:space="preserve"> </w:t>
      </w:r>
      <w:r>
        <w:rPr>
          <w:rFonts w:ascii="Times New Roman"/>
          <w:sz w:val="24"/>
        </w:rPr>
        <w:t>refusal to</w:t>
      </w:r>
      <w:r>
        <w:rPr>
          <w:rFonts w:ascii="Times New Roman"/>
          <w:spacing w:val="-14"/>
          <w:sz w:val="24"/>
        </w:rPr>
        <w:t xml:space="preserve"> </w:t>
      </w:r>
      <w:r>
        <w:rPr>
          <w:rFonts w:ascii="Times New Roman"/>
          <w:sz w:val="24"/>
        </w:rPr>
        <w:t>consent</w:t>
      </w:r>
      <w:r>
        <w:rPr>
          <w:rFonts w:ascii="Times New Roman"/>
          <w:spacing w:val="-13"/>
          <w:sz w:val="24"/>
        </w:rPr>
        <w:t xml:space="preserve"> </w:t>
      </w:r>
      <w:r>
        <w:rPr>
          <w:rFonts w:ascii="Times New Roman"/>
          <w:sz w:val="24"/>
        </w:rPr>
        <w:t>may</w:t>
      </w:r>
      <w:r>
        <w:rPr>
          <w:rFonts w:ascii="Times New Roman"/>
          <w:spacing w:val="-14"/>
          <w:sz w:val="24"/>
        </w:rPr>
        <w:t xml:space="preserve"> </w:t>
      </w:r>
      <w:r>
        <w:rPr>
          <w:rFonts w:ascii="Times New Roman"/>
          <w:sz w:val="24"/>
        </w:rPr>
        <w:t>create</w:t>
      </w:r>
      <w:r>
        <w:rPr>
          <w:rFonts w:ascii="Times New Roman"/>
          <w:spacing w:val="-14"/>
          <w:sz w:val="24"/>
        </w:rPr>
        <w:t xml:space="preserve"> </w:t>
      </w:r>
      <w:r>
        <w:rPr>
          <w:rFonts w:ascii="Times New Roman"/>
          <w:sz w:val="24"/>
        </w:rPr>
        <w:t>an</w:t>
      </w:r>
      <w:r>
        <w:rPr>
          <w:rFonts w:ascii="Times New Roman"/>
          <w:spacing w:val="-12"/>
          <w:sz w:val="24"/>
        </w:rPr>
        <w:t xml:space="preserve"> </w:t>
      </w:r>
      <w:r>
        <w:rPr>
          <w:rFonts w:ascii="Times New Roman"/>
          <w:sz w:val="24"/>
        </w:rPr>
        <w:t>adversarial</w:t>
      </w:r>
      <w:r>
        <w:rPr>
          <w:rFonts w:ascii="Times New Roman"/>
          <w:spacing w:val="-13"/>
          <w:sz w:val="24"/>
        </w:rPr>
        <w:t xml:space="preserve"> </w:t>
      </w:r>
      <w:r>
        <w:rPr>
          <w:rFonts w:ascii="Times New Roman"/>
          <w:sz w:val="24"/>
        </w:rPr>
        <w:t>environment,</w:t>
      </w:r>
      <w:r>
        <w:rPr>
          <w:rFonts w:ascii="Times New Roman"/>
          <w:spacing w:val="-12"/>
          <w:sz w:val="24"/>
        </w:rPr>
        <w:t xml:space="preserve"> </w:t>
      </w:r>
      <w:r>
        <w:rPr>
          <w:rFonts w:ascii="Times New Roman"/>
          <w:sz w:val="24"/>
        </w:rPr>
        <w:t>making</w:t>
      </w:r>
      <w:r>
        <w:rPr>
          <w:rFonts w:ascii="Times New Roman"/>
          <w:spacing w:val="-13"/>
          <w:sz w:val="24"/>
        </w:rPr>
        <w:t xml:space="preserve"> </w:t>
      </w:r>
      <w:r>
        <w:rPr>
          <w:rFonts w:ascii="Times New Roman"/>
          <w:sz w:val="24"/>
        </w:rPr>
        <w:t>it</w:t>
      </w:r>
      <w:r>
        <w:rPr>
          <w:rFonts w:ascii="Times New Roman"/>
          <w:spacing w:val="-14"/>
          <w:sz w:val="24"/>
        </w:rPr>
        <w:t xml:space="preserve"> </w:t>
      </w:r>
      <w:r>
        <w:rPr>
          <w:rFonts w:ascii="Times New Roman"/>
          <w:sz w:val="24"/>
        </w:rPr>
        <w:t>more</w:t>
      </w:r>
      <w:r>
        <w:rPr>
          <w:rFonts w:ascii="Times New Roman"/>
          <w:spacing w:val="-14"/>
          <w:sz w:val="24"/>
        </w:rPr>
        <w:t xml:space="preserve"> </w:t>
      </w:r>
      <w:r>
        <w:rPr>
          <w:rFonts w:ascii="Times New Roman"/>
          <w:sz w:val="24"/>
        </w:rPr>
        <w:t>difficult</w:t>
      </w:r>
      <w:r>
        <w:rPr>
          <w:rFonts w:ascii="Times New Roman"/>
          <w:spacing w:val="-13"/>
          <w:sz w:val="24"/>
        </w:rPr>
        <w:t xml:space="preserve"> </w:t>
      </w:r>
      <w:r>
        <w:rPr>
          <w:rFonts w:ascii="Times New Roman"/>
          <w:sz w:val="24"/>
        </w:rPr>
        <w:t>to</w:t>
      </w:r>
      <w:r>
        <w:rPr>
          <w:rFonts w:ascii="Times New Roman"/>
          <w:spacing w:val="-14"/>
          <w:sz w:val="24"/>
        </w:rPr>
        <w:t xml:space="preserve"> </w:t>
      </w:r>
      <w:r>
        <w:rPr>
          <w:rFonts w:ascii="Times New Roman"/>
          <w:sz w:val="24"/>
        </w:rPr>
        <w:t>present</w:t>
      </w:r>
      <w:r>
        <w:rPr>
          <w:rFonts w:ascii="Times New Roman"/>
          <w:spacing w:val="-13"/>
          <w:sz w:val="24"/>
        </w:rPr>
        <w:t xml:space="preserve"> </w:t>
      </w:r>
      <w:r>
        <w:rPr>
          <w:rFonts w:ascii="Times New Roman"/>
          <w:sz w:val="24"/>
        </w:rPr>
        <w:t>and</w:t>
      </w:r>
      <w:r>
        <w:rPr>
          <w:rFonts w:ascii="Times New Roman"/>
          <w:spacing w:val="-12"/>
          <w:sz w:val="24"/>
        </w:rPr>
        <w:t xml:space="preserve"> </w:t>
      </w:r>
      <w:r>
        <w:rPr>
          <w:rFonts w:ascii="Times New Roman"/>
          <w:sz w:val="24"/>
        </w:rPr>
        <w:t>negotiate your</w:t>
      </w:r>
      <w:r>
        <w:rPr>
          <w:rFonts w:ascii="Times New Roman"/>
          <w:spacing w:val="-8"/>
          <w:sz w:val="24"/>
        </w:rPr>
        <w:t xml:space="preserve"> </w:t>
      </w:r>
      <w:r>
        <w:rPr>
          <w:rFonts w:ascii="Times New Roman"/>
          <w:sz w:val="24"/>
        </w:rPr>
        <w:t>case</w:t>
      </w:r>
      <w:r>
        <w:rPr>
          <w:rFonts w:ascii="Times New Roman"/>
          <w:spacing w:val="-7"/>
          <w:sz w:val="24"/>
        </w:rPr>
        <w:t xml:space="preserve"> </w:t>
      </w:r>
      <w:r>
        <w:rPr>
          <w:rFonts w:ascii="Times New Roman"/>
          <w:sz w:val="24"/>
        </w:rPr>
        <w:t>without</w:t>
      </w:r>
      <w:r>
        <w:rPr>
          <w:rFonts w:ascii="Times New Roman"/>
          <w:spacing w:val="-6"/>
          <w:sz w:val="24"/>
        </w:rPr>
        <w:t xml:space="preserve"> </w:t>
      </w:r>
      <w:r>
        <w:rPr>
          <w:rFonts w:ascii="Times New Roman"/>
          <w:sz w:val="24"/>
        </w:rPr>
        <w:t>pursuing</w:t>
      </w:r>
      <w:r>
        <w:rPr>
          <w:rFonts w:ascii="Times New Roman"/>
          <w:spacing w:val="-6"/>
          <w:sz w:val="24"/>
        </w:rPr>
        <w:t xml:space="preserve"> </w:t>
      </w:r>
      <w:r>
        <w:rPr>
          <w:rFonts w:ascii="Times New Roman"/>
          <w:sz w:val="24"/>
        </w:rPr>
        <w:t>appeals</w:t>
      </w:r>
      <w:r>
        <w:rPr>
          <w:rFonts w:ascii="Times New Roman"/>
          <w:spacing w:val="-6"/>
          <w:sz w:val="24"/>
        </w:rPr>
        <w:t xml:space="preserve"> </w:t>
      </w:r>
      <w:r>
        <w:rPr>
          <w:rFonts w:ascii="Times New Roman"/>
          <w:sz w:val="24"/>
        </w:rPr>
        <w:t>procedures</w:t>
      </w:r>
      <w:r>
        <w:rPr>
          <w:rFonts w:ascii="Times New Roman"/>
          <w:spacing w:val="-5"/>
          <w:sz w:val="24"/>
        </w:rPr>
        <w:t xml:space="preserve"> </w:t>
      </w:r>
      <w:r>
        <w:rPr>
          <w:rFonts w:ascii="Times New Roman"/>
          <w:sz w:val="24"/>
        </w:rPr>
        <w:t>at</w:t>
      </w:r>
      <w:r>
        <w:rPr>
          <w:rFonts w:ascii="Times New Roman"/>
          <w:spacing w:val="-6"/>
          <w:sz w:val="24"/>
        </w:rPr>
        <w:t xml:space="preserve"> </w:t>
      </w:r>
      <w:r>
        <w:rPr>
          <w:rFonts w:ascii="Times New Roman"/>
          <w:sz w:val="24"/>
        </w:rPr>
        <w:t>a</w:t>
      </w:r>
      <w:r>
        <w:rPr>
          <w:rFonts w:ascii="Times New Roman"/>
          <w:spacing w:val="-7"/>
          <w:sz w:val="24"/>
        </w:rPr>
        <w:t xml:space="preserve"> </w:t>
      </w:r>
      <w:r>
        <w:rPr>
          <w:rFonts w:ascii="Times New Roman"/>
          <w:sz w:val="24"/>
        </w:rPr>
        <w:t>higher</w:t>
      </w:r>
      <w:r>
        <w:rPr>
          <w:rFonts w:ascii="Times New Roman"/>
          <w:spacing w:val="-7"/>
          <w:sz w:val="24"/>
        </w:rPr>
        <w:t xml:space="preserve"> </w:t>
      </w:r>
      <w:r>
        <w:rPr>
          <w:rFonts w:ascii="Times New Roman"/>
          <w:sz w:val="24"/>
        </w:rPr>
        <w:t>level</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outside</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Tax</w:t>
      </w:r>
      <w:r>
        <w:rPr>
          <w:rFonts w:ascii="Times New Roman"/>
          <w:spacing w:val="-6"/>
          <w:sz w:val="24"/>
        </w:rPr>
        <w:t xml:space="preserve"> </w:t>
      </w:r>
      <w:r>
        <w:rPr>
          <w:rFonts w:ascii="Times New Roman"/>
          <w:sz w:val="24"/>
        </w:rPr>
        <w:t>Agency. Such procedures will require additional time and expenses and may not achieve a better</w:t>
      </w:r>
      <w:r>
        <w:rPr>
          <w:rFonts w:ascii="Times New Roman"/>
          <w:spacing w:val="-21"/>
          <w:sz w:val="24"/>
        </w:rPr>
        <w:t xml:space="preserve"> </w:t>
      </w:r>
      <w:r>
        <w:rPr>
          <w:rFonts w:ascii="Times New Roman"/>
          <w:sz w:val="24"/>
        </w:rPr>
        <w:t>outcome. Therefore, your decision to refuse an extension of time should be made only after considering the potential</w:t>
      </w:r>
      <w:r>
        <w:rPr>
          <w:rFonts w:ascii="Times New Roman"/>
          <w:spacing w:val="-1"/>
          <w:sz w:val="24"/>
        </w:rPr>
        <w:t xml:space="preserve"> </w:t>
      </w:r>
      <w:r>
        <w:rPr>
          <w:rFonts w:ascii="Times New Roman"/>
          <w:sz w:val="24"/>
        </w:rPr>
        <w:t>consequences.</w:t>
      </w:r>
    </w:p>
    <w:p w14:paraId="4FF3454C" w14:textId="77777777" w:rsidR="00333E09" w:rsidRDefault="000855BE">
      <w:pPr>
        <w:spacing w:before="120"/>
        <w:ind w:left="1300" w:right="618"/>
        <w:jc w:val="both"/>
        <w:rPr>
          <w:rFonts w:ascii="Times New Roman"/>
          <w:sz w:val="24"/>
        </w:rPr>
      </w:pPr>
      <w:r>
        <w:rPr>
          <w:rFonts w:ascii="Times New Roman"/>
          <w:sz w:val="24"/>
        </w:rPr>
        <w:t>If this situation arises, we will provide a general explanation of the advantages and disadvantages of</w:t>
      </w:r>
      <w:r>
        <w:rPr>
          <w:rFonts w:ascii="Times New Roman"/>
          <w:spacing w:val="-18"/>
          <w:sz w:val="24"/>
        </w:rPr>
        <w:t xml:space="preserve"> </w:t>
      </w:r>
      <w:r>
        <w:rPr>
          <w:rFonts w:ascii="Times New Roman"/>
          <w:sz w:val="24"/>
        </w:rPr>
        <w:t>accepting</w:t>
      </w:r>
      <w:r>
        <w:rPr>
          <w:rFonts w:ascii="Times New Roman"/>
          <w:spacing w:val="-16"/>
          <w:sz w:val="24"/>
        </w:rPr>
        <w:t xml:space="preserve"> </w:t>
      </w:r>
      <w:r>
        <w:rPr>
          <w:rFonts w:ascii="Times New Roman"/>
          <w:sz w:val="24"/>
        </w:rPr>
        <w:t>or</w:t>
      </w:r>
      <w:r>
        <w:rPr>
          <w:rFonts w:ascii="Times New Roman"/>
          <w:spacing w:val="-17"/>
          <w:sz w:val="24"/>
        </w:rPr>
        <w:t xml:space="preserve"> </w:t>
      </w:r>
      <w:r>
        <w:rPr>
          <w:rFonts w:ascii="Times New Roman"/>
          <w:sz w:val="24"/>
        </w:rPr>
        <w:t>refusing</w:t>
      </w:r>
      <w:r>
        <w:rPr>
          <w:rFonts w:ascii="Times New Roman"/>
          <w:spacing w:val="-16"/>
          <w:sz w:val="24"/>
        </w:rPr>
        <w:t xml:space="preserve"> </w:t>
      </w:r>
      <w:r>
        <w:rPr>
          <w:rFonts w:ascii="Times New Roman"/>
          <w:sz w:val="24"/>
        </w:rPr>
        <w:t>to</w:t>
      </w:r>
      <w:r>
        <w:rPr>
          <w:rFonts w:ascii="Times New Roman"/>
          <w:spacing w:val="-16"/>
          <w:sz w:val="24"/>
        </w:rPr>
        <w:t xml:space="preserve"> </w:t>
      </w:r>
      <w:r>
        <w:rPr>
          <w:rFonts w:ascii="Times New Roman"/>
          <w:sz w:val="24"/>
        </w:rPr>
        <w:t>consent</w:t>
      </w:r>
      <w:r>
        <w:rPr>
          <w:rFonts w:ascii="Times New Roman"/>
          <w:spacing w:val="-15"/>
          <w:sz w:val="24"/>
        </w:rPr>
        <w:t xml:space="preserve"> </w:t>
      </w:r>
      <w:r>
        <w:rPr>
          <w:rFonts w:ascii="Times New Roman"/>
          <w:sz w:val="24"/>
        </w:rPr>
        <w:t>to</w:t>
      </w:r>
      <w:r>
        <w:rPr>
          <w:rFonts w:ascii="Times New Roman"/>
          <w:spacing w:val="-16"/>
          <w:sz w:val="24"/>
        </w:rPr>
        <w:t xml:space="preserve"> </w:t>
      </w:r>
      <w:r>
        <w:rPr>
          <w:rFonts w:ascii="Times New Roman"/>
          <w:sz w:val="24"/>
        </w:rPr>
        <w:t>an</w:t>
      </w:r>
      <w:r>
        <w:rPr>
          <w:rFonts w:ascii="Times New Roman"/>
          <w:spacing w:val="-16"/>
          <w:sz w:val="24"/>
        </w:rPr>
        <w:t xml:space="preserve"> </w:t>
      </w:r>
      <w:r>
        <w:rPr>
          <w:rFonts w:ascii="Times New Roman"/>
          <w:sz w:val="24"/>
        </w:rPr>
        <w:t>extension</w:t>
      </w:r>
      <w:r>
        <w:rPr>
          <w:rFonts w:ascii="Times New Roman"/>
          <w:spacing w:val="-13"/>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7"/>
          <w:sz w:val="24"/>
        </w:rPr>
        <w:t xml:space="preserve"> </w:t>
      </w:r>
      <w:r>
        <w:rPr>
          <w:rFonts w:ascii="Times New Roman"/>
          <w:sz w:val="24"/>
        </w:rPr>
        <w:t>Limitations</w:t>
      </w:r>
      <w:r>
        <w:rPr>
          <w:rFonts w:ascii="Times New Roman"/>
          <w:spacing w:val="-17"/>
          <w:sz w:val="24"/>
        </w:rPr>
        <w:t xml:space="preserve"> </w:t>
      </w:r>
      <w:r>
        <w:rPr>
          <w:rFonts w:ascii="Times New Roman"/>
          <w:sz w:val="24"/>
        </w:rPr>
        <w:t>Period.</w:t>
      </w:r>
      <w:r>
        <w:rPr>
          <w:rFonts w:ascii="Times New Roman"/>
          <w:spacing w:val="-16"/>
          <w:sz w:val="24"/>
        </w:rPr>
        <w:t xml:space="preserve"> </w:t>
      </w:r>
      <w:r>
        <w:rPr>
          <w:rFonts w:ascii="Times New Roman"/>
          <w:sz w:val="24"/>
        </w:rPr>
        <w:t>However,</w:t>
      </w:r>
      <w:r>
        <w:rPr>
          <w:rFonts w:ascii="Times New Roman"/>
          <w:spacing w:val="-16"/>
          <w:sz w:val="24"/>
        </w:rPr>
        <w:t xml:space="preserve"> </w:t>
      </w:r>
      <w:r>
        <w:rPr>
          <w:rFonts w:ascii="Times New Roman"/>
          <w:sz w:val="24"/>
        </w:rPr>
        <w:t>the</w:t>
      </w:r>
      <w:r>
        <w:rPr>
          <w:rFonts w:ascii="Times New Roman"/>
          <w:spacing w:val="-17"/>
          <w:sz w:val="24"/>
        </w:rPr>
        <w:t xml:space="preserve"> </w:t>
      </w:r>
      <w:r>
        <w:rPr>
          <w:rFonts w:ascii="Times New Roman"/>
          <w:sz w:val="24"/>
        </w:rPr>
        <w:t>decision is your sole responsibility. Therefore, we recommend you consult with legal counsel before making a final</w:t>
      </w:r>
      <w:r>
        <w:rPr>
          <w:rFonts w:ascii="Times New Roman"/>
          <w:spacing w:val="-2"/>
          <w:sz w:val="24"/>
        </w:rPr>
        <w:t xml:space="preserve"> </w:t>
      </w:r>
      <w:r>
        <w:rPr>
          <w:rFonts w:ascii="Times New Roman"/>
          <w:sz w:val="24"/>
        </w:rPr>
        <w:t>decision.</w:t>
      </w:r>
    </w:p>
    <w:p w14:paraId="42B646CE" w14:textId="77777777" w:rsidR="00333E09" w:rsidRDefault="000855BE">
      <w:pPr>
        <w:spacing w:before="120"/>
        <w:ind w:left="1300"/>
        <w:jc w:val="both"/>
        <w:rPr>
          <w:rFonts w:ascii="Times New Roman"/>
          <w:sz w:val="24"/>
        </w:rPr>
      </w:pPr>
      <w:r>
        <w:rPr>
          <w:rFonts w:ascii="Times New Roman"/>
          <w:sz w:val="24"/>
          <w:u w:val="single"/>
        </w:rPr>
        <w:t>Proposed adjustments and appeals rights</w:t>
      </w:r>
    </w:p>
    <w:p w14:paraId="65C730A3" w14:textId="77777777" w:rsidR="00333E09" w:rsidRDefault="000855BE">
      <w:pPr>
        <w:spacing w:before="120"/>
        <w:ind w:left="1299" w:right="616"/>
        <w:jc w:val="both"/>
        <w:rPr>
          <w:rFonts w:ascii="Times New Roman" w:hAnsi="Times New Roman"/>
          <w:sz w:val="24"/>
        </w:rPr>
      </w:pPr>
      <w:r>
        <w:rPr>
          <w:rFonts w:ascii="Times New Roman" w:hAnsi="Times New Roman"/>
          <w:sz w:val="24"/>
        </w:rPr>
        <w:t>During the course of the audit, the agent may propose adjustments. If you agree to the proposed adjustments, the agent will ask you to consent to an assessment whereby you waive your right to appeal</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5"/>
          <w:sz w:val="24"/>
        </w:rPr>
        <w:t xml:space="preserve"> </w:t>
      </w:r>
      <w:r>
        <w:rPr>
          <w:rFonts w:ascii="Times New Roman" w:hAnsi="Times New Roman"/>
          <w:sz w:val="24"/>
        </w:rPr>
        <w:t>file</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tax</w:t>
      </w:r>
      <w:r>
        <w:rPr>
          <w:rFonts w:ascii="Times New Roman" w:hAnsi="Times New Roman"/>
          <w:spacing w:val="-3"/>
          <w:sz w:val="24"/>
        </w:rPr>
        <w:t xml:space="preserve"> </w:t>
      </w:r>
      <w:r>
        <w:rPr>
          <w:rFonts w:ascii="Times New Roman" w:hAnsi="Times New Roman"/>
          <w:sz w:val="24"/>
        </w:rPr>
        <w:t>court</w:t>
      </w:r>
      <w:r>
        <w:rPr>
          <w:rFonts w:ascii="Times New Roman" w:hAnsi="Times New Roman"/>
          <w:spacing w:val="-1"/>
          <w:sz w:val="24"/>
        </w:rPr>
        <w:t xml:space="preserve"> </w:t>
      </w:r>
      <w:r>
        <w:rPr>
          <w:rFonts w:ascii="Times New Roman" w:hAnsi="Times New Roman"/>
          <w:sz w:val="24"/>
        </w:rPr>
        <w:t>petition.</w:t>
      </w:r>
      <w:r>
        <w:rPr>
          <w:rFonts w:ascii="Times New Roman" w:hAnsi="Times New Roman"/>
          <w:spacing w:val="-4"/>
          <w:sz w:val="24"/>
        </w:rPr>
        <w:t xml:space="preserve"> </w:t>
      </w:r>
      <w:r>
        <w:rPr>
          <w:rFonts w:ascii="Times New Roman" w:hAnsi="Times New Roman"/>
          <w:sz w:val="24"/>
        </w:rPr>
        <w:t>If</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disagree with</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proposed adjustments,</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may receive a</w:t>
      </w:r>
      <w:r>
        <w:rPr>
          <w:rFonts w:ascii="Times New Roman" w:hAnsi="Times New Roman"/>
          <w:spacing w:val="-5"/>
          <w:sz w:val="24"/>
        </w:rPr>
        <w:t xml:space="preserve"> </w:t>
      </w:r>
      <w:r>
        <w:rPr>
          <w:rFonts w:ascii="Times New Roman" w:hAnsi="Times New Roman"/>
          <w:sz w:val="24"/>
        </w:rPr>
        <w:t>“30-day</w:t>
      </w:r>
      <w:r>
        <w:rPr>
          <w:rFonts w:ascii="Times New Roman" w:hAnsi="Times New Roman"/>
          <w:spacing w:val="-4"/>
          <w:sz w:val="24"/>
        </w:rPr>
        <w:t xml:space="preserve"> </w:t>
      </w:r>
      <w:r>
        <w:rPr>
          <w:rFonts w:ascii="Times New Roman" w:hAnsi="Times New Roman"/>
          <w:sz w:val="24"/>
        </w:rPr>
        <w:t>letter”</w:t>
      </w:r>
      <w:r>
        <w:rPr>
          <w:rFonts w:ascii="Times New Roman" w:hAnsi="Times New Roman"/>
          <w:spacing w:val="-5"/>
          <w:sz w:val="24"/>
        </w:rPr>
        <w:t xml:space="preserve"> </w:t>
      </w:r>
      <w:r>
        <w:rPr>
          <w:rFonts w:ascii="Times New Roman" w:hAnsi="Times New Roman"/>
          <w:sz w:val="24"/>
        </w:rPr>
        <w:t>which</w:t>
      </w:r>
      <w:r>
        <w:rPr>
          <w:rFonts w:ascii="Times New Roman" w:hAnsi="Times New Roman"/>
          <w:spacing w:val="-4"/>
          <w:sz w:val="24"/>
        </w:rPr>
        <w:t xml:space="preserve"> </w:t>
      </w:r>
      <w:r>
        <w:rPr>
          <w:rFonts w:ascii="Times New Roman" w:hAnsi="Times New Roman"/>
          <w:sz w:val="24"/>
        </w:rPr>
        <w:t>states</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have</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right</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file</w:t>
      </w:r>
      <w:r>
        <w:rPr>
          <w:rFonts w:ascii="Times New Roman" w:hAnsi="Times New Roman"/>
          <w:spacing w:val="-5"/>
          <w:sz w:val="24"/>
        </w:rPr>
        <w:t xml:space="preserve"> </w:t>
      </w:r>
      <w:r>
        <w:rPr>
          <w:rFonts w:ascii="Times New Roman" w:hAnsi="Times New Roman"/>
          <w:sz w:val="24"/>
        </w:rPr>
        <w:t>an</w:t>
      </w:r>
      <w:r>
        <w:rPr>
          <w:rFonts w:ascii="Times New Roman" w:hAnsi="Times New Roman"/>
          <w:spacing w:val="-4"/>
          <w:sz w:val="24"/>
        </w:rPr>
        <w:t xml:space="preserve"> </w:t>
      </w:r>
      <w:r>
        <w:rPr>
          <w:rFonts w:ascii="Times New Roman" w:hAnsi="Times New Roman"/>
          <w:sz w:val="24"/>
        </w:rPr>
        <w:t>appeal</w:t>
      </w:r>
      <w:r>
        <w:rPr>
          <w:rFonts w:ascii="Times New Roman" w:hAnsi="Times New Roman"/>
          <w:spacing w:val="-3"/>
          <w:sz w:val="24"/>
        </w:rPr>
        <w:t xml:space="preserve"> </w:t>
      </w:r>
      <w:r>
        <w:rPr>
          <w:rFonts w:ascii="Times New Roman" w:hAnsi="Times New Roman"/>
          <w:sz w:val="24"/>
        </w:rPr>
        <w:t>with IRS</w:t>
      </w:r>
      <w:r>
        <w:rPr>
          <w:rFonts w:ascii="Times New Roman" w:hAnsi="Times New Roman"/>
          <w:spacing w:val="-3"/>
          <w:sz w:val="24"/>
        </w:rPr>
        <w:t xml:space="preserve"> </w:t>
      </w:r>
      <w:r>
        <w:rPr>
          <w:rFonts w:ascii="Times New Roman" w:hAnsi="Times New Roman"/>
          <w:sz w:val="24"/>
        </w:rPr>
        <w:t>Appeals</w:t>
      </w:r>
      <w:r>
        <w:rPr>
          <w:rFonts w:ascii="Times New Roman" w:hAnsi="Times New Roman"/>
          <w:spacing w:val="-4"/>
          <w:sz w:val="24"/>
        </w:rPr>
        <w:t xml:space="preserve"> </w:t>
      </w:r>
      <w:r>
        <w:rPr>
          <w:rFonts w:ascii="Times New Roman" w:hAnsi="Times New Roman"/>
          <w:sz w:val="24"/>
        </w:rPr>
        <w:t>within</w:t>
      </w:r>
      <w:r>
        <w:rPr>
          <w:rFonts w:ascii="Times New Roman" w:hAnsi="Times New Roman"/>
          <w:spacing w:val="-4"/>
          <w:sz w:val="24"/>
        </w:rPr>
        <w:t xml:space="preserve"> </w:t>
      </w:r>
      <w:r>
        <w:rPr>
          <w:rFonts w:ascii="Times New Roman" w:hAnsi="Times New Roman"/>
          <w:sz w:val="24"/>
        </w:rPr>
        <w:t>30 days of the letter. If you appeal and lose or fail to appeal within the initial 30-day period, you</w:t>
      </w:r>
      <w:r>
        <w:rPr>
          <w:rFonts w:ascii="Times New Roman" w:hAnsi="Times New Roman"/>
          <w:spacing w:val="-34"/>
          <w:sz w:val="24"/>
        </w:rPr>
        <w:t xml:space="preserve"> </w:t>
      </w:r>
      <w:r>
        <w:rPr>
          <w:rFonts w:ascii="Times New Roman" w:hAnsi="Times New Roman"/>
          <w:sz w:val="24"/>
        </w:rPr>
        <w:t>will receive a “Notice of Deficiency,” which explains that you have 90 days within which to pay the tax assessed or file a petition with the U.S. Tax Court to seek a re-determination of your tax. Similar procedures are generally available with respect to state and local audits. It also should be noted that a final decision in a federal tax audit is likely to affect your state tax</w:t>
      </w:r>
      <w:r>
        <w:rPr>
          <w:rFonts w:ascii="Times New Roman" w:hAnsi="Times New Roman"/>
          <w:spacing w:val="-10"/>
          <w:sz w:val="24"/>
        </w:rPr>
        <w:t xml:space="preserve"> </w:t>
      </w:r>
      <w:r>
        <w:rPr>
          <w:rFonts w:ascii="Times New Roman" w:hAnsi="Times New Roman"/>
          <w:sz w:val="24"/>
        </w:rPr>
        <w:t>obligations.</w:t>
      </w:r>
    </w:p>
    <w:p w14:paraId="25A1DB52" w14:textId="77777777" w:rsidR="00333E09" w:rsidRDefault="000855BE">
      <w:pPr>
        <w:spacing w:before="120"/>
        <w:ind w:left="1300" w:right="618"/>
        <w:jc w:val="both"/>
        <w:rPr>
          <w:rFonts w:ascii="Times New Roman"/>
          <w:sz w:val="24"/>
        </w:rPr>
      </w:pPr>
      <w:r>
        <w:rPr>
          <w:rFonts w:ascii="Times New Roman"/>
          <w:sz w:val="24"/>
        </w:rPr>
        <w:t>If you decide to appeal an adverse finding in a tax audit, we may represent you at your request. If you ask us to represent you, and we agree to do so, we will confirm this engagement in a</w:t>
      </w:r>
      <w:r>
        <w:rPr>
          <w:rFonts w:ascii="Times New Roman"/>
          <w:spacing w:val="-20"/>
          <w:sz w:val="24"/>
        </w:rPr>
        <w:t xml:space="preserve"> </w:t>
      </w:r>
      <w:r>
        <w:rPr>
          <w:rFonts w:ascii="Times New Roman"/>
          <w:sz w:val="24"/>
        </w:rPr>
        <w:t>separate Agreement.</w:t>
      </w:r>
    </w:p>
    <w:p w14:paraId="4D67A72A" w14:textId="77777777" w:rsidR="00333E09" w:rsidRDefault="00333E09">
      <w:pPr>
        <w:jc w:val="both"/>
        <w:rPr>
          <w:rFonts w:ascii="Times New Roman"/>
          <w:sz w:val="24"/>
        </w:rPr>
        <w:sectPr w:rsidR="00333E09">
          <w:headerReference w:type="default" r:id="rId35"/>
          <w:footerReference w:type="default" r:id="rId36"/>
          <w:pgSz w:w="12240" w:h="15840"/>
          <w:pgMar w:top="1360" w:right="820" w:bottom="280" w:left="140" w:header="0" w:footer="0" w:gutter="0"/>
          <w:cols w:space="720"/>
        </w:sectPr>
      </w:pPr>
    </w:p>
    <w:p w14:paraId="1C84CFF3" w14:textId="77777777" w:rsidR="00333E09" w:rsidRDefault="000855BE">
      <w:pPr>
        <w:spacing w:before="79"/>
        <w:ind w:left="1300"/>
        <w:jc w:val="both"/>
        <w:rPr>
          <w:rFonts w:ascii="Times New Roman"/>
          <w:sz w:val="24"/>
        </w:rPr>
      </w:pPr>
      <w:r>
        <w:rPr>
          <w:rFonts w:ascii="Times New Roman"/>
          <w:sz w:val="24"/>
          <w:u w:val="single"/>
        </w:rPr>
        <w:t>Audit results</w:t>
      </w:r>
    </w:p>
    <w:p w14:paraId="2E2A6104" w14:textId="77777777" w:rsidR="00333E09" w:rsidRDefault="000855BE">
      <w:pPr>
        <w:spacing w:before="120"/>
        <w:ind w:left="1300" w:right="618"/>
        <w:jc w:val="both"/>
        <w:rPr>
          <w:rFonts w:ascii="Times New Roman" w:hAnsi="Times New Roman"/>
          <w:sz w:val="24"/>
        </w:rPr>
      </w:pPr>
      <w:r>
        <w:rPr>
          <w:rFonts w:ascii="Times New Roman" w:hAnsi="Times New Roman"/>
          <w:sz w:val="24"/>
        </w:rPr>
        <w:t>While we will exercise due professional care during this engagement, we cannot guarantee a favorable result. Please note the outcome of your audit is based upon the facts presented, supporting schedules, and other supporting records as well as the Tax Agency’s evaluation of</w:t>
      </w:r>
      <w:r>
        <w:rPr>
          <w:rFonts w:ascii="Times New Roman" w:hAnsi="Times New Roman"/>
          <w:spacing w:val="-40"/>
          <w:sz w:val="24"/>
        </w:rPr>
        <w:t xml:space="preserve"> </w:t>
      </w:r>
      <w:r>
        <w:rPr>
          <w:rFonts w:ascii="Times New Roman" w:hAnsi="Times New Roman"/>
          <w:sz w:val="24"/>
        </w:rPr>
        <w:t>this information.</w:t>
      </w:r>
    </w:p>
    <w:p w14:paraId="2AD891B9" w14:textId="77777777" w:rsidR="00333E09" w:rsidRDefault="000855BE">
      <w:pPr>
        <w:spacing w:before="120"/>
        <w:ind w:left="1300"/>
        <w:jc w:val="both"/>
        <w:rPr>
          <w:rFonts w:ascii="Times New Roman"/>
          <w:b/>
          <w:i/>
          <w:sz w:val="24"/>
        </w:rPr>
      </w:pPr>
      <w:r>
        <w:rPr>
          <w:rFonts w:ascii="Times New Roman"/>
          <w:b/>
          <w:i/>
          <w:sz w:val="24"/>
        </w:rPr>
        <w:t>CPA Firm Responsibilities</w:t>
      </w:r>
    </w:p>
    <w:p w14:paraId="515B33AF" w14:textId="77777777" w:rsidR="00333E09" w:rsidRDefault="000855BE">
      <w:pPr>
        <w:spacing w:before="120"/>
        <w:ind w:left="1299" w:right="614"/>
        <w:jc w:val="both"/>
        <w:rPr>
          <w:rFonts w:ascii="Times New Roman" w:hAnsi="Times New Roman"/>
          <w:sz w:val="24"/>
        </w:rPr>
      </w:pPr>
      <w:r>
        <w:rPr>
          <w:rFonts w:ascii="Times New Roman" w:hAnsi="Times New Roman"/>
          <w:sz w:val="24"/>
        </w:rPr>
        <w:t>We will perform our services in accordance with the AICPA Statements on Standards for Tax Services, AICPA Statement on Standards for Consulting Services and U.S. Treasury Department Circular 230 (“Circular 230”). It is our duty to perform services with the same standard of care that a reasonable tax return preparer would exercise in this type of engagement. It is your responsibility to safeguard your assets and maintain accurate records pertaining to transactions. We will not hold your property in trust for</w:t>
      </w:r>
      <w:r>
        <w:rPr>
          <w:rFonts w:ascii="Times New Roman" w:hAnsi="Times New Roman"/>
          <w:sz w:val="24"/>
        </w:rPr>
        <w:t xml:space="preserve"> you, or otherwise accept fiduciary duties in the performance of the engagement.</w:t>
      </w:r>
    </w:p>
    <w:p w14:paraId="32DA935F" w14:textId="77777777" w:rsidR="00333E09" w:rsidRDefault="000855BE">
      <w:pPr>
        <w:spacing w:before="120"/>
        <w:ind w:left="1299" w:right="618"/>
        <w:jc w:val="both"/>
        <w:rPr>
          <w:rFonts w:ascii="Times New Roman"/>
          <w:sz w:val="24"/>
        </w:rPr>
      </w:pPr>
      <w:r>
        <w:rPr>
          <w:rFonts w:ascii="Times New Roman"/>
          <w:sz w:val="24"/>
        </w:rPr>
        <w:t>[</w:t>
      </w:r>
      <w:r>
        <w:rPr>
          <w:rFonts w:ascii="Times New Roman"/>
          <w:i/>
          <w:sz w:val="24"/>
        </w:rPr>
        <w:t>CPA Firm</w:t>
      </w:r>
      <w:r>
        <w:rPr>
          <w:rFonts w:ascii="Times New Roman"/>
          <w:sz w:val="24"/>
        </w:rPr>
        <w:t>], in its sole professional judgment, reserves the right to refuse to take any action that could</w:t>
      </w:r>
      <w:r>
        <w:rPr>
          <w:rFonts w:ascii="Times New Roman"/>
          <w:spacing w:val="-16"/>
          <w:sz w:val="24"/>
        </w:rPr>
        <w:t xml:space="preserve"> </w:t>
      </w:r>
      <w:r>
        <w:rPr>
          <w:rFonts w:ascii="Times New Roman"/>
          <w:sz w:val="24"/>
        </w:rPr>
        <w:t>be</w:t>
      </w:r>
      <w:r>
        <w:rPr>
          <w:rFonts w:ascii="Times New Roman"/>
          <w:spacing w:val="-17"/>
          <w:sz w:val="24"/>
        </w:rPr>
        <w:t xml:space="preserve"> </w:t>
      </w:r>
      <w:r>
        <w:rPr>
          <w:rFonts w:ascii="Times New Roman"/>
          <w:sz w:val="24"/>
        </w:rPr>
        <w:t>construed</w:t>
      </w:r>
      <w:r>
        <w:rPr>
          <w:rFonts w:ascii="Times New Roman"/>
          <w:spacing w:val="-16"/>
          <w:sz w:val="24"/>
        </w:rPr>
        <w:t xml:space="preserve"> </w:t>
      </w:r>
      <w:r>
        <w:rPr>
          <w:rFonts w:ascii="Times New Roman"/>
          <w:sz w:val="24"/>
        </w:rPr>
        <w:t>as</w:t>
      </w:r>
      <w:r>
        <w:rPr>
          <w:rFonts w:ascii="Times New Roman"/>
          <w:spacing w:val="-16"/>
          <w:sz w:val="24"/>
        </w:rPr>
        <w:t xml:space="preserve"> </w:t>
      </w:r>
      <w:r>
        <w:rPr>
          <w:rFonts w:ascii="Times New Roman"/>
          <w:sz w:val="24"/>
        </w:rPr>
        <w:t>making</w:t>
      </w:r>
      <w:r>
        <w:rPr>
          <w:rFonts w:ascii="Times New Roman"/>
          <w:spacing w:val="-16"/>
          <w:sz w:val="24"/>
        </w:rPr>
        <w:t xml:space="preserve"> </w:t>
      </w:r>
      <w:r>
        <w:rPr>
          <w:rFonts w:ascii="Times New Roman"/>
          <w:sz w:val="24"/>
        </w:rPr>
        <w:t>management</w:t>
      </w:r>
      <w:r>
        <w:rPr>
          <w:rFonts w:ascii="Times New Roman"/>
          <w:spacing w:val="-15"/>
          <w:sz w:val="24"/>
        </w:rPr>
        <w:t xml:space="preserve"> </w:t>
      </w:r>
      <w:r>
        <w:rPr>
          <w:rFonts w:ascii="Times New Roman"/>
          <w:sz w:val="24"/>
        </w:rPr>
        <w:t>decisions</w:t>
      </w:r>
      <w:r>
        <w:rPr>
          <w:rFonts w:ascii="Times New Roman"/>
          <w:spacing w:val="-16"/>
          <w:sz w:val="24"/>
        </w:rPr>
        <w:t xml:space="preserve"> </w:t>
      </w:r>
      <w:r>
        <w:rPr>
          <w:rFonts w:ascii="Times New Roman"/>
          <w:sz w:val="24"/>
        </w:rPr>
        <w:t>or</w:t>
      </w:r>
      <w:r>
        <w:rPr>
          <w:rFonts w:ascii="Times New Roman"/>
          <w:spacing w:val="-17"/>
          <w:sz w:val="24"/>
        </w:rPr>
        <w:t xml:space="preserve"> </w:t>
      </w:r>
      <w:r>
        <w:rPr>
          <w:rFonts w:ascii="Times New Roman"/>
          <w:sz w:val="24"/>
        </w:rPr>
        <w:t>performing</w:t>
      </w:r>
      <w:r>
        <w:rPr>
          <w:rFonts w:ascii="Times New Roman"/>
          <w:spacing w:val="-16"/>
          <w:sz w:val="24"/>
        </w:rPr>
        <w:t xml:space="preserve"> </w:t>
      </w:r>
      <w:r>
        <w:rPr>
          <w:rFonts w:ascii="Times New Roman"/>
          <w:sz w:val="24"/>
        </w:rPr>
        <w:t>management</w:t>
      </w:r>
      <w:r>
        <w:rPr>
          <w:rFonts w:ascii="Times New Roman"/>
          <w:spacing w:val="-15"/>
          <w:sz w:val="24"/>
        </w:rPr>
        <w:t xml:space="preserve"> </w:t>
      </w:r>
      <w:r>
        <w:rPr>
          <w:rFonts w:ascii="Times New Roman"/>
          <w:sz w:val="24"/>
        </w:rPr>
        <w:t>functions</w:t>
      </w:r>
      <w:r>
        <w:rPr>
          <w:rFonts w:ascii="Times New Roman"/>
          <w:spacing w:val="-16"/>
          <w:sz w:val="24"/>
        </w:rPr>
        <w:t xml:space="preserve"> </w:t>
      </w:r>
      <w:r>
        <w:rPr>
          <w:rFonts w:ascii="Times New Roman"/>
          <w:sz w:val="24"/>
        </w:rPr>
        <w:t>on</w:t>
      </w:r>
      <w:r>
        <w:rPr>
          <w:rFonts w:ascii="Times New Roman"/>
          <w:spacing w:val="-16"/>
          <w:sz w:val="24"/>
        </w:rPr>
        <w:t xml:space="preserve"> </w:t>
      </w:r>
      <w:r>
        <w:rPr>
          <w:rFonts w:ascii="Times New Roman"/>
          <w:sz w:val="24"/>
        </w:rPr>
        <w:t>your behalf.</w:t>
      </w:r>
    </w:p>
    <w:p w14:paraId="06547257" w14:textId="77777777" w:rsidR="00333E09" w:rsidRDefault="000855BE">
      <w:pPr>
        <w:spacing w:before="120"/>
        <w:ind w:left="1299"/>
        <w:jc w:val="both"/>
        <w:rPr>
          <w:rFonts w:ascii="Times New Roman"/>
          <w:sz w:val="24"/>
        </w:rPr>
      </w:pPr>
      <w:r>
        <w:rPr>
          <w:rFonts w:ascii="Times New Roman"/>
          <w:sz w:val="24"/>
          <w:u w:val="single"/>
        </w:rPr>
        <w:t>Arguable positions</w:t>
      </w:r>
    </w:p>
    <w:p w14:paraId="70B32A60" w14:textId="77777777" w:rsidR="00333E09" w:rsidRDefault="000855BE">
      <w:pPr>
        <w:spacing w:before="120"/>
        <w:ind w:left="1300" w:right="615"/>
        <w:jc w:val="both"/>
        <w:rPr>
          <w:rFonts w:ascii="Times New Roman" w:hAnsi="Times New Roman"/>
          <w:sz w:val="24"/>
        </w:rPr>
      </w:pPr>
      <w:r>
        <w:rPr>
          <w:rFonts w:ascii="Times New Roman" w:hAnsi="Times New Roman"/>
          <w:sz w:val="24"/>
        </w:rPr>
        <w:t>We will use our judgment to resolve questions in your favor where a tax law is unclear, provided that we have a reasonable belief that there is substantial authority for doing so. If there are conflicting interpretations of the law, we will explain the possible positions that may be taken on your return. We will follow the position you request, provided it is consistent with our understanding of tax reference materials. Tax reference materials include but are not limited to, the Internal Revenue Code (“IRC”</w:t>
      </w:r>
      <w:r>
        <w:rPr>
          <w:rFonts w:ascii="Times New Roman" w:hAnsi="Times New Roman"/>
          <w:sz w:val="24"/>
        </w:rPr>
        <w:t>), tax regulations, Revenue Rulings, Revenue Procedures, Private Letter Rulings, court cases, and similar state and local guidance. If the IRS, state or local tax authorities later contest the position you select, additional tax, penalties, and interest may be assessed. We assume no liability, and you hereby release us from any liability, including but not limited to, additional tax, penalties, interest, and related professional fees.</w:t>
      </w:r>
    </w:p>
    <w:p w14:paraId="246D9C9D" w14:textId="77777777" w:rsidR="00333E09" w:rsidRDefault="000855BE">
      <w:pPr>
        <w:spacing w:before="120"/>
        <w:ind w:left="1300"/>
        <w:jc w:val="both"/>
        <w:rPr>
          <w:rFonts w:ascii="Times New Roman"/>
          <w:b/>
          <w:i/>
          <w:sz w:val="24"/>
        </w:rPr>
      </w:pPr>
      <w:r>
        <w:rPr>
          <w:rFonts w:ascii="Times New Roman"/>
          <w:b/>
          <w:i/>
          <w:sz w:val="24"/>
        </w:rPr>
        <w:t>Client Responsibilities</w:t>
      </w:r>
    </w:p>
    <w:p w14:paraId="1C1DF0B4" w14:textId="77777777" w:rsidR="00333E09" w:rsidRDefault="000855BE">
      <w:pPr>
        <w:spacing w:before="120"/>
        <w:ind w:left="1299" w:right="618"/>
        <w:jc w:val="both"/>
        <w:rPr>
          <w:rFonts w:ascii="Times New Roman"/>
          <w:sz w:val="24"/>
        </w:rPr>
      </w:pPr>
      <w:r>
        <w:rPr>
          <w:rFonts w:ascii="Times New Roman"/>
          <w:sz w:val="24"/>
        </w:rPr>
        <w:t>You</w:t>
      </w:r>
      <w:r>
        <w:rPr>
          <w:rFonts w:ascii="Times New Roman"/>
          <w:spacing w:val="-9"/>
          <w:sz w:val="24"/>
        </w:rPr>
        <w:t xml:space="preserve"> </w:t>
      </w:r>
      <w:r>
        <w:rPr>
          <w:rFonts w:ascii="Times New Roman"/>
          <w:sz w:val="24"/>
        </w:rPr>
        <w:t>agree</w:t>
      </w:r>
      <w:r>
        <w:rPr>
          <w:rFonts w:ascii="Times New Roman"/>
          <w:spacing w:val="-10"/>
          <w:sz w:val="24"/>
        </w:rPr>
        <w:t xml:space="preserve"> </w:t>
      </w:r>
      <w:r>
        <w:rPr>
          <w:rFonts w:ascii="Times New Roman"/>
          <w:sz w:val="24"/>
        </w:rPr>
        <w:t>to</w:t>
      </w:r>
      <w:r>
        <w:rPr>
          <w:rFonts w:ascii="Times New Roman"/>
          <w:spacing w:val="-9"/>
          <w:sz w:val="24"/>
        </w:rPr>
        <w:t xml:space="preserve"> </w:t>
      </w:r>
      <w:r>
        <w:rPr>
          <w:rFonts w:ascii="Times New Roman"/>
          <w:sz w:val="24"/>
        </w:rPr>
        <w:t>provide</w:t>
      </w:r>
      <w:r>
        <w:rPr>
          <w:rFonts w:ascii="Times New Roman"/>
          <w:spacing w:val="-10"/>
          <w:sz w:val="24"/>
        </w:rPr>
        <w:t xml:space="preserve"> </w:t>
      </w:r>
      <w:r>
        <w:rPr>
          <w:rFonts w:ascii="Times New Roman"/>
          <w:sz w:val="24"/>
        </w:rPr>
        <w:t>us</w:t>
      </w:r>
      <w:r>
        <w:rPr>
          <w:rFonts w:ascii="Times New Roman"/>
          <w:spacing w:val="-6"/>
          <w:sz w:val="24"/>
        </w:rPr>
        <w:t xml:space="preserve"> </w:t>
      </w:r>
      <w:r>
        <w:rPr>
          <w:rFonts w:ascii="Times New Roman"/>
          <w:sz w:val="24"/>
        </w:rPr>
        <w:t>with</w:t>
      </w:r>
      <w:r>
        <w:rPr>
          <w:rFonts w:ascii="Times New Roman"/>
          <w:spacing w:val="-9"/>
          <w:sz w:val="24"/>
        </w:rPr>
        <w:t xml:space="preserve"> </w:t>
      </w:r>
      <w:r>
        <w:rPr>
          <w:rFonts w:ascii="Times New Roman"/>
          <w:sz w:val="24"/>
        </w:rPr>
        <w:t>complete</w:t>
      </w:r>
      <w:r>
        <w:rPr>
          <w:rFonts w:ascii="Times New Roman"/>
          <w:spacing w:val="-10"/>
          <w:sz w:val="24"/>
        </w:rPr>
        <w:t xml:space="preserve"> </w:t>
      </w:r>
      <w:r>
        <w:rPr>
          <w:rFonts w:ascii="Times New Roman"/>
          <w:sz w:val="24"/>
        </w:rPr>
        <w:t>copies</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previously</w:t>
      </w:r>
      <w:r>
        <w:rPr>
          <w:rFonts w:ascii="Times New Roman"/>
          <w:spacing w:val="-9"/>
          <w:sz w:val="24"/>
        </w:rPr>
        <w:t xml:space="preserve"> </w:t>
      </w:r>
      <w:r>
        <w:rPr>
          <w:rFonts w:ascii="Times New Roman"/>
          <w:sz w:val="24"/>
        </w:rPr>
        <w:t>filed</w:t>
      </w:r>
      <w:r>
        <w:rPr>
          <w:rFonts w:ascii="Times New Roman"/>
          <w:spacing w:val="-9"/>
          <w:sz w:val="24"/>
        </w:rPr>
        <w:t xml:space="preserve"> </w:t>
      </w:r>
      <w:r>
        <w:rPr>
          <w:rFonts w:ascii="Times New Roman"/>
          <w:sz w:val="24"/>
        </w:rPr>
        <w:t>tax</w:t>
      </w:r>
      <w:r>
        <w:rPr>
          <w:rFonts w:ascii="Times New Roman"/>
          <w:spacing w:val="-9"/>
          <w:sz w:val="24"/>
        </w:rPr>
        <w:t xml:space="preserve"> </w:t>
      </w:r>
      <w:r>
        <w:rPr>
          <w:rFonts w:ascii="Times New Roman"/>
          <w:sz w:val="24"/>
        </w:rPr>
        <w:t>returns,</w:t>
      </w:r>
      <w:r>
        <w:rPr>
          <w:rFonts w:ascii="Times New Roman"/>
          <w:spacing w:val="-9"/>
          <w:sz w:val="24"/>
        </w:rPr>
        <w:t xml:space="preserve"> </w:t>
      </w:r>
      <w:r>
        <w:rPr>
          <w:rFonts w:ascii="Times New Roman"/>
          <w:sz w:val="24"/>
        </w:rPr>
        <w:t>supporting</w:t>
      </w:r>
      <w:r>
        <w:rPr>
          <w:rFonts w:ascii="Times New Roman"/>
          <w:spacing w:val="-9"/>
          <w:sz w:val="24"/>
        </w:rPr>
        <w:t xml:space="preserve"> </w:t>
      </w:r>
      <w:r>
        <w:rPr>
          <w:rFonts w:ascii="Times New Roman"/>
          <w:sz w:val="24"/>
        </w:rPr>
        <w:t>schedules and other supporting records that we or the Tax Agency may request, either at the inception or during the course of the</w:t>
      </w:r>
      <w:r>
        <w:rPr>
          <w:rFonts w:ascii="Times New Roman"/>
          <w:spacing w:val="-5"/>
          <w:sz w:val="24"/>
        </w:rPr>
        <w:t xml:space="preserve"> </w:t>
      </w:r>
      <w:r>
        <w:rPr>
          <w:rFonts w:ascii="Times New Roman"/>
          <w:sz w:val="24"/>
        </w:rPr>
        <w:t>engagement.</w:t>
      </w:r>
    </w:p>
    <w:p w14:paraId="43A7EFAC" w14:textId="77777777" w:rsidR="00333E09" w:rsidRDefault="000855BE">
      <w:pPr>
        <w:spacing w:before="121"/>
        <w:ind w:left="1299" w:right="617"/>
        <w:jc w:val="both"/>
        <w:rPr>
          <w:rFonts w:ascii="Times New Roman"/>
          <w:sz w:val="24"/>
        </w:rPr>
      </w:pPr>
      <w:r>
        <w:rPr>
          <w:rFonts w:ascii="Times New Roman"/>
          <w:sz w:val="24"/>
        </w:rPr>
        <w:t>Various</w:t>
      </w:r>
      <w:r>
        <w:rPr>
          <w:rFonts w:ascii="Times New Roman"/>
          <w:spacing w:val="-8"/>
          <w:sz w:val="24"/>
        </w:rPr>
        <w:t xml:space="preserve"> </w:t>
      </w:r>
      <w:r>
        <w:rPr>
          <w:rFonts w:ascii="Times New Roman"/>
          <w:sz w:val="24"/>
        </w:rPr>
        <w:t>supporting</w:t>
      </w:r>
      <w:r>
        <w:rPr>
          <w:rFonts w:ascii="Times New Roman"/>
          <w:spacing w:val="-9"/>
          <w:sz w:val="24"/>
        </w:rPr>
        <w:t xml:space="preserve"> </w:t>
      </w:r>
      <w:r>
        <w:rPr>
          <w:rFonts w:ascii="Times New Roman"/>
          <w:sz w:val="24"/>
        </w:rPr>
        <w:t>documents</w:t>
      </w:r>
      <w:r>
        <w:rPr>
          <w:rFonts w:ascii="Times New Roman"/>
          <w:spacing w:val="-8"/>
          <w:sz w:val="24"/>
        </w:rPr>
        <w:t xml:space="preserve"> </w:t>
      </w:r>
      <w:r>
        <w:rPr>
          <w:rFonts w:ascii="Times New Roman"/>
          <w:sz w:val="24"/>
        </w:rPr>
        <w:t>must</w:t>
      </w:r>
      <w:r>
        <w:rPr>
          <w:rFonts w:ascii="Times New Roman"/>
          <w:spacing w:val="-8"/>
          <w:sz w:val="24"/>
        </w:rPr>
        <w:t xml:space="preserve"> </w:t>
      </w:r>
      <w:r>
        <w:rPr>
          <w:rFonts w:ascii="Times New Roman"/>
          <w:sz w:val="24"/>
        </w:rPr>
        <w:t>be</w:t>
      </w:r>
      <w:r>
        <w:rPr>
          <w:rFonts w:ascii="Times New Roman"/>
          <w:spacing w:val="-10"/>
          <w:sz w:val="24"/>
        </w:rPr>
        <w:t xml:space="preserve"> </w:t>
      </w:r>
      <w:r>
        <w:rPr>
          <w:rFonts w:ascii="Times New Roman"/>
          <w:sz w:val="24"/>
        </w:rPr>
        <w:t>produced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z w:val="24"/>
        </w:rPr>
        <w:t>accordance</w:t>
      </w:r>
      <w:r>
        <w:rPr>
          <w:rFonts w:ascii="Times New Roman"/>
          <w:spacing w:val="-10"/>
          <w:sz w:val="24"/>
        </w:rPr>
        <w:t xml:space="preserve"> </w:t>
      </w:r>
      <w:r>
        <w:rPr>
          <w:rFonts w:ascii="Times New Roman"/>
          <w:sz w:val="24"/>
        </w:rPr>
        <w:t>with</w:t>
      </w:r>
      <w:r>
        <w:rPr>
          <w:rFonts w:ascii="Times New Roman"/>
          <w:spacing w:val="-9"/>
          <w:sz w:val="24"/>
        </w:rPr>
        <w:t xml:space="preserve"> </w:t>
      </w:r>
      <w:r>
        <w:rPr>
          <w:rFonts w:ascii="Times New Roman"/>
          <w:sz w:val="24"/>
        </w:rPr>
        <w:t>the</w:t>
      </w:r>
      <w:r>
        <w:rPr>
          <w:rFonts w:ascii="Times New Roman"/>
          <w:spacing w:val="-10"/>
          <w:sz w:val="24"/>
        </w:rPr>
        <w:t xml:space="preserve"> </w:t>
      </w:r>
      <w:r>
        <w:rPr>
          <w:rFonts w:ascii="Times New Roman"/>
          <w:sz w:val="24"/>
        </w:rPr>
        <w:t>deadlines</w:t>
      </w:r>
      <w:r>
        <w:rPr>
          <w:rFonts w:ascii="Times New Roman"/>
          <w:spacing w:val="-8"/>
          <w:sz w:val="24"/>
        </w:rPr>
        <w:t xml:space="preserve"> </w:t>
      </w:r>
      <w:r>
        <w:rPr>
          <w:rFonts w:ascii="Times New Roman"/>
          <w:sz w:val="24"/>
        </w:rPr>
        <w:t>set</w:t>
      </w:r>
      <w:r>
        <w:rPr>
          <w:rFonts w:ascii="Times New Roman"/>
          <w:spacing w:val="-8"/>
          <w:sz w:val="24"/>
        </w:rPr>
        <w:t xml:space="preserve"> </w:t>
      </w:r>
      <w:r>
        <w:rPr>
          <w:rFonts w:ascii="Times New Roman"/>
          <w:sz w:val="24"/>
        </w:rPr>
        <w:t>for</w:t>
      </w:r>
      <w:r>
        <w:rPr>
          <w:rFonts w:ascii="Times New Roman"/>
          <w:spacing w:val="-9"/>
          <w:sz w:val="24"/>
        </w:rPr>
        <w:t xml:space="preserve"> </w:t>
      </w:r>
      <w:r>
        <w:rPr>
          <w:rFonts w:ascii="Times New Roman"/>
          <w:sz w:val="24"/>
        </w:rPr>
        <w:t>the</w:t>
      </w:r>
      <w:r>
        <w:rPr>
          <w:rFonts w:ascii="Times New Roman"/>
          <w:spacing w:val="-10"/>
          <w:sz w:val="24"/>
        </w:rPr>
        <w:t xml:space="preserve"> </w:t>
      </w:r>
      <w:r>
        <w:rPr>
          <w:rFonts w:ascii="Times New Roman"/>
          <w:sz w:val="24"/>
        </w:rPr>
        <w:t>audit by the Tax Agency (generally, 30 days from the request date). To that end, you agree to provide such documents to us in advance of those deadlines in order to provide us with adequate time to review</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materials.</w:t>
      </w:r>
      <w:r>
        <w:rPr>
          <w:rFonts w:ascii="Times New Roman"/>
          <w:spacing w:val="-6"/>
          <w:sz w:val="24"/>
        </w:rPr>
        <w:t xml:space="preserve"> </w:t>
      </w:r>
      <w:r>
        <w:rPr>
          <w:rFonts w:ascii="Times New Roman"/>
          <w:sz w:val="24"/>
        </w:rPr>
        <w:t>This</w:t>
      </w:r>
      <w:r>
        <w:rPr>
          <w:rFonts w:ascii="Times New Roman"/>
          <w:spacing w:val="-6"/>
          <w:sz w:val="24"/>
        </w:rPr>
        <w:t xml:space="preserve"> </w:t>
      </w:r>
      <w:r>
        <w:rPr>
          <w:rFonts w:ascii="Times New Roman"/>
          <w:sz w:val="24"/>
        </w:rPr>
        <w:t>procedure</w:t>
      </w:r>
      <w:r>
        <w:rPr>
          <w:rFonts w:ascii="Times New Roman"/>
          <w:spacing w:val="-5"/>
          <w:sz w:val="24"/>
        </w:rPr>
        <w:t xml:space="preserve"> </w:t>
      </w:r>
      <w:r>
        <w:rPr>
          <w:rFonts w:ascii="Times New Roman"/>
          <w:sz w:val="24"/>
        </w:rPr>
        <w:t>permits</w:t>
      </w:r>
      <w:r>
        <w:rPr>
          <w:rFonts w:ascii="Times New Roman"/>
          <w:spacing w:val="-6"/>
          <w:sz w:val="24"/>
        </w:rPr>
        <w:t xml:space="preserve"> </w:t>
      </w:r>
      <w:r>
        <w:rPr>
          <w:rFonts w:ascii="Times New Roman"/>
          <w:sz w:val="24"/>
        </w:rPr>
        <w:t>us</w:t>
      </w:r>
      <w:r>
        <w:rPr>
          <w:rFonts w:ascii="Times New Roman"/>
          <w:spacing w:val="-6"/>
          <w:sz w:val="24"/>
        </w:rPr>
        <w:t xml:space="preserve"> </w:t>
      </w:r>
      <w:r>
        <w:rPr>
          <w:rFonts w:ascii="Times New Roman"/>
          <w:sz w:val="24"/>
        </w:rPr>
        <w:t>to</w:t>
      </w:r>
      <w:r>
        <w:rPr>
          <w:rFonts w:ascii="Times New Roman"/>
          <w:spacing w:val="-4"/>
          <w:sz w:val="24"/>
        </w:rPr>
        <w:t xml:space="preserve"> </w:t>
      </w:r>
      <w:r>
        <w:rPr>
          <w:rFonts w:ascii="Times New Roman"/>
          <w:sz w:val="24"/>
        </w:rPr>
        <w:t>determine</w:t>
      </w:r>
      <w:r>
        <w:rPr>
          <w:rFonts w:ascii="Times New Roman"/>
          <w:spacing w:val="-6"/>
          <w:sz w:val="24"/>
        </w:rPr>
        <w:t xml:space="preserve"> </w:t>
      </w:r>
      <w:r>
        <w:rPr>
          <w:rFonts w:ascii="Times New Roman"/>
          <w:sz w:val="24"/>
        </w:rPr>
        <w:t>whether</w:t>
      </w:r>
      <w:r>
        <w:rPr>
          <w:rFonts w:ascii="Times New Roman"/>
          <w:spacing w:val="-5"/>
          <w:sz w:val="24"/>
        </w:rPr>
        <w:t xml:space="preserve"> </w:t>
      </w:r>
      <w:r>
        <w:rPr>
          <w:rFonts w:ascii="Times New Roman"/>
          <w:sz w:val="24"/>
        </w:rPr>
        <w:t>the</w:t>
      </w:r>
      <w:r>
        <w:rPr>
          <w:rFonts w:ascii="Times New Roman"/>
          <w:spacing w:val="-7"/>
          <w:sz w:val="24"/>
        </w:rPr>
        <w:t xml:space="preserve"> </w:t>
      </w:r>
      <w:r>
        <w:rPr>
          <w:rFonts w:ascii="Times New Roman"/>
          <w:sz w:val="24"/>
        </w:rPr>
        <w:t>documents</w:t>
      </w:r>
      <w:r>
        <w:rPr>
          <w:rFonts w:ascii="Times New Roman"/>
          <w:spacing w:val="-6"/>
          <w:sz w:val="24"/>
        </w:rPr>
        <w:t xml:space="preserve"> </w:t>
      </w:r>
      <w:r>
        <w:rPr>
          <w:rFonts w:ascii="Times New Roman"/>
          <w:sz w:val="24"/>
        </w:rPr>
        <w:t>are</w:t>
      </w:r>
      <w:r>
        <w:rPr>
          <w:rFonts w:ascii="Times New Roman"/>
          <w:spacing w:val="-5"/>
          <w:sz w:val="24"/>
        </w:rPr>
        <w:t xml:space="preserve"> </w:t>
      </w:r>
      <w:r>
        <w:rPr>
          <w:rFonts w:ascii="Times New Roman"/>
          <w:sz w:val="24"/>
        </w:rPr>
        <w:t>complete prior</w:t>
      </w:r>
      <w:r>
        <w:rPr>
          <w:rFonts w:ascii="Times New Roman"/>
          <w:spacing w:val="-9"/>
          <w:sz w:val="24"/>
        </w:rPr>
        <w:t xml:space="preserve"> </w:t>
      </w:r>
      <w:r>
        <w:rPr>
          <w:rFonts w:ascii="Times New Roman"/>
          <w:sz w:val="24"/>
        </w:rPr>
        <w:t>to</w:t>
      </w:r>
      <w:r>
        <w:rPr>
          <w:rFonts w:ascii="Times New Roman"/>
          <w:spacing w:val="-9"/>
          <w:sz w:val="24"/>
        </w:rPr>
        <w:t xml:space="preserve"> </w:t>
      </w:r>
      <w:r>
        <w:rPr>
          <w:rFonts w:ascii="Times New Roman"/>
          <w:sz w:val="24"/>
        </w:rPr>
        <w:t>submission</w:t>
      </w:r>
      <w:r>
        <w:rPr>
          <w:rFonts w:ascii="Times New Roman"/>
          <w:spacing w:val="-8"/>
          <w:sz w:val="24"/>
        </w:rPr>
        <w:t xml:space="preserve"> </w:t>
      </w:r>
      <w:r>
        <w:rPr>
          <w:rFonts w:ascii="Times New Roman"/>
          <w:sz w:val="24"/>
        </w:rPr>
        <w:t>to</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agent.</w:t>
      </w:r>
      <w:r>
        <w:rPr>
          <w:rFonts w:ascii="Times New Roman"/>
          <w:spacing w:val="-9"/>
          <w:sz w:val="24"/>
        </w:rPr>
        <w:t xml:space="preserve"> </w:t>
      </w:r>
      <w:r>
        <w:rPr>
          <w:rFonts w:ascii="Times New Roman"/>
          <w:sz w:val="24"/>
        </w:rPr>
        <w:t>You</w:t>
      </w:r>
      <w:r>
        <w:rPr>
          <w:rFonts w:ascii="Times New Roman"/>
          <w:spacing w:val="-5"/>
          <w:sz w:val="24"/>
        </w:rPr>
        <w:t xml:space="preserve"> </w:t>
      </w:r>
      <w:r>
        <w:rPr>
          <w:rFonts w:ascii="Times New Roman"/>
          <w:sz w:val="24"/>
        </w:rPr>
        <w:t>also</w:t>
      </w:r>
      <w:r>
        <w:rPr>
          <w:rFonts w:ascii="Times New Roman"/>
          <w:spacing w:val="-9"/>
          <w:sz w:val="24"/>
        </w:rPr>
        <w:t xml:space="preserve"> </w:t>
      </w:r>
      <w:r>
        <w:rPr>
          <w:rFonts w:ascii="Times New Roman"/>
          <w:sz w:val="24"/>
        </w:rPr>
        <w:t>agree</w:t>
      </w:r>
      <w:r>
        <w:rPr>
          <w:rFonts w:ascii="Times New Roman"/>
          <w:spacing w:val="-10"/>
          <w:sz w:val="24"/>
        </w:rPr>
        <w:t xml:space="preserve"> </w:t>
      </w:r>
      <w:r>
        <w:rPr>
          <w:rFonts w:ascii="Times New Roman"/>
          <w:sz w:val="24"/>
        </w:rPr>
        <w:t>not</w:t>
      </w:r>
      <w:r>
        <w:rPr>
          <w:rFonts w:ascii="Times New Roman"/>
          <w:spacing w:val="-7"/>
          <w:sz w:val="24"/>
        </w:rPr>
        <w:t xml:space="preserve"> </w:t>
      </w:r>
      <w:r>
        <w:rPr>
          <w:rFonts w:ascii="Times New Roman"/>
          <w:sz w:val="24"/>
        </w:rPr>
        <w:t>to</w:t>
      </w:r>
      <w:r>
        <w:rPr>
          <w:rFonts w:ascii="Times New Roman"/>
          <w:spacing w:val="-9"/>
          <w:sz w:val="24"/>
        </w:rPr>
        <w:t xml:space="preserve"> </w:t>
      </w:r>
      <w:r>
        <w:rPr>
          <w:rFonts w:ascii="Times New Roman"/>
          <w:sz w:val="24"/>
        </w:rPr>
        <w:t>disclose</w:t>
      </w:r>
      <w:r>
        <w:rPr>
          <w:rFonts w:ascii="Times New Roman"/>
          <w:spacing w:val="-9"/>
          <w:sz w:val="24"/>
        </w:rPr>
        <w:t xml:space="preserve"> </w:t>
      </w:r>
      <w:r>
        <w:rPr>
          <w:rFonts w:ascii="Times New Roman"/>
          <w:sz w:val="24"/>
        </w:rPr>
        <w:t>any</w:t>
      </w:r>
      <w:r>
        <w:rPr>
          <w:rFonts w:ascii="Times New Roman"/>
          <w:spacing w:val="-9"/>
          <w:sz w:val="24"/>
        </w:rPr>
        <w:t xml:space="preserve"> </w:t>
      </w:r>
      <w:r>
        <w:rPr>
          <w:rFonts w:ascii="Times New Roman"/>
          <w:sz w:val="24"/>
        </w:rPr>
        <w:t>information</w:t>
      </w:r>
      <w:r>
        <w:rPr>
          <w:rFonts w:ascii="Times New Roman"/>
          <w:spacing w:val="-8"/>
          <w:sz w:val="24"/>
        </w:rPr>
        <w:t xml:space="preserve"> </w:t>
      </w:r>
      <w:r>
        <w:rPr>
          <w:rFonts w:ascii="Times New Roman"/>
          <w:sz w:val="24"/>
        </w:rPr>
        <w:t>to</w:t>
      </w:r>
      <w:r>
        <w:rPr>
          <w:rFonts w:ascii="Times New Roman"/>
          <w:spacing w:val="-9"/>
          <w:sz w:val="24"/>
        </w:rPr>
        <w:t xml:space="preserve"> </w:t>
      </w:r>
      <w:r>
        <w:rPr>
          <w:rFonts w:ascii="Times New Roman"/>
          <w:sz w:val="24"/>
        </w:rPr>
        <w:t>the</w:t>
      </w:r>
      <w:r>
        <w:rPr>
          <w:rFonts w:ascii="Times New Roman"/>
          <w:spacing w:val="-10"/>
          <w:sz w:val="24"/>
        </w:rPr>
        <w:t xml:space="preserve"> </w:t>
      </w:r>
      <w:r>
        <w:rPr>
          <w:rFonts w:ascii="Times New Roman"/>
          <w:sz w:val="24"/>
        </w:rPr>
        <w:t>Tax</w:t>
      </w:r>
      <w:r>
        <w:rPr>
          <w:rFonts w:ascii="Times New Roman"/>
          <w:spacing w:val="-8"/>
          <w:sz w:val="24"/>
        </w:rPr>
        <w:t xml:space="preserve"> </w:t>
      </w:r>
      <w:r>
        <w:rPr>
          <w:rFonts w:ascii="Times New Roman"/>
          <w:sz w:val="24"/>
        </w:rPr>
        <w:t>Agency or any third party without first co</w:t>
      </w:r>
      <w:r>
        <w:rPr>
          <w:rFonts w:ascii="Times New Roman"/>
          <w:sz w:val="24"/>
        </w:rPr>
        <w:t>nsulting with</w:t>
      </w:r>
      <w:r>
        <w:rPr>
          <w:rFonts w:ascii="Times New Roman"/>
          <w:spacing w:val="-2"/>
          <w:sz w:val="24"/>
        </w:rPr>
        <w:t xml:space="preserve"> </w:t>
      </w:r>
      <w:r>
        <w:rPr>
          <w:rFonts w:ascii="Times New Roman"/>
          <w:sz w:val="24"/>
        </w:rPr>
        <w:t>us.</w:t>
      </w:r>
    </w:p>
    <w:p w14:paraId="1CA281DD" w14:textId="77777777" w:rsidR="00333E09" w:rsidRDefault="000855BE">
      <w:pPr>
        <w:spacing w:before="120"/>
        <w:ind w:left="1300"/>
        <w:jc w:val="both"/>
        <w:rPr>
          <w:rFonts w:ascii="Times New Roman"/>
          <w:i/>
          <w:sz w:val="24"/>
        </w:rPr>
      </w:pPr>
      <w:r>
        <w:rPr>
          <w:rFonts w:ascii="Times New Roman"/>
          <w:i/>
          <w:color w:val="00AFEF"/>
          <w:sz w:val="24"/>
          <w:u w:val="single" w:color="00AFEF"/>
        </w:rPr>
        <w:t>Communication of authority of others (Optional)</w:t>
      </w:r>
    </w:p>
    <w:p w14:paraId="215CAFBD" w14:textId="77777777" w:rsidR="00333E09" w:rsidRDefault="000855BE">
      <w:pPr>
        <w:spacing w:before="120"/>
        <w:ind w:left="1300" w:right="620"/>
        <w:jc w:val="both"/>
        <w:rPr>
          <w:rFonts w:ascii="Times New Roman"/>
          <w:i/>
          <w:sz w:val="24"/>
        </w:rPr>
      </w:pPr>
      <w:r>
        <w:rPr>
          <w:rFonts w:ascii="Times New Roman"/>
          <w:i/>
          <w:color w:val="00AFEF"/>
          <w:sz w:val="24"/>
        </w:rPr>
        <w:t>You</w:t>
      </w:r>
      <w:r>
        <w:rPr>
          <w:rFonts w:ascii="Times New Roman"/>
          <w:i/>
          <w:color w:val="00AFEF"/>
          <w:spacing w:val="-11"/>
          <w:sz w:val="24"/>
        </w:rPr>
        <w:t xml:space="preserve"> </w:t>
      </w:r>
      <w:r>
        <w:rPr>
          <w:rFonts w:ascii="Times New Roman"/>
          <w:i/>
          <w:color w:val="00AFEF"/>
          <w:sz w:val="24"/>
        </w:rPr>
        <w:t>hereby</w:t>
      </w:r>
      <w:r>
        <w:rPr>
          <w:rFonts w:ascii="Times New Roman"/>
          <w:i/>
          <w:color w:val="00AFEF"/>
          <w:spacing w:val="-10"/>
          <w:sz w:val="24"/>
        </w:rPr>
        <w:t xml:space="preserve"> </w:t>
      </w:r>
      <w:r>
        <w:rPr>
          <w:rFonts w:ascii="Times New Roman"/>
          <w:i/>
          <w:color w:val="00AFEF"/>
          <w:sz w:val="24"/>
        </w:rPr>
        <w:t>authorize</w:t>
      </w:r>
      <w:r>
        <w:rPr>
          <w:rFonts w:ascii="Times New Roman"/>
          <w:i/>
          <w:color w:val="00AFEF"/>
          <w:spacing w:val="-11"/>
          <w:sz w:val="24"/>
        </w:rPr>
        <w:t xml:space="preserve"> </w:t>
      </w:r>
      <w:r>
        <w:rPr>
          <w:rFonts w:ascii="Times New Roman"/>
          <w:i/>
          <w:color w:val="00AFEF"/>
          <w:sz w:val="24"/>
        </w:rPr>
        <w:t>the</w:t>
      </w:r>
      <w:r>
        <w:rPr>
          <w:rFonts w:ascii="Times New Roman"/>
          <w:i/>
          <w:color w:val="00AFEF"/>
          <w:spacing w:val="-10"/>
          <w:sz w:val="24"/>
        </w:rPr>
        <w:t xml:space="preserve"> </w:t>
      </w:r>
      <w:r>
        <w:rPr>
          <w:rFonts w:ascii="Times New Roman"/>
          <w:i/>
          <w:color w:val="00AFEF"/>
          <w:sz w:val="24"/>
        </w:rPr>
        <w:t>following</w:t>
      </w:r>
      <w:r>
        <w:rPr>
          <w:rFonts w:ascii="Times New Roman"/>
          <w:i/>
          <w:color w:val="00AFEF"/>
          <w:spacing w:val="-11"/>
          <w:sz w:val="24"/>
        </w:rPr>
        <w:t xml:space="preserve"> </w:t>
      </w:r>
      <w:r>
        <w:rPr>
          <w:rFonts w:ascii="Times New Roman"/>
          <w:i/>
          <w:color w:val="00AFEF"/>
          <w:sz w:val="24"/>
        </w:rPr>
        <w:t>individuals</w:t>
      </w:r>
      <w:r>
        <w:rPr>
          <w:rFonts w:ascii="Times New Roman"/>
          <w:i/>
          <w:color w:val="00AFEF"/>
          <w:spacing w:val="-10"/>
          <w:sz w:val="24"/>
        </w:rPr>
        <w:t xml:space="preserve"> </w:t>
      </w:r>
      <w:r>
        <w:rPr>
          <w:rFonts w:ascii="Times New Roman"/>
          <w:i/>
          <w:color w:val="00AFEF"/>
          <w:sz w:val="24"/>
        </w:rPr>
        <w:t>to</w:t>
      </w:r>
      <w:r>
        <w:rPr>
          <w:rFonts w:ascii="Times New Roman"/>
          <w:i/>
          <w:color w:val="00AFEF"/>
          <w:spacing w:val="-11"/>
          <w:sz w:val="24"/>
        </w:rPr>
        <w:t xml:space="preserve"> </w:t>
      </w:r>
      <w:r>
        <w:rPr>
          <w:rFonts w:ascii="Times New Roman"/>
          <w:i/>
          <w:color w:val="00AFEF"/>
          <w:sz w:val="24"/>
        </w:rPr>
        <w:t>communicate</w:t>
      </w:r>
      <w:r>
        <w:rPr>
          <w:rFonts w:ascii="Times New Roman"/>
          <w:i/>
          <w:color w:val="00AFEF"/>
          <w:spacing w:val="-12"/>
          <w:sz w:val="24"/>
        </w:rPr>
        <w:t xml:space="preserve"> </w:t>
      </w:r>
      <w:r>
        <w:rPr>
          <w:rFonts w:ascii="Times New Roman"/>
          <w:i/>
          <w:color w:val="00AFEF"/>
          <w:sz w:val="24"/>
        </w:rPr>
        <w:t>directly</w:t>
      </w:r>
      <w:r>
        <w:rPr>
          <w:rFonts w:ascii="Times New Roman"/>
          <w:i/>
          <w:color w:val="00AFEF"/>
          <w:spacing w:val="-11"/>
          <w:sz w:val="24"/>
        </w:rPr>
        <w:t xml:space="preserve"> </w:t>
      </w:r>
      <w:r>
        <w:rPr>
          <w:rFonts w:ascii="Times New Roman"/>
          <w:i/>
          <w:color w:val="00AFEF"/>
          <w:sz w:val="24"/>
        </w:rPr>
        <w:t>with</w:t>
      </w:r>
      <w:r>
        <w:rPr>
          <w:rFonts w:ascii="Times New Roman"/>
          <w:i/>
          <w:color w:val="00AFEF"/>
          <w:spacing w:val="-11"/>
          <w:sz w:val="24"/>
        </w:rPr>
        <w:t xml:space="preserve"> </w:t>
      </w:r>
      <w:r>
        <w:rPr>
          <w:rFonts w:ascii="Times New Roman"/>
          <w:i/>
          <w:color w:val="00AFEF"/>
          <w:sz w:val="24"/>
        </w:rPr>
        <w:t>us</w:t>
      </w:r>
      <w:r>
        <w:rPr>
          <w:rFonts w:ascii="Times New Roman"/>
          <w:i/>
          <w:color w:val="00AFEF"/>
          <w:spacing w:val="-11"/>
          <w:sz w:val="24"/>
        </w:rPr>
        <w:t xml:space="preserve"> </w:t>
      </w:r>
      <w:r>
        <w:rPr>
          <w:rFonts w:ascii="Times New Roman"/>
          <w:i/>
          <w:color w:val="00AFEF"/>
          <w:sz w:val="24"/>
        </w:rPr>
        <w:t>to</w:t>
      </w:r>
      <w:r>
        <w:rPr>
          <w:rFonts w:ascii="Times New Roman"/>
          <w:i/>
          <w:color w:val="00AFEF"/>
          <w:spacing w:val="-10"/>
          <w:sz w:val="24"/>
        </w:rPr>
        <w:t xml:space="preserve"> </w:t>
      </w:r>
      <w:r>
        <w:rPr>
          <w:rFonts w:ascii="Times New Roman"/>
          <w:i/>
          <w:color w:val="00AFEF"/>
          <w:sz w:val="24"/>
        </w:rPr>
        <w:t>request</w:t>
      </w:r>
      <w:r>
        <w:rPr>
          <w:rFonts w:ascii="Times New Roman"/>
          <w:i/>
          <w:color w:val="00AFEF"/>
          <w:spacing w:val="-11"/>
          <w:sz w:val="24"/>
        </w:rPr>
        <w:t xml:space="preserve"> </w:t>
      </w:r>
      <w:r>
        <w:rPr>
          <w:rFonts w:ascii="Times New Roman"/>
          <w:i/>
          <w:color w:val="00AFEF"/>
          <w:sz w:val="24"/>
        </w:rPr>
        <w:t>services and obtain copies of tax and financial information on your</w:t>
      </w:r>
      <w:r>
        <w:rPr>
          <w:rFonts w:ascii="Times New Roman"/>
          <w:i/>
          <w:color w:val="00AFEF"/>
          <w:spacing w:val="-3"/>
          <w:sz w:val="24"/>
        </w:rPr>
        <w:t xml:space="preserve"> </w:t>
      </w:r>
      <w:r>
        <w:rPr>
          <w:rFonts w:ascii="Times New Roman"/>
          <w:i/>
          <w:color w:val="00AFEF"/>
          <w:sz w:val="24"/>
        </w:rPr>
        <w:t>behalf:</w:t>
      </w:r>
    </w:p>
    <w:p w14:paraId="7BCE9ED4" w14:textId="77777777" w:rsidR="00333E09" w:rsidRDefault="000855BE">
      <w:pPr>
        <w:tabs>
          <w:tab w:val="left" w:pos="7059"/>
        </w:tabs>
        <w:spacing w:before="120"/>
        <w:ind w:left="1300"/>
        <w:jc w:val="both"/>
        <w:rPr>
          <w:rFonts w:ascii="Times New Roman"/>
          <w:i/>
          <w:sz w:val="24"/>
        </w:rPr>
      </w:pPr>
      <w:r>
        <w:rPr>
          <w:rFonts w:ascii="Times New Roman"/>
          <w:i/>
          <w:color w:val="00AFEF"/>
          <w:sz w:val="24"/>
          <w:u w:val="single" w:color="00AFEF"/>
        </w:rPr>
        <w:t>Name</w:t>
      </w:r>
      <w:r>
        <w:rPr>
          <w:rFonts w:ascii="Times New Roman"/>
          <w:i/>
          <w:color w:val="00AFEF"/>
          <w:sz w:val="24"/>
        </w:rPr>
        <w:tab/>
      </w:r>
      <w:r>
        <w:rPr>
          <w:rFonts w:ascii="Times New Roman"/>
          <w:i/>
          <w:color w:val="00AFEF"/>
          <w:sz w:val="24"/>
          <w:u w:val="single" w:color="00AFEF"/>
        </w:rPr>
        <w:t>Title</w:t>
      </w:r>
    </w:p>
    <w:p w14:paraId="40B01B8F" w14:textId="77777777" w:rsidR="00333E09" w:rsidRDefault="00333E09">
      <w:pPr>
        <w:jc w:val="both"/>
        <w:rPr>
          <w:rFonts w:ascii="Times New Roman"/>
          <w:sz w:val="24"/>
        </w:rPr>
        <w:sectPr w:rsidR="00333E09">
          <w:headerReference w:type="default" r:id="rId37"/>
          <w:footerReference w:type="default" r:id="rId38"/>
          <w:pgSz w:w="12240" w:h="15840"/>
          <w:pgMar w:top="1360" w:right="820" w:bottom="280" w:left="140" w:header="0" w:footer="0" w:gutter="0"/>
          <w:cols w:space="720"/>
        </w:sectPr>
      </w:pPr>
    </w:p>
    <w:p w14:paraId="3F1E1032" w14:textId="77777777" w:rsidR="00333E09" w:rsidRDefault="00333E09">
      <w:pPr>
        <w:pStyle w:val="BodyText"/>
        <w:spacing w:before="5"/>
        <w:rPr>
          <w:rFonts w:ascii="Times New Roman"/>
          <w:i/>
          <w:sz w:val="16"/>
        </w:rPr>
      </w:pPr>
    </w:p>
    <w:bookmarkStart w:id="73" w:name="_bookmark21"/>
    <w:bookmarkEnd w:id="73"/>
    <w:p w14:paraId="7F60206F" w14:textId="61A7A7EB" w:rsidR="00333E09" w:rsidRDefault="00D10229">
      <w:pPr>
        <w:tabs>
          <w:tab w:val="left" w:pos="7054"/>
        </w:tabs>
        <w:spacing w:line="20" w:lineRule="exact"/>
        <w:ind w:left="1294"/>
        <w:rPr>
          <w:rFonts w:ascii="Times New Roman"/>
          <w:sz w:val="2"/>
        </w:rPr>
      </w:pPr>
      <w:r>
        <w:rPr>
          <w:rFonts w:ascii="Times New Roman"/>
          <w:noProof/>
          <w:sz w:val="2"/>
        </w:rPr>
        <mc:AlternateContent>
          <mc:Choice Requires="wpg">
            <w:drawing>
              <wp:inline distT="0" distB="0" distL="0" distR="0" wp14:anchorId="3037ADAA" wp14:editId="60A2D3E3">
                <wp:extent cx="3200400" cy="7620"/>
                <wp:effectExtent l="13335" t="6350" r="5715" b="5080"/>
                <wp:docPr id="124977607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620"/>
                          <a:chOff x="0" y="0"/>
                          <a:chExt cx="5040" cy="12"/>
                        </a:xfrm>
                      </wpg:grpSpPr>
                      <wps:wsp>
                        <wps:cNvPr id="144926976" name="Line 33"/>
                        <wps:cNvCnPr>
                          <a:cxnSpLocks noChangeShapeType="1"/>
                        </wps:cNvCnPr>
                        <wps:spPr bwMode="auto">
                          <a:xfrm>
                            <a:off x="0" y="6"/>
                            <a:ext cx="5040" cy="0"/>
                          </a:xfrm>
                          <a:prstGeom prst="line">
                            <a:avLst/>
                          </a:prstGeom>
                          <a:noFill/>
                          <a:ln w="7607">
                            <a:solidFill>
                              <a:srgbClr val="00AFE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3BFD2" id="Group 32" o:spid="_x0000_s1026" style="width:252pt;height:.6pt;mso-position-horizontal-relative:char;mso-position-vertical-relative:line" coordsize="5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">
                <v:line id="Line 33" o:spid="_x0000_s1027" style="position:absolute;visibility:visible;mso-wrap-style:square" from="0,6" to="50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" strokecolor="#00afef" strokeweight=".21131mm"/>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2E95E080" wp14:editId="5E0C78CE">
                <wp:extent cx="2286000" cy="7620"/>
                <wp:effectExtent l="13335" t="6350" r="5715" b="5080"/>
                <wp:docPr id="10711674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620"/>
                          <a:chOff x="0" y="0"/>
                          <a:chExt cx="3600" cy="12"/>
                        </a:xfrm>
                      </wpg:grpSpPr>
                      <wps:wsp>
                        <wps:cNvPr id="803667561" name="Line 31"/>
                        <wps:cNvCnPr>
                          <a:cxnSpLocks noChangeShapeType="1"/>
                        </wps:cNvCnPr>
                        <wps:spPr bwMode="auto">
                          <a:xfrm>
                            <a:off x="0" y="6"/>
                            <a:ext cx="3600" cy="0"/>
                          </a:xfrm>
                          <a:prstGeom prst="line">
                            <a:avLst/>
                          </a:prstGeom>
                          <a:noFill/>
                          <a:ln w="7607">
                            <a:solidFill>
                              <a:srgbClr val="00AFE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5645DF" id="Group 30" o:spid="_x0000_s1026" style="width:180pt;height:.6pt;mso-position-horizontal-relative:char;mso-position-vertical-relative:line" coordsize="3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">
                <v:line id="Line 31" o:spid="_x0000_s1027" style="position:absolute;visibility:visible;mso-wrap-style:square" from="0,6" to="3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" strokecolor="#00afef" strokeweight=".21131mm"/>
                <w10:anchorlock/>
              </v:group>
            </w:pict>
          </mc:Fallback>
        </mc:AlternateContent>
      </w:r>
    </w:p>
    <w:p w14:paraId="25C92D19" w14:textId="3B24800A" w:rsidR="00333E09" w:rsidRDefault="00D10229">
      <w:pPr>
        <w:pStyle w:val="BodyText"/>
        <w:spacing w:before="3"/>
        <w:rPr>
          <w:rFonts w:ascii="Times New Roman"/>
          <w:i/>
          <w:sz w:val="29"/>
        </w:rPr>
      </w:pPr>
      <w:r>
        <w:rPr>
          <w:noProof/>
        </w:rPr>
        <mc:AlternateContent>
          <mc:Choice Requires="wps">
            <w:drawing>
              <wp:anchor distT="0" distB="0" distL="0" distR="0" simplePos="0" relativeHeight="251724800" behindDoc="1" locked="0" layoutInCell="1" allowOverlap="1" wp14:anchorId="46D2657E" wp14:editId="08DDAC37">
                <wp:simplePos x="0" y="0"/>
                <wp:positionH relativeFrom="page">
                  <wp:posOffset>914400</wp:posOffset>
                </wp:positionH>
                <wp:positionV relativeFrom="paragraph">
                  <wp:posOffset>242570</wp:posOffset>
                </wp:positionV>
                <wp:extent cx="3200400" cy="1270"/>
                <wp:effectExtent l="0" t="0" r="0" b="0"/>
                <wp:wrapTopAndBottom/>
                <wp:docPr id="166839412"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7607">
                          <a:solidFill>
                            <a:srgbClr val="00A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8B4E" id="Freeform 29" o:spid="_x0000_s1026" style="position:absolute;margin-left:1in;margin-top:19.1pt;width:252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" path="m,l5040,e" filled="f" strokecolor="#00afef" strokeweight=".21131mm">
                <v:path arrowok="t" o:connecttype="custom" o:connectlocs="0,0;3200400,0" o:connectangles="0,0"/>
                <w10:wrap type="topAndBottom" anchorx="page"/>
              </v:shape>
            </w:pict>
          </mc:Fallback>
        </mc:AlternateContent>
      </w:r>
      <w:r>
        <w:rPr>
          <w:noProof/>
        </w:rPr>
        <mc:AlternateContent>
          <mc:Choice Requires="wps">
            <w:drawing>
              <wp:anchor distT="0" distB="0" distL="0" distR="0" simplePos="0" relativeHeight="251725824" behindDoc="1" locked="0" layoutInCell="1" allowOverlap="1" wp14:anchorId="108C6832" wp14:editId="0E35492E">
                <wp:simplePos x="0" y="0"/>
                <wp:positionH relativeFrom="page">
                  <wp:posOffset>4572000</wp:posOffset>
                </wp:positionH>
                <wp:positionV relativeFrom="paragraph">
                  <wp:posOffset>242570</wp:posOffset>
                </wp:positionV>
                <wp:extent cx="2286000" cy="1270"/>
                <wp:effectExtent l="0" t="0" r="0" b="0"/>
                <wp:wrapTopAndBottom/>
                <wp:docPr id="28405514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7607">
                          <a:solidFill>
                            <a:srgbClr val="00A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A24E" id="Freeform 28" o:spid="_x0000_s1026" style="position:absolute;margin-left:5in;margin-top:19.1pt;width:180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" path="m,l3600,e" filled="f" strokecolor="#00afef" strokeweight=".21131mm">
                <v:path arrowok="t" o:connecttype="custom" o:connectlocs="0,0;2286000,0" o:connectangles="0,0"/>
                <w10:wrap type="topAndBottom" anchorx="page"/>
              </v:shape>
            </w:pict>
          </mc:Fallback>
        </mc:AlternateContent>
      </w:r>
    </w:p>
    <w:p w14:paraId="31D3EBC7" w14:textId="77777777" w:rsidR="00333E09" w:rsidRDefault="000855BE">
      <w:pPr>
        <w:spacing w:before="104"/>
        <w:ind w:left="1300" w:right="483"/>
        <w:rPr>
          <w:rFonts w:ascii="Times New Roman"/>
          <w:i/>
          <w:sz w:val="24"/>
        </w:rPr>
      </w:pPr>
      <w:r>
        <w:rPr>
          <w:rFonts w:ascii="Times New Roman"/>
          <w:i/>
          <w:color w:val="00AFEF"/>
          <w:sz w:val="24"/>
        </w:rPr>
        <w:t>You</w:t>
      </w:r>
      <w:r>
        <w:rPr>
          <w:rFonts w:ascii="Times New Roman"/>
          <w:i/>
          <w:color w:val="00AFEF"/>
          <w:spacing w:val="-10"/>
          <w:sz w:val="24"/>
        </w:rPr>
        <w:t xml:space="preserve"> </w:t>
      </w:r>
      <w:r>
        <w:rPr>
          <w:rFonts w:ascii="Times New Roman"/>
          <w:i/>
          <w:color w:val="00AFEF"/>
          <w:sz w:val="24"/>
        </w:rPr>
        <w:t>agree</w:t>
      </w:r>
      <w:r>
        <w:rPr>
          <w:rFonts w:ascii="Times New Roman"/>
          <w:i/>
          <w:color w:val="00AFEF"/>
          <w:spacing w:val="-10"/>
          <w:sz w:val="24"/>
        </w:rPr>
        <w:t xml:space="preserve"> </w:t>
      </w:r>
      <w:r>
        <w:rPr>
          <w:rFonts w:ascii="Times New Roman"/>
          <w:i/>
          <w:color w:val="00AFEF"/>
          <w:sz w:val="24"/>
        </w:rPr>
        <w:t>that</w:t>
      </w:r>
      <w:r>
        <w:rPr>
          <w:rFonts w:ascii="Times New Roman"/>
          <w:i/>
          <w:color w:val="00AFEF"/>
          <w:spacing w:val="-11"/>
          <w:sz w:val="24"/>
        </w:rPr>
        <w:t xml:space="preserve"> </w:t>
      </w:r>
      <w:r>
        <w:rPr>
          <w:rFonts w:ascii="Times New Roman"/>
          <w:i/>
          <w:color w:val="00AFEF"/>
          <w:sz w:val="24"/>
        </w:rPr>
        <w:t>the</w:t>
      </w:r>
      <w:r>
        <w:rPr>
          <w:rFonts w:ascii="Times New Roman"/>
          <w:i/>
          <w:color w:val="00AFEF"/>
          <w:spacing w:val="-10"/>
          <w:sz w:val="24"/>
        </w:rPr>
        <w:t xml:space="preserve"> </w:t>
      </w:r>
      <w:r>
        <w:rPr>
          <w:rFonts w:ascii="Times New Roman"/>
          <w:i/>
          <w:color w:val="00AFEF"/>
          <w:sz w:val="24"/>
        </w:rPr>
        <w:t>authority</w:t>
      </w:r>
      <w:r>
        <w:rPr>
          <w:rFonts w:ascii="Times New Roman"/>
          <w:i/>
          <w:color w:val="00AFEF"/>
          <w:spacing w:val="-10"/>
          <w:sz w:val="24"/>
        </w:rPr>
        <w:t xml:space="preserve"> </w:t>
      </w:r>
      <w:r>
        <w:rPr>
          <w:rFonts w:ascii="Times New Roman"/>
          <w:i/>
          <w:color w:val="00AFEF"/>
          <w:sz w:val="24"/>
        </w:rPr>
        <w:t>conveyed</w:t>
      </w:r>
      <w:r>
        <w:rPr>
          <w:rFonts w:ascii="Times New Roman"/>
          <w:i/>
          <w:color w:val="00AFEF"/>
          <w:spacing w:val="-9"/>
          <w:sz w:val="24"/>
        </w:rPr>
        <w:t xml:space="preserve"> </w:t>
      </w:r>
      <w:r>
        <w:rPr>
          <w:rFonts w:ascii="Times New Roman"/>
          <w:i/>
          <w:color w:val="00AFEF"/>
          <w:sz w:val="24"/>
        </w:rPr>
        <w:t>above</w:t>
      </w:r>
      <w:r>
        <w:rPr>
          <w:rFonts w:ascii="Times New Roman"/>
          <w:i/>
          <w:color w:val="00AFEF"/>
          <w:spacing w:val="-10"/>
          <w:sz w:val="24"/>
        </w:rPr>
        <w:t xml:space="preserve"> </w:t>
      </w:r>
      <w:r>
        <w:rPr>
          <w:rFonts w:ascii="Times New Roman"/>
          <w:i/>
          <w:color w:val="00AFEF"/>
          <w:sz w:val="24"/>
        </w:rPr>
        <w:t>shall</w:t>
      </w:r>
      <w:r>
        <w:rPr>
          <w:rFonts w:ascii="Times New Roman"/>
          <w:i/>
          <w:color w:val="00AFEF"/>
          <w:spacing w:val="-8"/>
          <w:sz w:val="24"/>
        </w:rPr>
        <w:t xml:space="preserve"> </w:t>
      </w:r>
      <w:r>
        <w:rPr>
          <w:rFonts w:ascii="Times New Roman"/>
          <w:i/>
          <w:color w:val="00AFEF"/>
          <w:sz w:val="24"/>
        </w:rPr>
        <w:t>continue</w:t>
      </w:r>
      <w:r>
        <w:rPr>
          <w:rFonts w:ascii="Times New Roman"/>
          <w:i/>
          <w:color w:val="00AFEF"/>
          <w:spacing w:val="-10"/>
          <w:sz w:val="24"/>
        </w:rPr>
        <w:t xml:space="preserve"> </w:t>
      </w:r>
      <w:r>
        <w:rPr>
          <w:rFonts w:ascii="Times New Roman"/>
          <w:i/>
          <w:color w:val="00AFEF"/>
          <w:sz w:val="24"/>
        </w:rPr>
        <w:t>in</w:t>
      </w:r>
      <w:r>
        <w:rPr>
          <w:rFonts w:ascii="Times New Roman"/>
          <w:i/>
          <w:color w:val="00AFEF"/>
          <w:spacing w:val="-9"/>
          <w:sz w:val="24"/>
        </w:rPr>
        <w:t xml:space="preserve"> </w:t>
      </w:r>
      <w:r>
        <w:rPr>
          <w:rFonts w:ascii="Times New Roman"/>
          <w:i/>
          <w:color w:val="00AFEF"/>
          <w:sz w:val="24"/>
        </w:rPr>
        <w:t>full</w:t>
      </w:r>
      <w:r>
        <w:rPr>
          <w:rFonts w:ascii="Times New Roman"/>
          <w:i/>
          <w:color w:val="00AFEF"/>
          <w:spacing w:val="-11"/>
          <w:sz w:val="24"/>
        </w:rPr>
        <w:t xml:space="preserve"> </w:t>
      </w:r>
      <w:r>
        <w:rPr>
          <w:rFonts w:ascii="Times New Roman"/>
          <w:i/>
          <w:color w:val="00AFEF"/>
          <w:sz w:val="24"/>
        </w:rPr>
        <w:t>force</w:t>
      </w:r>
      <w:r>
        <w:rPr>
          <w:rFonts w:ascii="Times New Roman"/>
          <w:i/>
          <w:color w:val="00AFEF"/>
          <w:spacing w:val="-10"/>
          <w:sz w:val="24"/>
        </w:rPr>
        <w:t xml:space="preserve"> </w:t>
      </w:r>
      <w:r>
        <w:rPr>
          <w:rFonts w:ascii="Times New Roman"/>
          <w:i/>
          <w:color w:val="00AFEF"/>
          <w:sz w:val="24"/>
        </w:rPr>
        <w:t>and</w:t>
      </w:r>
      <w:r>
        <w:rPr>
          <w:rFonts w:ascii="Times New Roman"/>
          <w:i/>
          <w:color w:val="00AFEF"/>
          <w:spacing w:val="-11"/>
          <w:sz w:val="24"/>
        </w:rPr>
        <w:t xml:space="preserve"> </w:t>
      </w:r>
      <w:r>
        <w:rPr>
          <w:rFonts w:ascii="Times New Roman"/>
          <w:i/>
          <w:color w:val="00AFEF"/>
          <w:sz w:val="24"/>
        </w:rPr>
        <w:t>effect</w:t>
      </w:r>
      <w:r>
        <w:rPr>
          <w:rFonts w:ascii="Times New Roman"/>
          <w:i/>
          <w:color w:val="00AFEF"/>
          <w:spacing w:val="-8"/>
          <w:sz w:val="24"/>
        </w:rPr>
        <w:t xml:space="preserve"> </w:t>
      </w:r>
      <w:r>
        <w:rPr>
          <w:rFonts w:ascii="Times New Roman"/>
          <w:i/>
          <w:color w:val="00AFEF"/>
          <w:sz w:val="24"/>
        </w:rPr>
        <w:t>until</w:t>
      </w:r>
      <w:r>
        <w:rPr>
          <w:rFonts w:ascii="Times New Roman"/>
          <w:i/>
          <w:color w:val="00AFEF"/>
          <w:spacing w:val="-8"/>
          <w:sz w:val="24"/>
        </w:rPr>
        <w:t xml:space="preserve"> </w:t>
      </w:r>
      <w:r>
        <w:rPr>
          <w:rFonts w:ascii="Times New Roman"/>
          <w:i/>
          <w:color w:val="00AFEF"/>
          <w:sz w:val="24"/>
        </w:rPr>
        <w:t>you</w:t>
      </w:r>
      <w:r>
        <w:rPr>
          <w:rFonts w:ascii="Times New Roman"/>
          <w:i/>
          <w:color w:val="00AFEF"/>
          <w:spacing w:val="-9"/>
          <w:sz w:val="24"/>
        </w:rPr>
        <w:t xml:space="preserve"> </w:t>
      </w:r>
      <w:r>
        <w:rPr>
          <w:rFonts w:ascii="Times New Roman"/>
          <w:i/>
          <w:color w:val="00AFEF"/>
          <w:sz w:val="24"/>
        </w:rPr>
        <w:t>inform us of any modifications in</w:t>
      </w:r>
      <w:r>
        <w:rPr>
          <w:rFonts w:ascii="Times New Roman"/>
          <w:i/>
          <w:color w:val="00AFEF"/>
          <w:spacing w:val="-2"/>
          <w:sz w:val="24"/>
        </w:rPr>
        <w:t xml:space="preserve"> </w:t>
      </w:r>
      <w:r>
        <w:rPr>
          <w:rFonts w:ascii="Times New Roman"/>
          <w:i/>
          <w:color w:val="00AFEF"/>
          <w:sz w:val="24"/>
        </w:rPr>
        <w:t>writing.</w:t>
      </w:r>
    </w:p>
    <w:p w14:paraId="2A090703" w14:textId="77777777" w:rsidR="00333E09" w:rsidRDefault="000855BE">
      <w:pPr>
        <w:spacing w:before="120"/>
        <w:ind w:left="1300"/>
        <w:rPr>
          <w:rFonts w:ascii="Times New Roman"/>
          <w:b/>
          <w:i/>
          <w:sz w:val="24"/>
        </w:rPr>
      </w:pPr>
      <w:r>
        <w:rPr>
          <w:rFonts w:ascii="Times New Roman"/>
          <w:b/>
          <w:i/>
          <w:sz w:val="24"/>
        </w:rPr>
        <w:t>Timing of Engagement</w:t>
      </w:r>
    </w:p>
    <w:p w14:paraId="375ED023" w14:textId="77777777" w:rsidR="00333E09" w:rsidRDefault="000855BE">
      <w:pPr>
        <w:spacing w:before="120"/>
        <w:ind w:left="1300" w:right="530"/>
        <w:rPr>
          <w:rFonts w:ascii="Times New Roman"/>
          <w:sz w:val="24"/>
        </w:rPr>
      </w:pPr>
      <w:r>
        <w:rPr>
          <w:rFonts w:ascii="Times New Roman"/>
          <w:sz w:val="24"/>
        </w:rPr>
        <w:t>We expect to begin our services upon receipt of this executed Agreement and a signed copy of the POA.</w:t>
      </w:r>
    </w:p>
    <w:p w14:paraId="4B63A495" w14:textId="77777777" w:rsidR="00333E09" w:rsidRDefault="000855BE">
      <w:pPr>
        <w:spacing w:before="120"/>
        <w:ind w:left="1300"/>
        <w:rPr>
          <w:rFonts w:ascii="Times New Roman"/>
          <w:sz w:val="24"/>
        </w:rPr>
      </w:pPr>
      <w:r>
        <w:rPr>
          <w:rFonts w:ascii="Times New Roman"/>
          <w:sz w:val="24"/>
        </w:rPr>
        <w:t>Our services will conclude upon the earlier of:</w:t>
      </w:r>
    </w:p>
    <w:p w14:paraId="48ADC81D" w14:textId="77777777" w:rsidR="00333E09" w:rsidRDefault="000855BE">
      <w:pPr>
        <w:pStyle w:val="ListParagraph"/>
        <w:numPr>
          <w:ilvl w:val="0"/>
          <w:numId w:val="8"/>
        </w:numPr>
        <w:tabs>
          <w:tab w:val="left" w:pos="2019"/>
          <w:tab w:val="left" w:pos="2020"/>
        </w:tabs>
        <w:spacing w:before="120"/>
        <w:ind w:right="618"/>
        <w:rPr>
          <w:rFonts w:ascii="Times New Roman" w:hAnsi="Times New Roman"/>
          <w:sz w:val="24"/>
        </w:rPr>
      </w:pPr>
      <w:r>
        <w:rPr>
          <w:rFonts w:ascii="Times New Roman" w:hAnsi="Times New Roman"/>
          <w:sz w:val="24"/>
        </w:rPr>
        <w:t>your acceptance of the adjustments contained in the final Revenue Agent’s Report (“RAR”) and your consent to assessment of any</w:t>
      </w:r>
      <w:r>
        <w:rPr>
          <w:rFonts w:ascii="Times New Roman" w:hAnsi="Times New Roman"/>
          <w:spacing w:val="-4"/>
          <w:sz w:val="24"/>
        </w:rPr>
        <w:t xml:space="preserve"> </w:t>
      </w:r>
      <w:r>
        <w:rPr>
          <w:rFonts w:ascii="Times New Roman" w:hAnsi="Times New Roman"/>
          <w:sz w:val="24"/>
        </w:rPr>
        <w:t>tax,</w:t>
      </w:r>
    </w:p>
    <w:p w14:paraId="4DE2CE29" w14:textId="77777777" w:rsidR="00333E09" w:rsidRDefault="000855BE">
      <w:pPr>
        <w:pStyle w:val="ListParagraph"/>
        <w:numPr>
          <w:ilvl w:val="0"/>
          <w:numId w:val="8"/>
        </w:numPr>
        <w:tabs>
          <w:tab w:val="left" w:pos="2019"/>
          <w:tab w:val="left" w:pos="2020"/>
        </w:tabs>
        <w:spacing w:before="119"/>
        <w:ind w:right="619"/>
        <w:rPr>
          <w:rFonts w:ascii="Times New Roman" w:hAnsi="Times New Roman"/>
          <w:sz w:val="24"/>
        </w:rPr>
      </w:pPr>
      <w:r>
        <w:rPr>
          <w:rFonts w:ascii="Times New Roman" w:hAnsi="Times New Roman"/>
          <w:sz w:val="24"/>
        </w:rPr>
        <w:t>filing of a protest with the Tax Agency, or your indication that you intend to appeal the findings in the final</w:t>
      </w:r>
      <w:r>
        <w:rPr>
          <w:rFonts w:ascii="Times New Roman" w:hAnsi="Times New Roman"/>
          <w:spacing w:val="-2"/>
          <w:sz w:val="24"/>
        </w:rPr>
        <w:t xml:space="preserve"> </w:t>
      </w:r>
      <w:r>
        <w:rPr>
          <w:rFonts w:ascii="Times New Roman" w:hAnsi="Times New Roman"/>
          <w:sz w:val="24"/>
        </w:rPr>
        <w:t>RAR,</w:t>
      </w:r>
    </w:p>
    <w:p w14:paraId="110BDBA1" w14:textId="77777777" w:rsidR="00333E09" w:rsidRDefault="000855BE">
      <w:pPr>
        <w:pStyle w:val="ListParagraph"/>
        <w:numPr>
          <w:ilvl w:val="0"/>
          <w:numId w:val="8"/>
        </w:numPr>
        <w:tabs>
          <w:tab w:val="left" w:pos="2019"/>
          <w:tab w:val="left" w:pos="2020"/>
        </w:tabs>
        <w:spacing w:before="121"/>
        <w:rPr>
          <w:rFonts w:ascii="Times New Roman" w:hAnsi="Times New Roman"/>
          <w:sz w:val="24"/>
        </w:rPr>
      </w:pPr>
      <w:r>
        <w:rPr>
          <w:rFonts w:ascii="Times New Roman" w:hAnsi="Times New Roman"/>
          <w:sz w:val="24"/>
        </w:rPr>
        <w:t>written notification by either party that the engagement is</w:t>
      </w:r>
      <w:r>
        <w:rPr>
          <w:rFonts w:ascii="Times New Roman" w:hAnsi="Times New Roman"/>
          <w:spacing w:val="-3"/>
          <w:sz w:val="24"/>
        </w:rPr>
        <w:t xml:space="preserve"> </w:t>
      </w:r>
      <w:r>
        <w:rPr>
          <w:rFonts w:ascii="Times New Roman" w:hAnsi="Times New Roman"/>
          <w:sz w:val="24"/>
        </w:rPr>
        <w:t>terminated,</w:t>
      </w:r>
    </w:p>
    <w:p w14:paraId="0EF57613" w14:textId="77777777" w:rsidR="00333E09" w:rsidRDefault="000855BE">
      <w:pPr>
        <w:pStyle w:val="ListParagraph"/>
        <w:numPr>
          <w:ilvl w:val="0"/>
          <w:numId w:val="8"/>
        </w:numPr>
        <w:tabs>
          <w:tab w:val="left" w:pos="2019"/>
          <w:tab w:val="left" w:pos="2020"/>
        </w:tabs>
        <w:spacing w:before="119"/>
        <w:rPr>
          <w:rFonts w:ascii="Times New Roman" w:hAnsi="Times New Roman"/>
          <w:sz w:val="24"/>
        </w:rPr>
      </w:pPr>
      <w:r>
        <w:rPr>
          <w:rFonts w:ascii="Times New Roman" w:hAnsi="Times New Roman"/>
          <w:sz w:val="24"/>
        </w:rPr>
        <w:t>we provide you with a closure letter</w:t>
      </w:r>
      <w:hyperlink w:anchor="_bookmark21" w:history="1">
        <w:r w:rsidR="00333E09">
          <w:rPr>
            <w:rFonts w:ascii="Times New Roman" w:hAnsi="Times New Roman"/>
            <w:position w:val="9"/>
            <w:sz w:val="16"/>
          </w:rPr>
          <w:t>1</w:t>
        </w:r>
      </w:hyperlink>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or</w:t>
      </w:r>
    </w:p>
    <w:p w14:paraId="79BF6E6C" w14:textId="77777777" w:rsidR="00333E09" w:rsidRDefault="000855BE">
      <w:pPr>
        <w:pStyle w:val="ListParagraph"/>
        <w:numPr>
          <w:ilvl w:val="0"/>
          <w:numId w:val="8"/>
        </w:numPr>
        <w:tabs>
          <w:tab w:val="left" w:pos="2019"/>
          <w:tab w:val="left" w:pos="2020"/>
        </w:tabs>
        <w:spacing w:before="121"/>
        <w:ind w:hanging="361"/>
        <w:rPr>
          <w:rFonts w:ascii="Times New Roman" w:hAnsi="Times New Roman"/>
          <w:sz w:val="24"/>
        </w:rPr>
      </w:pPr>
      <w:r>
        <w:rPr>
          <w:rFonts w:ascii="Times New Roman" w:hAnsi="Times New Roman"/>
          <w:sz w:val="24"/>
        </w:rPr>
        <w:t>issuance of a Statutory Notice of Deficiency or state equivalent by the Tax</w:t>
      </w:r>
      <w:r>
        <w:rPr>
          <w:rFonts w:ascii="Times New Roman" w:hAnsi="Times New Roman"/>
          <w:spacing w:val="-11"/>
          <w:sz w:val="24"/>
        </w:rPr>
        <w:t xml:space="preserve"> </w:t>
      </w:r>
      <w:r>
        <w:rPr>
          <w:rFonts w:ascii="Times New Roman" w:hAnsi="Times New Roman"/>
          <w:sz w:val="24"/>
        </w:rPr>
        <w:t>Agency.</w:t>
      </w:r>
    </w:p>
    <w:p w14:paraId="3FFC15ED" w14:textId="77777777" w:rsidR="00333E09" w:rsidRDefault="00333E09">
      <w:pPr>
        <w:pStyle w:val="BodyText"/>
        <w:rPr>
          <w:rFonts w:ascii="Times New Roman"/>
          <w:sz w:val="28"/>
        </w:rPr>
      </w:pPr>
    </w:p>
    <w:p w14:paraId="44E20621" w14:textId="77777777" w:rsidR="00333E09" w:rsidRDefault="000855BE">
      <w:pPr>
        <w:spacing w:before="191"/>
        <w:ind w:left="1300" w:right="807"/>
        <w:rPr>
          <w:rFonts w:ascii="Times New Roman"/>
          <w:i/>
          <w:sz w:val="24"/>
        </w:rPr>
      </w:pPr>
      <w:r>
        <w:rPr>
          <w:rFonts w:ascii="Times New Roman"/>
          <w:i/>
          <w:sz w:val="24"/>
        </w:rPr>
        <w:t>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w:t>
      </w:r>
    </w:p>
    <w:p w14:paraId="2E120272" w14:textId="77777777" w:rsidR="00333E09" w:rsidRDefault="000855BE">
      <w:pPr>
        <w:ind w:left="1300" w:right="673"/>
        <w:rPr>
          <w:rFonts w:ascii="Times New Roman"/>
          <w:i/>
          <w:sz w:val="24"/>
        </w:rPr>
      </w:pPr>
      <w:r>
        <w:rPr>
          <w:rFonts w:ascii="Times New Roman"/>
          <w:i/>
          <w:sz w:val="24"/>
        </w:rPr>
        <w:t>&lt;Specific County&gt;, &lt;Specific State&gt;, USA and &lt;Specific County&gt;, &lt;Specific State&gt;, USA shall be the exclusive jurisdiction for resolving disputes related to this Agreement. This Agreement shall be interpreted and governed in accordance with the Laws of &lt;State&gt;.</w:t>
      </w:r>
    </w:p>
    <w:p w14:paraId="03F49CD2" w14:textId="77777777" w:rsidR="00333E09" w:rsidRDefault="00333E09">
      <w:pPr>
        <w:pStyle w:val="BodyText"/>
        <w:rPr>
          <w:rFonts w:ascii="Times New Roman"/>
          <w:i/>
          <w:sz w:val="24"/>
        </w:rPr>
      </w:pPr>
    </w:p>
    <w:p w14:paraId="5A30C9C0" w14:textId="77777777" w:rsidR="00333E09" w:rsidRDefault="000855BE">
      <w:pPr>
        <w:ind w:left="1300" w:right="629"/>
        <w:rPr>
          <w:sz w:val="24"/>
        </w:rPr>
      </w:pPr>
      <w:r>
        <w:rPr>
          <w:sz w:val="24"/>
        </w:rPr>
        <w:t>The parties will submit to mediation, before initiating litigation, any dispute (other than our efforts to collect an outstanding invoice) arising from this engagement or any prior engagement between them. The parties will participate in that process in good faith in [County and State] before [Name of Mediation Organization]. And the parties will bear their own costs, except that they will share equally any charges assessed by the mediation organization. The results of any such mediation will be binding onl</w:t>
      </w:r>
      <w:r>
        <w:rPr>
          <w:sz w:val="24"/>
        </w:rPr>
        <w:t>y upon the parties’ agreement to be bound. Any ensuing litigation will be conducted within the county and according to the state law noted above.</w:t>
      </w:r>
    </w:p>
    <w:p w14:paraId="1CB8C410" w14:textId="77777777" w:rsidR="00333E09" w:rsidRDefault="000855BE">
      <w:pPr>
        <w:ind w:left="1300" w:right="930"/>
        <w:jc w:val="both"/>
        <w:rPr>
          <w:sz w:val="24"/>
        </w:rPr>
      </w:pPr>
      <w:r>
        <w:rPr>
          <w:sz w:val="24"/>
        </w:rPr>
        <w:t>Any litigation arising out of this engagement, except actions by us to enforce payment of our professional invoices, must be filed within one year from the completion of the engagement, notwithstanding any statutory provision to the contrary.</w:t>
      </w:r>
    </w:p>
    <w:p w14:paraId="77465035" w14:textId="77777777" w:rsidR="00333E09" w:rsidRDefault="000855BE">
      <w:pPr>
        <w:ind w:left="1300" w:right="592"/>
        <w:rPr>
          <w:sz w:val="24"/>
        </w:rPr>
      </w:pPr>
      <w:r>
        <w:rPr>
          <w:sz w:val="24"/>
        </w:rPr>
        <w:t>Our liability relating to the performance of the services rendered under this letter is limited solely to direct damage sustained by you. In no event shall we be liable for the consequential, special, incidental, or punitive loss, damage or expense caused to you or to any third party (including without limitation, lost profits, opportunity costs, etc.). Notwithstanding the foregoing, our maximum liability relating to services rendered under this letter (regardless of</w:t>
      </w:r>
    </w:p>
    <w:p w14:paraId="5F7FFC82" w14:textId="28D3F4A2" w:rsidR="00333E09" w:rsidRDefault="00D10229">
      <w:pPr>
        <w:pStyle w:val="BodyText"/>
        <w:spacing w:before="2"/>
        <w:rPr>
          <w:sz w:val="25"/>
        </w:rPr>
      </w:pPr>
      <w:r>
        <w:rPr>
          <w:noProof/>
        </w:rPr>
        <mc:AlternateContent>
          <mc:Choice Requires="wps">
            <w:drawing>
              <wp:anchor distT="0" distB="0" distL="0" distR="0" simplePos="0" relativeHeight="251726848" behindDoc="1" locked="0" layoutInCell="1" allowOverlap="1" wp14:anchorId="7585FC56" wp14:editId="7A7D0273">
                <wp:simplePos x="0" y="0"/>
                <wp:positionH relativeFrom="page">
                  <wp:posOffset>914400</wp:posOffset>
                </wp:positionH>
                <wp:positionV relativeFrom="paragraph">
                  <wp:posOffset>224155</wp:posOffset>
                </wp:positionV>
                <wp:extent cx="1828800" cy="1270"/>
                <wp:effectExtent l="0" t="0" r="0" b="0"/>
                <wp:wrapTopAndBottom/>
                <wp:docPr id="8498302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B4F5C" id="Freeform 27" o:spid="_x0000_s1026" style="position:absolute;margin-left:1in;margin-top:17.65pt;width:2in;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4C06FFC9" w14:textId="77777777" w:rsidR="00333E09" w:rsidRDefault="00333E09">
      <w:pPr>
        <w:rPr>
          <w:sz w:val="25"/>
        </w:rPr>
        <w:sectPr w:rsidR="00333E09">
          <w:headerReference w:type="default" r:id="rId39"/>
          <w:footerReference w:type="default" r:id="rId40"/>
          <w:pgSz w:w="12240" w:h="15840"/>
          <w:pgMar w:top="1500" w:right="820" w:bottom="280" w:left="140" w:header="0" w:footer="0" w:gutter="0"/>
          <w:cols w:space="720"/>
        </w:sectPr>
      </w:pPr>
    </w:p>
    <w:p w14:paraId="438FA5D3" w14:textId="77777777" w:rsidR="00333E09" w:rsidRDefault="000855BE">
      <w:pPr>
        <w:spacing w:before="39"/>
        <w:ind w:left="1300" w:right="592"/>
        <w:rPr>
          <w:sz w:val="24"/>
        </w:rPr>
      </w:pPr>
      <w:r>
        <w:rPr>
          <w:sz w:val="24"/>
        </w:rPr>
        <w:t>form of action, whether in contract, negligence or otherwise) shall be limited to the fees received by us for this engagement. The provisions set forth in this paragraph shall survive the completion of the engagement</w:t>
      </w:r>
    </w:p>
    <w:p w14:paraId="78D96764" w14:textId="77777777" w:rsidR="00333E09" w:rsidRDefault="00333E09">
      <w:pPr>
        <w:pStyle w:val="BodyText"/>
        <w:rPr>
          <w:sz w:val="24"/>
        </w:rPr>
      </w:pPr>
    </w:p>
    <w:p w14:paraId="47605C11" w14:textId="77777777" w:rsidR="00333E09" w:rsidRDefault="00333E09">
      <w:pPr>
        <w:pStyle w:val="BodyText"/>
        <w:rPr>
          <w:sz w:val="24"/>
        </w:rPr>
      </w:pPr>
    </w:p>
    <w:p w14:paraId="56B8D204" w14:textId="77777777" w:rsidR="00333E09" w:rsidRDefault="000855BE">
      <w:pPr>
        <w:spacing w:before="205"/>
        <w:ind w:left="1300"/>
        <w:jc w:val="both"/>
        <w:rPr>
          <w:rFonts w:ascii="Times New Roman"/>
          <w:b/>
          <w:i/>
          <w:sz w:val="24"/>
        </w:rPr>
      </w:pPr>
      <w:r>
        <w:rPr>
          <w:rFonts w:ascii="Times New Roman"/>
          <w:b/>
          <w:i/>
          <w:sz w:val="24"/>
        </w:rPr>
        <w:t>Professional Fee</w:t>
      </w:r>
    </w:p>
    <w:p w14:paraId="0B5DB521" w14:textId="77777777" w:rsidR="00333E09" w:rsidRDefault="000855BE">
      <w:pPr>
        <w:spacing w:before="120"/>
        <w:ind w:left="1299" w:right="615"/>
        <w:jc w:val="both"/>
        <w:rPr>
          <w:rFonts w:ascii="Times New Roman"/>
          <w:sz w:val="24"/>
        </w:rPr>
      </w:pPr>
      <w:r>
        <w:rPr>
          <w:rFonts w:ascii="Times New Roman"/>
          <w:sz w:val="24"/>
        </w:rPr>
        <w:t>Our</w:t>
      </w:r>
      <w:r>
        <w:rPr>
          <w:rFonts w:ascii="Times New Roman"/>
          <w:spacing w:val="-15"/>
          <w:sz w:val="24"/>
        </w:rPr>
        <w:t xml:space="preserve"> </w:t>
      </w:r>
      <w:r>
        <w:rPr>
          <w:rFonts w:ascii="Times New Roman"/>
          <w:sz w:val="24"/>
        </w:rPr>
        <w:t>professional</w:t>
      </w:r>
      <w:r>
        <w:rPr>
          <w:rFonts w:ascii="Times New Roman"/>
          <w:spacing w:val="-13"/>
          <w:sz w:val="24"/>
        </w:rPr>
        <w:t xml:space="preserve"> </w:t>
      </w:r>
      <w:r>
        <w:rPr>
          <w:rFonts w:ascii="Times New Roman"/>
          <w:sz w:val="24"/>
        </w:rPr>
        <w:t>fee</w:t>
      </w:r>
      <w:r>
        <w:rPr>
          <w:rFonts w:ascii="Times New Roman"/>
          <w:spacing w:val="-14"/>
          <w:sz w:val="24"/>
        </w:rPr>
        <w:t xml:space="preserve"> </w:t>
      </w:r>
      <w:r>
        <w:rPr>
          <w:rFonts w:ascii="Times New Roman"/>
          <w:sz w:val="24"/>
        </w:rPr>
        <w:t>for</w:t>
      </w:r>
      <w:r>
        <w:rPr>
          <w:rFonts w:ascii="Times New Roman"/>
          <w:spacing w:val="-15"/>
          <w:sz w:val="24"/>
        </w:rPr>
        <w:t xml:space="preserve"> </w:t>
      </w:r>
      <w:r>
        <w:rPr>
          <w:rFonts w:ascii="Times New Roman"/>
          <w:sz w:val="24"/>
        </w:rPr>
        <w:t>the</w:t>
      </w:r>
      <w:r>
        <w:rPr>
          <w:rFonts w:ascii="Times New Roman"/>
          <w:spacing w:val="-14"/>
          <w:sz w:val="24"/>
        </w:rPr>
        <w:t xml:space="preserve"> </w:t>
      </w:r>
      <w:r>
        <w:rPr>
          <w:rFonts w:ascii="Times New Roman"/>
          <w:sz w:val="24"/>
        </w:rPr>
        <w:t>services</w:t>
      </w:r>
      <w:r>
        <w:rPr>
          <w:rFonts w:ascii="Times New Roman"/>
          <w:spacing w:val="-13"/>
          <w:sz w:val="24"/>
        </w:rPr>
        <w:t xml:space="preserve"> </w:t>
      </w:r>
      <w:r>
        <w:rPr>
          <w:rFonts w:ascii="Times New Roman"/>
          <w:sz w:val="24"/>
        </w:rPr>
        <w:t>outlined</w:t>
      </w:r>
      <w:r>
        <w:rPr>
          <w:rFonts w:ascii="Times New Roman"/>
          <w:spacing w:val="-13"/>
          <w:sz w:val="24"/>
        </w:rPr>
        <w:t xml:space="preserve"> </w:t>
      </w:r>
      <w:r>
        <w:rPr>
          <w:rFonts w:ascii="Times New Roman"/>
          <w:sz w:val="24"/>
        </w:rPr>
        <w:t>will</w:t>
      </w:r>
      <w:r>
        <w:rPr>
          <w:rFonts w:ascii="Times New Roman"/>
          <w:spacing w:val="-14"/>
          <w:sz w:val="24"/>
        </w:rPr>
        <w:t xml:space="preserve"> </w:t>
      </w:r>
      <w:r>
        <w:rPr>
          <w:rFonts w:ascii="Times New Roman"/>
          <w:sz w:val="24"/>
        </w:rPr>
        <w:t>be</w:t>
      </w:r>
      <w:r>
        <w:rPr>
          <w:rFonts w:ascii="Times New Roman"/>
          <w:spacing w:val="-14"/>
          <w:sz w:val="24"/>
        </w:rPr>
        <w:t xml:space="preserve"> </w:t>
      </w:r>
      <w:r>
        <w:rPr>
          <w:rFonts w:ascii="Times New Roman"/>
          <w:sz w:val="24"/>
        </w:rPr>
        <w:t>based</w:t>
      </w:r>
      <w:r>
        <w:rPr>
          <w:rFonts w:ascii="Times New Roman"/>
          <w:spacing w:val="-13"/>
          <w:sz w:val="24"/>
        </w:rPr>
        <w:t xml:space="preserve"> </w:t>
      </w:r>
      <w:r>
        <w:rPr>
          <w:rFonts w:ascii="Times New Roman"/>
          <w:sz w:val="24"/>
        </w:rPr>
        <w:t>upon</w:t>
      </w:r>
      <w:r>
        <w:rPr>
          <w:rFonts w:ascii="Times New Roman"/>
          <w:spacing w:val="-14"/>
          <w:sz w:val="24"/>
        </w:rPr>
        <w:t xml:space="preserve"> </w:t>
      </w:r>
      <w:r>
        <w:rPr>
          <w:rFonts w:ascii="Times New Roman"/>
          <w:sz w:val="24"/>
        </w:rPr>
        <w:t>our</w:t>
      </w:r>
      <w:r>
        <w:rPr>
          <w:rFonts w:ascii="Times New Roman"/>
          <w:spacing w:val="-14"/>
          <w:sz w:val="24"/>
        </w:rPr>
        <w:t xml:space="preserve"> </w:t>
      </w:r>
      <w:r>
        <w:rPr>
          <w:rFonts w:ascii="Times New Roman"/>
          <w:sz w:val="24"/>
        </w:rPr>
        <w:t>hourly</w:t>
      </w:r>
      <w:r>
        <w:rPr>
          <w:rFonts w:ascii="Times New Roman"/>
          <w:spacing w:val="-13"/>
          <w:sz w:val="24"/>
        </w:rPr>
        <w:t xml:space="preserve"> </w:t>
      </w:r>
      <w:r>
        <w:rPr>
          <w:rFonts w:ascii="Times New Roman"/>
          <w:sz w:val="24"/>
        </w:rPr>
        <w:t>billing</w:t>
      </w:r>
      <w:r>
        <w:rPr>
          <w:rFonts w:ascii="Times New Roman"/>
          <w:spacing w:val="-13"/>
          <w:sz w:val="24"/>
        </w:rPr>
        <w:t xml:space="preserve"> </w:t>
      </w:r>
      <w:r>
        <w:rPr>
          <w:rFonts w:ascii="Times New Roman"/>
          <w:sz w:val="24"/>
        </w:rPr>
        <w:t>rates.</w:t>
      </w:r>
      <w:r>
        <w:rPr>
          <w:rFonts w:ascii="Times New Roman"/>
          <w:spacing w:val="-14"/>
          <w:sz w:val="24"/>
        </w:rPr>
        <w:t xml:space="preserve"> </w:t>
      </w:r>
      <w:r>
        <w:rPr>
          <w:rFonts w:ascii="Times New Roman"/>
          <w:i/>
          <w:color w:val="00AFEF"/>
          <w:sz w:val="24"/>
        </w:rPr>
        <w:t>A</w:t>
      </w:r>
      <w:r>
        <w:rPr>
          <w:rFonts w:ascii="Times New Roman"/>
          <w:i/>
          <w:color w:val="00AFEF"/>
          <w:spacing w:val="-14"/>
          <w:sz w:val="24"/>
        </w:rPr>
        <w:t xml:space="preserve"> </w:t>
      </w:r>
      <w:r>
        <w:rPr>
          <w:rFonts w:ascii="Times New Roman"/>
          <w:i/>
          <w:color w:val="00AFEF"/>
          <w:sz w:val="24"/>
        </w:rPr>
        <w:t>retainer of</w:t>
      </w:r>
      <w:r>
        <w:rPr>
          <w:rFonts w:ascii="Times New Roman"/>
          <w:i/>
          <w:color w:val="00AFEF"/>
          <w:spacing w:val="-4"/>
          <w:sz w:val="24"/>
        </w:rPr>
        <w:t xml:space="preserve"> </w:t>
      </w:r>
      <w:r>
        <w:rPr>
          <w:rFonts w:ascii="Times New Roman"/>
          <w:i/>
          <w:color w:val="00AFEF"/>
          <w:sz w:val="24"/>
        </w:rPr>
        <w:t>$</w:t>
      </w:r>
      <w:r>
        <w:rPr>
          <w:rFonts w:ascii="Times New Roman"/>
          <w:color w:val="00AFEF"/>
          <w:sz w:val="24"/>
        </w:rPr>
        <w:t>[</w:t>
      </w:r>
      <w:r>
        <w:rPr>
          <w:rFonts w:ascii="Times New Roman"/>
          <w:i/>
          <w:color w:val="00AFEF"/>
          <w:sz w:val="24"/>
        </w:rPr>
        <w:t>X</w:t>
      </w:r>
      <w:r>
        <w:rPr>
          <w:rFonts w:ascii="Times New Roman"/>
          <w:color w:val="00AFEF"/>
          <w:sz w:val="24"/>
        </w:rPr>
        <w:t>]</w:t>
      </w:r>
      <w:r>
        <w:rPr>
          <w:rFonts w:ascii="Times New Roman"/>
          <w:color w:val="00AFEF"/>
          <w:spacing w:val="-5"/>
          <w:sz w:val="24"/>
        </w:rPr>
        <w:t xml:space="preserve"> </w:t>
      </w:r>
      <w:r>
        <w:rPr>
          <w:rFonts w:ascii="Times New Roman"/>
          <w:i/>
          <w:color w:val="00AFEF"/>
          <w:sz w:val="24"/>
        </w:rPr>
        <w:t>is</w:t>
      </w:r>
      <w:r>
        <w:rPr>
          <w:rFonts w:ascii="Times New Roman"/>
          <w:i/>
          <w:color w:val="00AFEF"/>
          <w:spacing w:val="-4"/>
          <w:sz w:val="24"/>
        </w:rPr>
        <w:t xml:space="preserve"> </w:t>
      </w:r>
      <w:r>
        <w:rPr>
          <w:rFonts w:ascii="Times New Roman"/>
          <w:i/>
          <w:color w:val="00AFEF"/>
          <w:sz w:val="24"/>
        </w:rPr>
        <w:t>due</w:t>
      </w:r>
      <w:r>
        <w:rPr>
          <w:rFonts w:ascii="Times New Roman"/>
          <w:i/>
          <w:color w:val="00AFEF"/>
          <w:spacing w:val="-5"/>
          <w:sz w:val="24"/>
        </w:rPr>
        <w:t xml:space="preserve"> </w:t>
      </w:r>
      <w:r>
        <w:rPr>
          <w:rFonts w:ascii="Times New Roman"/>
          <w:i/>
          <w:color w:val="00AFEF"/>
          <w:sz w:val="24"/>
        </w:rPr>
        <w:t>upon</w:t>
      </w:r>
      <w:r>
        <w:rPr>
          <w:rFonts w:ascii="Times New Roman"/>
          <w:i/>
          <w:color w:val="00AFEF"/>
          <w:spacing w:val="-4"/>
          <w:sz w:val="24"/>
        </w:rPr>
        <w:t xml:space="preserve"> </w:t>
      </w:r>
      <w:r>
        <w:rPr>
          <w:rFonts w:ascii="Times New Roman"/>
          <w:i/>
          <w:color w:val="00AFEF"/>
          <w:sz w:val="24"/>
        </w:rPr>
        <w:t>execution</w:t>
      </w:r>
      <w:r>
        <w:rPr>
          <w:rFonts w:ascii="Times New Roman"/>
          <w:i/>
          <w:color w:val="00AFEF"/>
          <w:spacing w:val="-4"/>
          <w:sz w:val="24"/>
        </w:rPr>
        <w:t xml:space="preserve"> </w:t>
      </w:r>
      <w:r>
        <w:rPr>
          <w:rFonts w:ascii="Times New Roman"/>
          <w:i/>
          <w:color w:val="00AFEF"/>
          <w:sz w:val="24"/>
        </w:rPr>
        <w:t>of</w:t>
      </w:r>
      <w:r>
        <w:rPr>
          <w:rFonts w:ascii="Times New Roman"/>
          <w:i/>
          <w:color w:val="00AFEF"/>
          <w:spacing w:val="-3"/>
          <w:sz w:val="24"/>
        </w:rPr>
        <w:t xml:space="preserve"> </w:t>
      </w:r>
      <w:r>
        <w:rPr>
          <w:rFonts w:ascii="Times New Roman"/>
          <w:i/>
          <w:color w:val="00AFEF"/>
          <w:sz w:val="24"/>
        </w:rPr>
        <w:t>this</w:t>
      </w:r>
      <w:r>
        <w:rPr>
          <w:rFonts w:ascii="Times New Roman"/>
          <w:i/>
          <w:color w:val="00AFEF"/>
          <w:spacing w:val="-6"/>
          <w:sz w:val="24"/>
        </w:rPr>
        <w:t xml:space="preserve"> </w:t>
      </w:r>
      <w:r>
        <w:rPr>
          <w:rFonts w:ascii="Times New Roman"/>
          <w:i/>
          <w:color w:val="00AFEF"/>
          <w:sz w:val="24"/>
        </w:rPr>
        <w:t>Agreement</w:t>
      </w:r>
      <w:r>
        <w:rPr>
          <w:rFonts w:ascii="Times New Roman"/>
          <w:i/>
          <w:color w:val="00AFEF"/>
          <w:spacing w:val="-3"/>
          <w:sz w:val="24"/>
        </w:rPr>
        <w:t xml:space="preserve"> </w:t>
      </w:r>
      <w:r>
        <w:rPr>
          <w:rFonts w:ascii="Times New Roman"/>
          <w:color w:val="00AFEF"/>
          <w:sz w:val="24"/>
        </w:rPr>
        <w:t>(</w:t>
      </w:r>
      <w:r>
        <w:rPr>
          <w:rFonts w:ascii="Times New Roman"/>
          <w:i/>
          <w:color w:val="00AFEF"/>
          <w:sz w:val="24"/>
        </w:rPr>
        <w:t>Optional</w:t>
      </w:r>
      <w:r>
        <w:rPr>
          <w:rFonts w:ascii="Times New Roman"/>
          <w:color w:val="00AFEF"/>
          <w:sz w:val="24"/>
        </w:rPr>
        <w:t>)</w:t>
      </w:r>
      <w:r>
        <w:rPr>
          <w:rFonts w:ascii="Times New Roman"/>
          <w:sz w:val="24"/>
        </w:rPr>
        <w:t>.</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fee</w:t>
      </w:r>
      <w:r>
        <w:rPr>
          <w:rFonts w:ascii="Times New Roman"/>
          <w:spacing w:val="-5"/>
          <w:sz w:val="24"/>
        </w:rPr>
        <w:t xml:space="preserve"> </w:t>
      </w:r>
      <w:r>
        <w:rPr>
          <w:rFonts w:ascii="Times New Roman"/>
          <w:sz w:val="24"/>
        </w:rPr>
        <w:t>is</w:t>
      </w:r>
      <w:r>
        <w:rPr>
          <w:rFonts w:ascii="Times New Roman"/>
          <w:spacing w:val="-4"/>
          <w:sz w:val="24"/>
        </w:rPr>
        <w:t xml:space="preserve"> </w:t>
      </w:r>
      <w:r>
        <w:rPr>
          <w:rFonts w:ascii="Times New Roman"/>
          <w:sz w:val="24"/>
        </w:rPr>
        <w:t>based</w:t>
      </w:r>
      <w:r>
        <w:rPr>
          <w:rFonts w:ascii="Times New Roman"/>
          <w:spacing w:val="-4"/>
          <w:sz w:val="24"/>
        </w:rPr>
        <w:t xml:space="preserve"> </w:t>
      </w:r>
      <w:r>
        <w:rPr>
          <w:rFonts w:ascii="Times New Roman"/>
          <w:sz w:val="24"/>
        </w:rPr>
        <w:t>upon</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complexity of the work to be performed, and our professional time, as well as out-of-pocket expenses. In addition, this fee depends upon the timely delivery, availability, quality and completeness of the information you provide to us. You agree that you will deliver all records requested and respond to</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inquiries</w:t>
      </w:r>
      <w:r>
        <w:rPr>
          <w:rFonts w:ascii="Times New Roman"/>
          <w:spacing w:val="-3"/>
          <w:sz w:val="24"/>
        </w:rPr>
        <w:t xml:space="preserve"> </w:t>
      </w:r>
      <w:r>
        <w:rPr>
          <w:rFonts w:ascii="Times New Roman"/>
          <w:sz w:val="24"/>
        </w:rPr>
        <w:t>made</w:t>
      </w:r>
      <w:r>
        <w:rPr>
          <w:rFonts w:ascii="Times New Roman"/>
          <w:spacing w:val="-5"/>
          <w:sz w:val="24"/>
        </w:rPr>
        <w:t xml:space="preserve"> </w:t>
      </w:r>
      <w:r>
        <w:rPr>
          <w:rFonts w:ascii="Times New Roman"/>
          <w:sz w:val="24"/>
        </w:rPr>
        <w:t>by our</w:t>
      </w:r>
      <w:r>
        <w:rPr>
          <w:rFonts w:ascii="Times New Roman"/>
          <w:spacing w:val="-5"/>
          <w:sz w:val="24"/>
        </w:rPr>
        <w:t xml:space="preserve"> </w:t>
      </w:r>
      <w:r>
        <w:rPr>
          <w:rFonts w:ascii="Times New Roman"/>
          <w:sz w:val="24"/>
        </w:rPr>
        <w:t>staff</w:t>
      </w:r>
      <w:r>
        <w:rPr>
          <w:rFonts w:ascii="Times New Roman"/>
          <w:spacing w:val="-2"/>
          <w:sz w:val="24"/>
        </w:rPr>
        <w:t xml:space="preserve"> </w:t>
      </w:r>
      <w:r>
        <w:rPr>
          <w:rFonts w:ascii="Times New Roman"/>
          <w:sz w:val="24"/>
        </w:rPr>
        <w:t>to</w:t>
      </w:r>
      <w:r>
        <w:rPr>
          <w:rFonts w:ascii="Times New Roman"/>
          <w:spacing w:val="-3"/>
          <w:sz w:val="24"/>
        </w:rPr>
        <w:t xml:space="preserve"> </w:t>
      </w:r>
      <w:r>
        <w:rPr>
          <w:rFonts w:ascii="Times New Roman"/>
          <w:sz w:val="24"/>
        </w:rPr>
        <w:t>complete</w:t>
      </w:r>
      <w:r>
        <w:rPr>
          <w:rFonts w:ascii="Times New Roman"/>
          <w:spacing w:val="-5"/>
          <w:sz w:val="24"/>
        </w:rPr>
        <w:t xml:space="preserve"> </w:t>
      </w:r>
      <w:r>
        <w:rPr>
          <w:rFonts w:ascii="Times New Roman"/>
          <w:sz w:val="24"/>
        </w:rPr>
        <w:t>this engagement</w:t>
      </w:r>
      <w:r>
        <w:rPr>
          <w:rFonts w:ascii="Times New Roman"/>
          <w:spacing w:val="-3"/>
          <w:sz w:val="24"/>
        </w:rPr>
        <w:t xml:space="preserve"> </w:t>
      </w:r>
      <w:r>
        <w:rPr>
          <w:rFonts w:ascii="Times New Roman"/>
          <w:sz w:val="24"/>
        </w:rPr>
        <w:t>on</w:t>
      </w:r>
      <w:r>
        <w:rPr>
          <w:rFonts w:ascii="Times New Roman"/>
          <w:spacing w:val="-1"/>
          <w:sz w:val="24"/>
        </w:rPr>
        <w:t xml:space="preserve"> </w:t>
      </w:r>
      <w:r>
        <w:rPr>
          <w:rFonts w:ascii="Times New Roman"/>
          <w:sz w:val="24"/>
        </w:rPr>
        <w:t>a</w:t>
      </w:r>
      <w:r>
        <w:rPr>
          <w:rFonts w:ascii="Times New Roman"/>
          <w:spacing w:val="-4"/>
          <w:sz w:val="24"/>
        </w:rPr>
        <w:t xml:space="preserve"> </w:t>
      </w:r>
      <w:r>
        <w:rPr>
          <w:rFonts w:ascii="Times New Roman"/>
          <w:sz w:val="24"/>
        </w:rPr>
        <w:t>timely</w:t>
      </w:r>
      <w:r>
        <w:rPr>
          <w:rFonts w:ascii="Times New Roman"/>
          <w:spacing w:val="-4"/>
          <w:sz w:val="24"/>
        </w:rPr>
        <w:t xml:space="preserve"> </w:t>
      </w:r>
      <w:r>
        <w:rPr>
          <w:rFonts w:ascii="Times New Roman"/>
          <w:sz w:val="24"/>
        </w:rPr>
        <w:t>basis.</w:t>
      </w:r>
      <w:r>
        <w:rPr>
          <w:rFonts w:ascii="Times New Roman"/>
          <w:spacing w:val="-3"/>
          <w:sz w:val="24"/>
        </w:rPr>
        <w:t xml:space="preserve"> </w:t>
      </w:r>
      <w:r>
        <w:rPr>
          <w:rFonts w:ascii="Times New Roman"/>
          <w:sz w:val="24"/>
        </w:rPr>
        <w:t>You</w:t>
      </w:r>
      <w:r>
        <w:rPr>
          <w:rFonts w:ascii="Times New Roman"/>
          <w:spacing w:val="-4"/>
          <w:sz w:val="24"/>
        </w:rPr>
        <w:t xml:space="preserve"> </w:t>
      </w:r>
      <w:r>
        <w:rPr>
          <w:rFonts w:ascii="Times New Roman"/>
          <w:sz w:val="24"/>
        </w:rPr>
        <w:t>agree</w:t>
      </w:r>
      <w:r>
        <w:rPr>
          <w:rFonts w:ascii="Times New Roman"/>
          <w:spacing w:val="-2"/>
          <w:sz w:val="24"/>
        </w:rPr>
        <w:t xml:space="preserve"> </w:t>
      </w:r>
      <w:r>
        <w:rPr>
          <w:rFonts w:ascii="Times New Roman"/>
          <w:sz w:val="24"/>
        </w:rPr>
        <w:t>to</w:t>
      </w:r>
      <w:r>
        <w:rPr>
          <w:rFonts w:ascii="Times New Roman"/>
          <w:spacing w:val="-3"/>
          <w:sz w:val="24"/>
        </w:rPr>
        <w:t xml:space="preserve"> </w:t>
      </w:r>
      <w:r>
        <w:rPr>
          <w:rFonts w:ascii="Times New Roman"/>
          <w:sz w:val="24"/>
        </w:rPr>
        <w:t>pay all fees and expenses incurred regardless of the audit</w:t>
      </w:r>
      <w:r>
        <w:rPr>
          <w:rFonts w:ascii="Times New Roman"/>
          <w:spacing w:val="-2"/>
          <w:sz w:val="24"/>
        </w:rPr>
        <w:t xml:space="preserve"> </w:t>
      </w:r>
      <w:r>
        <w:rPr>
          <w:rFonts w:ascii="Times New Roman"/>
          <w:sz w:val="24"/>
        </w:rPr>
        <w:t>result.</w:t>
      </w:r>
    </w:p>
    <w:p w14:paraId="24FA6604" w14:textId="77777777" w:rsidR="00333E09" w:rsidRDefault="000855BE">
      <w:pPr>
        <w:spacing w:before="121"/>
        <w:ind w:left="1299"/>
        <w:jc w:val="both"/>
        <w:rPr>
          <w:rFonts w:ascii="Times New Roman"/>
          <w:sz w:val="24"/>
        </w:rPr>
      </w:pPr>
      <w:r>
        <w:rPr>
          <w:rFonts w:ascii="Times New Roman"/>
          <w:sz w:val="24"/>
        </w:rPr>
        <w:t>We require that all outstanding invoices be paid prior to beginning our representation.</w:t>
      </w:r>
    </w:p>
    <w:p w14:paraId="352875AE" w14:textId="77777777" w:rsidR="00333E09" w:rsidRDefault="000855BE">
      <w:pPr>
        <w:spacing w:before="120"/>
        <w:ind w:left="5468"/>
        <w:jc w:val="both"/>
        <w:rPr>
          <w:rFonts w:ascii="Times New Roman"/>
          <w:sz w:val="24"/>
        </w:rPr>
      </w:pPr>
      <w:bookmarkStart w:id="74" w:name="*_*_*_*_*_*"/>
      <w:bookmarkEnd w:id="74"/>
      <w:r>
        <w:rPr>
          <w:rFonts w:ascii="Times New Roman"/>
          <w:sz w:val="24"/>
        </w:rPr>
        <w:t>* * * * * *</w:t>
      </w:r>
    </w:p>
    <w:p w14:paraId="6C375FF6" w14:textId="77777777" w:rsidR="00333E09" w:rsidRDefault="000855BE">
      <w:pPr>
        <w:spacing w:before="120"/>
        <w:ind w:left="1299" w:right="617"/>
        <w:jc w:val="both"/>
        <w:rPr>
          <w:rFonts w:ascii="Times New Roman"/>
          <w:i/>
          <w:sz w:val="24"/>
        </w:rPr>
      </w:pPr>
      <w:r>
        <w:rPr>
          <w:rFonts w:ascii="Times New Roman"/>
          <w:sz w:val="24"/>
        </w:rPr>
        <w:t>We appreciate the opportunity to be of service to [</w:t>
      </w:r>
      <w:r>
        <w:rPr>
          <w:rFonts w:ascii="Times New Roman"/>
          <w:i/>
          <w:sz w:val="24"/>
        </w:rPr>
        <w:t>Client Name</w:t>
      </w:r>
      <w:r>
        <w:rPr>
          <w:rFonts w:ascii="Times New Roman"/>
          <w:sz w:val="24"/>
        </w:rPr>
        <w:t xml:space="preserve">]. Please date and execute this Agreement and return it to us to acknowledge your acceptance. We will not initiate services until we receive the executed POA and Agreement </w:t>
      </w:r>
      <w:r>
        <w:rPr>
          <w:rFonts w:ascii="Times New Roman"/>
          <w:i/>
          <w:color w:val="00AFEF"/>
          <w:sz w:val="24"/>
        </w:rPr>
        <w:t>and retainer (Optional).</w:t>
      </w:r>
    </w:p>
    <w:p w14:paraId="236952B6" w14:textId="77777777" w:rsidR="00333E09" w:rsidRDefault="000855BE">
      <w:pPr>
        <w:spacing w:before="120" w:line="343" w:lineRule="auto"/>
        <w:ind w:left="1299" w:right="8334"/>
        <w:jc w:val="both"/>
        <w:rPr>
          <w:rFonts w:ascii="Times New Roman"/>
          <w:sz w:val="24"/>
        </w:rPr>
      </w:pPr>
      <w:r>
        <w:rPr>
          <w:rFonts w:ascii="Times New Roman"/>
          <w:sz w:val="24"/>
        </w:rPr>
        <w:t>Very truly yours, [</w:t>
      </w:r>
      <w:r>
        <w:rPr>
          <w:rFonts w:ascii="Times New Roman"/>
          <w:i/>
          <w:sz w:val="24"/>
        </w:rPr>
        <w:t>CPA Firm</w:t>
      </w:r>
      <w:r>
        <w:rPr>
          <w:rFonts w:ascii="Times New Roman"/>
          <w:sz w:val="24"/>
        </w:rPr>
        <w:t>]</w:t>
      </w:r>
    </w:p>
    <w:p w14:paraId="1A96CACA" w14:textId="77777777" w:rsidR="00333E09" w:rsidRDefault="00333E09">
      <w:pPr>
        <w:pStyle w:val="BodyText"/>
        <w:rPr>
          <w:rFonts w:ascii="Times New Roman"/>
          <w:sz w:val="20"/>
        </w:rPr>
      </w:pPr>
    </w:p>
    <w:p w14:paraId="25EE637A" w14:textId="77777777" w:rsidR="00333E09" w:rsidRDefault="00333E09">
      <w:pPr>
        <w:pStyle w:val="BodyText"/>
        <w:rPr>
          <w:rFonts w:ascii="Times New Roman"/>
          <w:sz w:val="20"/>
        </w:rPr>
      </w:pPr>
    </w:p>
    <w:p w14:paraId="456B0CB9" w14:textId="2E5E8076" w:rsidR="00333E09" w:rsidRDefault="00D10229">
      <w:pPr>
        <w:pStyle w:val="BodyText"/>
        <w:spacing w:before="4"/>
        <w:rPr>
          <w:rFonts w:ascii="Times New Roman"/>
          <w:sz w:val="14"/>
        </w:rPr>
      </w:pPr>
      <w:r>
        <w:rPr>
          <w:noProof/>
        </w:rPr>
        <mc:AlternateContent>
          <mc:Choice Requires="wps">
            <w:drawing>
              <wp:anchor distT="0" distB="0" distL="0" distR="0" simplePos="0" relativeHeight="251727872" behindDoc="1" locked="0" layoutInCell="1" allowOverlap="1" wp14:anchorId="302E5598" wp14:editId="475F4ECA">
                <wp:simplePos x="0" y="0"/>
                <wp:positionH relativeFrom="page">
                  <wp:posOffset>914400</wp:posOffset>
                </wp:positionH>
                <wp:positionV relativeFrom="paragraph">
                  <wp:posOffset>133350</wp:posOffset>
                </wp:positionV>
                <wp:extent cx="1447800" cy="1270"/>
                <wp:effectExtent l="0" t="0" r="0" b="0"/>
                <wp:wrapTopAndBottom/>
                <wp:docPr id="162761153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440 1440"/>
                            <a:gd name="T1" fmla="*/ T0 w 2280"/>
                            <a:gd name="T2" fmla="+- 0 3720 144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7549" id="Freeform 26" o:spid="_x0000_s1026" style="position:absolute;margin-left:1in;margin-top:10.5pt;width:114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" path="m,l2280,e" filled="f" strokeweight=".48pt">
                <v:path arrowok="t" o:connecttype="custom" o:connectlocs="0,0;1447800,0" o:connectangles="0,0"/>
                <w10:wrap type="topAndBottom" anchorx="page"/>
              </v:shape>
            </w:pict>
          </mc:Fallback>
        </mc:AlternateContent>
      </w:r>
    </w:p>
    <w:p w14:paraId="36D3E109" w14:textId="77777777" w:rsidR="00333E09" w:rsidRDefault="000855BE">
      <w:pPr>
        <w:spacing w:before="91" w:line="343" w:lineRule="auto"/>
        <w:ind w:left="1299" w:right="8088"/>
        <w:rPr>
          <w:rFonts w:ascii="Times New Roman"/>
          <w:sz w:val="24"/>
        </w:rPr>
      </w:pPr>
      <w:r>
        <w:rPr>
          <w:rFonts w:ascii="Times New Roman"/>
          <w:sz w:val="24"/>
        </w:rPr>
        <w:t>[</w:t>
      </w:r>
      <w:r>
        <w:rPr>
          <w:rFonts w:ascii="Times New Roman"/>
          <w:i/>
          <w:sz w:val="24"/>
        </w:rPr>
        <w:t>Accountant Name</w:t>
      </w:r>
      <w:r>
        <w:rPr>
          <w:rFonts w:ascii="Times New Roman"/>
          <w:sz w:val="24"/>
        </w:rPr>
        <w:t>] [</w:t>
      </w:r>
      <w:r>
        <w:rPr>
          <w:rFonts w:ascii="Times New Roman"/>
          <w:i/>
          <w:sz w:val="24"/>
        </w:rPr>
        <w:t>Accountant Title</w:t>
      </w:r>
      <w:r>
        <w:rPr>
          <w:rFonts w:ascii="Times New Roman"/>
          <w:sz w:val="24"/>
        </w:rPr>
        <w:t>]</w:t>
      </w:r>
    </w:p>
    <w:p w14:paraId="796CE936" w14:textId="77777777" w:rsidR="00333E09" w:rsidRDefault="00333E09">
      <w:pPr>
        <w:pStyle w:val="BodyText"/>
        <w:spacing w:before="7"/>
        <w:rPr>
          <w:rFonts w:ascii="Times New Roman"/>
          <w:sz w:val="34"/>
        </w:rPr>
      </w:pPr>
    </w:p>
    <w:p w14:paraId="623BBFBD" w14:textId="77777777" w:rsidR="00333E09" w:rsidRDefault="000855BE">
      <w:pPr>
        <w:ind w:left="1299"/>
        <w:rPr>
          <w:rFonts w:ascii="Times New Roman"/>
          <w:sz w:val="24"/>
        </w:rPr>
      </w:pPr>
      <w:r>
        <w:rPr>
          <w:rFonts w:ascii="Times New Roman"/>
          <w:sz w:val="24"/>
        </w:rPr>
        <w:t>ACCEPTED:</w:t>
      </w:r>
    </w:p>
    <w:p w14:paraId="2937B112" w14:textId="77777777" w:rsidR="00333E09" w:rsidRDefault="00333E09">
      <w:pPr>
        <w:pStyle w:val="BodyText"/>
        <w:rPr>
          <w:rFonts w:ascii="Times New Roman"/>
          <w:sz w:val="20"/>
        </w:rPr>
      </w:pPr>
    </w:p>
    <w:p w14:paraId="5890B93C" w14:textId="77777777" w:rsidR="00333E09" w:rsidRDefault="00333E09">
      <w:pPr>
        <w:pStyle w:val="BodyText"/>
        <w:rPr>
          <w:rFonts w:ascii="Times New Roman"/>
          <w:sz w:val="20"/>
        </w:rPr>
      </w:pPr>
    </w:p>
    <w:p w14:paraId="431F0764" w14:textId="0790F707" w:rsidR="00333E09" w:rsidRDefault="00D10229">
      <w:pPr>
        <w:pStyle w:val="BodyText"/>
        <w:spacing w:before="7"/>
        <w:rPr>
          <w:rFonts w:ascii="Times New Roman"/>
          <w:sz w:val="24"/>
        </w:rPr>
      </w:pPr>
      <w:r>
        <w:rPr>
          <w:noProof/>
        </w:rPr>
        <mc:AlternateContent>
          <mc:Choice Requires="wps">
            <w:drawing>
              <wp:anchor distT="0" distB="0" distL="0" distR="0" simplePos="0" relativeHeight="251728896" behindDoc="1" locked="0" layoutInCell="1" allowOverlap="1" wp14:anchorId="7C9686DA" wp14:editId="36F59CE6">
                <wp:simplePos x="0" y="0"/>
                <wp:positionH relativeFrom="page">
                  <wp:posOffset>914400</wp:posOffset>
                </wp:positionH>
                <wp:positionV relativeFrom="paragraph">
                  <wp:posOffset>208280</wp:posOffset>
                </wp:positionV>
                <wp:extent cx="1447800" cy="1270"/>
                <wp:effectExtent l="0" t="0" r="0" b="0"/>
                <wp:wrapTopAndBottom/>
                <wp:docPr id="100993287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440 1440"/>
                            <a:gd name="T1" fmla="*/ T0 w 2280"/>
                            <a:gd name="T2" fmla="+- 0 3720 144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5C5D" id="Freeform 25" o:spid="_x0000_s1026" style="position:absolute;margin-left:1in;margin-top:16.4pt;width:114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" path="m,l2280,e" filled="f" strokeweight=".48pt">
                <v:path arrowok="t" o:connecttype="custom" o:connectlocs="0,0;1447800,0" o:connectangles="0,0"/>
                <w10:wrap type="topAndBottom" anchorx="page"/>
              </v:shape>
            </w:pict>
          </mc:Fallback>
        </mc:AlternateContent>
      </w:r>
    </w:p>
    <w:p w14:paraId="186B63F1" w14:textId="77777777" w:rsidR="00333E09" w:rsidRDefault="000855BE">
      <w:pPr>
        <w:spacing w:before="91"/>
        <w:ind w:left="1299"/>
        <w:rPr>
          <w:rFonts w:ascii="Times New Roman"/>
          <w:sz w:val="24"/>
        </w:rPr>
      </w:pPr>
      <w:r>
        <w:rPr>
          <w:rFonts w:ascii="Times New Roman"/>
          <w:sz w:val="24"/>
        </w:rPr>
        <w:t>[</w:t>
      </w:r>
      <w:r>
        <w:rPr>
          <w:rFonts w:ascii="Times New Roman"/>
          <w:i/>
          <w:sz w:val="24"/>
        </w:rPr>
        <w:t>Client Name</w:t>
      </w:r>
      <w:r>
        <w:rPr>
          <w:rFonts w:ascii="Times New Roman"/>
          <w:sz w:val="24"/>
        </w:rPr>
        <w:t>]</w:t>
      </w:r>
    </w:p>
    <w:p w14:paraId="6AE5DB81" w14:textId="77777777" w:rsidR="00333E09" w:rsidRDefault="000855BE">
      <w:pPr>
        <w:spacing w:before="120"/>
        <w:ind w:left="1299"/>
        <w:rPr>
          <w:rFonts w:ascii="Times New Roman"/>
          <w:sz w:val="24"/>
        </w:rPr>
      </w:pPr>
      <w:r>
        <w:rPr>
          <w:rFonts w:ascii="Times New Roman"/>
          <w:sz w:val="24"/>
        </w:rPr>
        <w:t>[</w:t>
      </w:r>
      <w:r>
        <w:rPr>
          <w:rFonts w:ascii="Times New Roman"/>
          <w:i/>
          <w:sz w:val="24"/>
        </w:rPr>
        <w:t>Client Representative</w:t>
      </w:r>
      <w:r>
        <w:rPr>
          <w:rFonts w:ascii="Times New Roman"/>
          <w:sz w:val="24"/>
        </w:rPr>
        <w:t>]</w:t>
      </w:r>
    </w:p>
    <w:p w14:paraId="0F22E498" w14:textId="77777777" w:rsidR="00333E09" w:rsidRDefault="000855BE">
      <w:pPr>
        <w:spacing w:before="120"/>
        <w:ind w:left="1299"/>
        <w:rPr>
          <w:rFonts w:ascii="Times New Roman"/>
          <w:sz w:val="24"/>
        </w:rPr>
      </w:pPr>
      <w:r>
        <w:rPr>
          <w:rFonts w:ascii="Times New Roman"/>
          <w:sz w:val="24"/>
        </w:rPr>
        <w:t>[</w:t>
      </w:r>
      <w:r>
        <w:rPr>
          <w:rFonts w:ascii="Times New Roman"/>
          <w:i/>
          <w:sz w:val="24"/>
        </w:rPr>
        <w:t>Title of Client Representative</w:t>
      </w:r>
      <w:r>
        <w:rPr>
          <w:rFonts w:ascii="Times New Roman"/>
          <w:sz w:val="24"/>
        </w:rPr>
        <w:t>]</w:t>
      </w:r>
    </w:p>
    <w:p w14:paraId="48A85118" w14:textId="77777777" w:rsidR="00333E09" w:rsidRDefault="00333E09">
      <w:pPr>
        <w:rPr>
          <w:rFonts w:ascii="Times New Roman"/>
          <w:sz w:val="24"/>
        </w:rPr>
        <w:sectPr w:rsidR="00333E09">
          <w:headerReference w:type="default" r:id="rId41"/>
          <w:footerReference w:type="default" r:id="rId42"/>
          <w:pgSz w:w="12240" w:h="15840"/>
          <w:pgMar w:top="1400" w:right="820" w:bottom="280" w:left="140" w:header="0" w:footer="0" w:gutter="0"/>
          <w:cols w:space="720"/>
        </w:sectPr>
      </w:pPr>
    </w:p>
    <w:bookmarkStart w:id="75" w:name="_1041_-_Fiduciary"/>
    <w:bookmarkEnd w:id="75"/>
    <w:p w14:paraId="7C3BD032" w14:textId="5E69C09E" w:rsidR="00333E09" w:rsidRDefault="00D10229" w:rsidP="008820B2">
      <w:pPr>
        <w:pStyle w:val="Heading1"/>
        <w:ind w:left="1158"/>
      </w:pPr>
      <w:r>
        <w:rPr>
          <w:rFonts w:ascii="Calibri"/>
          <w:noProof/>
          <w:sz w:val="22"/>
        </w:rPr>
        <mc:AlternateContent>
          <mc:Choice Requires="wps">
            <w:drawing>
              <wp:anchor distT="0" distB="0" distL="0" distR="0" simplePos="0" relativeHeight="251729920" behindDoc="1" locked="0" layoutInCell="1" allowOverlap="1" wp14:anchorId="35C042D8" wp14:editId="20E07809">
                <wp:simplePos x="0" y="0"/>
                <wp:positionH relativeFrom="page">
                  <wp:posOffset>825500</wp:posOffset>
                </wp:positionH>
                <wp:positionV relativeFrom="paragraph">
                  <wp:posOffset>318770</wp:posOffset>
                </wp:positionV>
                <wp:extent cx="5980430" cy="1270"/>
                <wp:effectExtent l="0" t="0" r="0" b="0"/>
                <wp:wrapTopAndBottom/>
                <wp:docPr id="92885133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FE400" id="Freeform 24" o:spid="_x0000_s1026" style="position:absolute;margin-left:65pt;margin-top:25.1pt;width:470.9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76" w:name="1041_-_Fiduciary_(Trust)_Tax_Return_Enga"/>
      <w:bookmarkEnd w:id="76"/>
      <w:r>
        <w:t>1041 - Fiduciary (Trust) Tax Return Engagement Letter</w:t>
      </w:r>
    </w:p>
    <w:p w14:paraId="1DAEFD23" w14:textId="77777777" w:rsidR="00333E09" w:rsidRDefault="000855BE">
      <w:pPr>
        <w:pStyle w:val="BodyText"/>
        <w:spacing w:before="94"/>
        <w:ind w:left="1158" w:right="8575"/>
      </w:pPr>
      <w:bookmarkStart w:id="77" w:name="_bookmark22"/>
      <w:bookmarkEnd w:id="77"/>
      <w:r>
        <w:t>CLIENT NAME STREET ADDRESS CITY, STATE ZIP</w:t>
      </w:r>
    </w:p>
    <w:p w14:paraId="5D31DBA4" w14:textId="77777777" w:rsidR="00333E09" w:rsidRDefault="00333E09">
      <w:pPr>
        <w:pStyle w:val="BodyText"/>
      </w:pPr>
    </w:p>
    <w:p w14:paraId="5CC3F7B2" w14:textId="77777777" w:rsidR="00333E09" w:rsidRDefault="00333E09">
      <w:pPr>
        <w:pStyle w:val="BodyText"/>
        <w:spacing w:before="11"/>
        <w:rPr>
          <w:sz w:val="21"/>
        </w:rPr>
      </w:pPr>
    </w:p>
    <w:p w14:paraId="65024EB0" w14:textId="77777777" w:rsidR="00333E09" w:rsidRDefault="000855BE">
      <w:pPr>
        <w:pStyle w:val="BodyText"/>
        <w:ind w:left="1158"/>
      </w:pPr>
      <w:r>
        <w:t>Dear FIDUCIARY NAME:</w:t>
      </w:r>
    </w:p>
    <w:p w14:paraId="2491ACC7" w14:textId="77777777" w:rsidR="00333E09" w:rsidRDefault="000855BE">
      <w:pPr>
        <w:pStyle w:val="BodyText"/>
        <w:spacing w:before="120"/>
        <w:ind w:left="1158" w:right="677"/>
      </w:pPr>
      <w:r>
        <w:t>Thank you for selecting (FIRM NAME) to assist you with tax compliance for (NAME OF TRUST). This letter confirms the terms of our engagement for the year ended YEAR and explains the services we will provide. To assure mutual understanding of our responsibilities, we ask you to read this letter and confirm the arrangements by signing and returning a copy to us.</w:t>
      </w:r>
    </w:p>
    <w:p w14:paraId="039E04EB" w14:textId="77777777" w:rsidR="00333E09" w:rsidRDefault="000855BE">
      <w:pPr>
        <w:pStyle w:val="BodyText"/>
        <w:spacing w:before="121"/>
        <w:ind w:left="1158" w:right="472"/>
        <w:jc w:val="both"/>
      </w:pPr>
      <w:r>
        <w:t>We will prepare the (YEAR) federal and requested state fiduciary income tax returns, including tax information</w:t>
      </w:r>
      <w:r>
        <w:rPr>
          <w:spacing w:val="-15"/>
        </w:rPr>
        <w:t xml:space="preserve"> </w:t>
      </w:r>
      <w:r>
        <w:t>for</w:t>
      </w:r>
      <w:r>
        <w:rPr>
          <w:spacing w:val="-14"/>
        </w:rPr>
        <w:t xml:space="preserve"> </w:t>
      </w:r>
      <w:r>
        <w:t>beneficiaries</w:t>
      </w:r>
      <w:r>
        <w:rPr>
          <w:spacing w:val="-13"/>
        </w:rPr>
        <w:t xml:space="preserve"> </w:t>
      </w:r>
      <w:r>
        <w:t>from</w:t>
      </w:r>
      <w:r>
        <w:rPr>
          <w:spacing w:val="-10"/>
        </w:rPr>
        <w:t xml:space="preserve"> </w:t>
      </w:r>
      <w:r>
        <w:t>information</w:t>
      </w:r>
      <w:r>
        <w:rPr>
          <w:spacing w:val="-15"/>
        </w:rPr>
        <w:t xml:space="preserve"> </w:t>
      </w:r>
      <w:r>
        <w:t>you</w:t>
      </w:r>
      <w:r>
        <w:rPr>
          <w:spacing w:val="-15"/>
        </w:rPr>
        <w:t xml:space="preserve"> </w:t>
      </w:r>
      <w:r>
        <w:t>provide.</w:t>
      </w:r>
      <w:r>
        <w:rPr>
          <w:spacing w:val="-14"/>
        </w:rPr>
        <w:t xml:space="preserve"> </w:t>
      </w:r>
      <w:r>
        <w:t>We</w:t>
      </w:r>
      <w:r>
        <w:rPr>
          <w:spacing w:val="-16"/>
        </w:rPr>
        <w:t xml:space="preserve"> </w:t>
      </w:r>
      <w:r>
        <w:t>may</w:t>
      </w:r>
      <w:r>
        <w:rPr>
          <w:spacing w:val="-11"/>
        </w:rPr>
        <w:t xml:space="preserve"> </w:t>
      </w:r>
      <w:r>
        <w:t>ask</w:t>
      </w:r>
      <w:r>
        <w:rPr>
          <w:spacing w:val="-16"/>
        </w:rPr>
        <w:t xml:space="preserve"> </w:t>
      </w:r>
      <w:r>
        <w:t>for</w:t>
      </w:r>
      <w:r>
        <w:rPr>
          <w:spacing w:val="-14"/>
        </w:rPr>
        <w:t xml:space="preserve"> </w:t>
      </w:r>
      <w:r>
        <w:t>clarification</w:t>
      </w:r>
      <w:r>
        <w:rPr>
          <w:spacing w:val="-19"/>
        </w:rPr>
        <w:t xml:space="preserve"> </w:t>
      </w:r>
      <w:r>
        <w:t>of</w:t>
      </w:r>
      <w:r>
        <w:rPr>
          <w:spacing w:val="-14"/>
        </w:rPr>
        <w:t xml:space="preserve"> </w:t>
      </w:r>
      <w:r>
        <w:t>some</w:t>
      </w:r>
      <w:r>
        <w:rPr>
          <w:spacing w:val="-11"/>
        </w:rPr>
        <w:t xml:space="preserve"> </w:t>
      </w:r>
      <w:r>
        <w:t>information, but we will not audit or otherwise verify the data you submit. We will provide checklists, questionnaires and/or worksheets to help you gather information necessary for a complete return. Please use those forms in order to avoid overlooking important</w:t>
      </w:r>
      <w:r>
        <w:rPr>
          <w:spacing w:val="-16"/>
        </w:rPr>
        <w:t xml:space="preserve"> </w:t>
      </w:r>
      <w:r>
        <w:t>information.</w:t>
      </w:r>
    </w:p>
    <w:p w14:paraId="602F6ECE" w14:textId="77777777" w:rsidR="00333E09" w:rsidRDefault="000855BE">
      <w:pPr>
        <w:pStyle w:val="BodyText"/>
        <w:spacing w:before="118"/>
        <w:ind w:left="1159" w:right="466" w:hanging="2"/>
        <w:jc w:val="both"/>
      </w:pPr>
      <w:r>
        <w:t>It</w:t>
      </w:r>
      <w:r>
        <w:rPr>
          <w:spacing w:val="-4"/>
        </w:rPr>
        <w:t xml:space="preserve"> </w:t>
      </w:r>
      <w:r>
        <w:t>is</w:t>
      </w:r>
      <w:r>
        <w:rPr>
          <w:spacing w:val="-6"/>
        </w:rPr>
        <w:t xml:space="preserve"> </w:t>
      </w:r>
      <w:r>
        <w:t>your</w:t>
      </w:r>
      <w:r>
        <w:rPr>
          <w:spacing w:val="-6"/>
        </w:rPr>
        <w:t xml:space="preserve"> </w:t>
      </w:r>
      <w:r>
        <w:t>responsibility</w:t>
      </w:r>
      <w:r>
        <w:rPr>
          <w:spacing w:val="-5"/>
        </w:rPr>
        <w:t xml:space="preserve"> </w:t>
      </w:r>
      <w:r>
        <w:t>to</w:t>
      </w:r>
      <w:r>
        <w:rPr>
          <w:spacing w:val="-4"/>
        </w:rPr>
        <w:t xml:space="preserve"> </w:t>
      </w:r>
      <w:r>
        <w:t>provide</w:t>
      </w:r>
      <w:r>
        <w:rPr>
          <w:spacing w:val="-6"/>
        </w:rPr>
        <w:t xml:space="preserve"> </w:t>
      </w:r>
      <w:r>
        <w:t>all</w:t>
      </w:r>
      <w:r>
        <w:rPr>
          <w:spacing w:val="-7"/>
        </w:rPr>
        <w:t xml:space="preserve"> </w:t>
      </w:r>
      <w:r>
        <w:t>information</w:t>
      </w:r>
      <w:r>
        <w:rPr>
          <w:spacing w:val="-6"/>
        </w:rPr>
        <w:t xml:space="preserve"> </w:t>
      </w:r>
      <w:r>
        <w:t>required</w:t>
      </w:r>
      <w:r>
        <w:rPr>
          <w:spacing w:val="-5"/>
        </w:rPr>
        <w:t xml:space="preserve"> </w:t>
      </w:r>
      <w:r>
        <w:t>for</w:t>
      </w:r>
      <w:r>
        <w:rPr>
          <w:spacing w:val="-3"/>
        </w:rPr>
        <w:t xml:space="preserve"> </w:t>
      </w:r>
      <w:r>
        <w:t>preparation</w:t>
      </w:r>
      <w:r>
        <w:rPr>
          <w:spacing w:val="-7"/>
        </w:rPr>
        <w:t xml:space="preserve"> </w:t>
      </w:r>
      <w:r>
        <w:t>of</w:t>
      </w:r>
      <w:r>
        <w:rPr>
          <w:spacing w:val="-7"/>
        </w:rPr>
        <w:t xml:space="preserve"> </w:t>
      </w:r>
      <w:r>
        <w:t>complete</w:t>
      </w:r>
      <w:r>
        <w:rPr>
          <w:spacing w:val="-5"/>
        </w:rPr>
        <w:t xml:space="preserve"> </w:t>
      </w:r>
      <w:r>
        <w:t>and</w:t>
      </w:r>
      <w:r>
        <w:rPr>
          <w:spacing w:val="-7"/>
        </w:rPr>
        <w:t xml:space="preserve"> </w:t>
      </w:r>
      <w:r>
        <w:t>accurate</w:t>
      </w:r>
      <w:r>
        <w:rPr>
          <w:spacing w:val="-5"/>
        </w:rPr>
        <w:t xml:space="preserve"> </w:t>
      </w:r>
      <w:r>
        <w:t>returns. Keep all documents, canceled checks and other data used to determine income and deductions. Those may be</w:t>
      </w:r>
      <w:r>
        <w:rPr>
          <w:spacing w:val="-6"/>
        </w:rPr>
        <w:t xml:space="preserve"> </w:t>
      </w:r>
      <w:r>
        <w:t>necessary</w:t>
      </w:r>
      <w:r>
        <w:rPr>
          <w:spacing w:val="-6"/>
        </w:rPr>
        <w:t xml:space="preserve"> </w:t>
      </w:r>
      <w:r>
        <w:t>to</w:t>
      </w:r>
      <w:r>
        <w:rPr>
          <w:spacing w:val="-4"/>
        </w:rPr>
        <w:t xml:space="preserve"> </w:t>
      </w:r>
      <w:r>
        <w:t>prove</w:t>
      </w:r>
      <w:r>
        <w:rPr>
          <w:spacing w:val="-6"/>
        </w:rPr>
        <w:t xml:space="preserve"> </w:t>
      </w:r>
      <w:r>
        <w:t>the</w:t>
      </w:r>
      <w:r>
        <w:rPr>
          <w:spacing w:val="-5"/>
        </w:rPr>
        <w:t xml:space="preserve"> </w:t>
      </w:r>
      <w:r>
        <w:t>accuracy</w:t>
      </w:r>
      <w:r>
        <w:rPr>
          <w:spacing w:val="-8"/>
        </w:rPr>
        <w:t xml:space="preserve"> </w:t>
      </w:r>
      <w:r>
        <w:t>and</w:t>
      </w:r>
      <w:r>
        <w:rPr>
          <w:spacing w:val="-9"/>
        </w:rPr>
        <w:t xml:space="preserve"> </w:t>
      </w:r>
      <w:r>
        <w:t>completeness</w:t>
      </w:r>
      <w:r>
        <w:rPr>
          <w:spacing w:val="-14"/>
        </w:rPr>
        <w:t xml:space="preserve"> </w:t>
      </w:r>
      <w:r>
        <w:t>of</w:t>
      </w:r>
      <w:r>
        <w:rPr>
          <w:spacing w:val="-8"/>
        </w:rPr>
        <w:t xml:space="preserve"> </w:t>
      </w:r>
      <w:r>
        <w:t>the</w:t>
      </w:r>
      <w:r>
        <w:rPr>
          <w:spacing w:val="-8"/>
        </w:rPr>
        <w:t xml:space="preserve"> </w:t>
      </w:r>
      <w:r>
        <w:t>returns</w:t>
      </w:r>
      <w:r>
        <w:rPr>
          <w:spacing w:val="-8"/>
        </w:rPr>
        <w:t xml:space="preserve"> </w:t>
      </w:r>
      <w:r>
        <w:t>to</w:t>
      </w:r>
      <w:r>
        <w:rPr>
          <w:spacing w:val="-5"/>
        </w:rPr>
        <w:t xml:space="preserve"> </w:t>
      </w:r>
      <w:r>
        <w:t>a</w:t>
      </w:r>
      <w:r>
        <w:rPr>
          <w:spacing w:val="-8"/>
        </w:rPr>
        <w:t xml:space="preserve"> </w:t>
      </w:r>
      <w:r>
        <w:t>taxing</w:t>
      </w:r>
      <w:r>
        <w:rPr>
          <w:spacing w:val="-10"/>
        </w:rPr>
        <w:t xml:space="preserve"> </w:t>
      </w:r>
      <w:r>
        <w:t>authority.</w:t>
      </w:r>
      <w:r>
        <w:rPr>
          <w:spacing w:val="-8"/>
        </w:rPr>
        <w:t xml:space="preserve"> </w:t>
      </w:r>
      <w:r>
        <w:t>Since</w:t>
      </w:r>
      <w:r>
        <w:rPr>
          <w:spacing w:val="-11"/>
        </w:rPr>
        <w:t xml:space="preserve"> </w:t>
      </w:r>
      <w:r>
        <w:t>you</w:t>
      </w:r>
      <w:r>
        <w:rPr>
          <w:spacing w:val="-9"/>
        </w:rPr>
        <w:t xml:space="preserve"> </w:t>
      </w:r>
      <w:r>
        <w:t>have</w:t>
      </w:r>
      <w:r>
        <w:rPr>
          <w:spacing w:val="-8"/>
        </w:rPr>
        <w:t xml:space="preserve"> </w:t>
      </w:r>
      <w:r>
        <w:t>the final responsibility for the fiduciary income tax returns, you should review them carefully before you sign them.</w:t>
      </w:r>
    </w:p>
    <w:p w14:paraId="16BAC0F6" w14:textId="77777777" w:rsidR="00333E09" w:rsidRDefault="00333E09">
      <w:pPr>
        <w:pStyle w:val="BodyText"/>
        <w:spacing w:before="1"/>
      </w:pPr>
    </w:p>
    <w:p w14:paraId="158954F8" w14:textId="77777777" w:rsidR="00333E09" w:rsidRDefault="000855BE">
      <w:pPr>
        <w:pStyle w:val="BodyText"/>
        <w:ind w:left="1161" w:right="565"/>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508D5907" w14:textId="77777777" w:rsidR="00333E09" w:rsidRDefault="000855BE">
      <w:pPr>
        <w:pStyle w:val="BodyText"/>
        <w:spacing w:before="117"/>
        <w:ind w:left="1161" w:right="467"/>
        <w:jc w:val="both"/>
      </w:pPr>
      <w:r>
        <w:t>Our work will not include any procedures designed to discover defalcations or other irregularities. We may provide</w:t>
      </w:r>
      <w:r>
        <w:rPr>
          <w:spacing w:val="-11"/>
        </w:rPr>
        <w:t xml:space="preserve"> </w:t>
      </w:r>
      <w:r>
        <w:t>limited</w:t>
      </w:r>
      <w:r>
        <w:rPr>
          <w:spacing w:val="-11"/>
        </w:rPr>
        <w:t xml:space="preserve"> </w:t>
      </w:r>
      <w:r>
        <w:t>accounting</w:t>
      </w:r>
      <w:r>
        <w:rPr>
          <w:spacing w:val="-14"/>
        </w:rPr>
        <w:t xml:space="preserve"> </w:t>
      </w:r>
      <w:r>
        <w:t>and</w:t>
      </w:r>
      <w:r>
        <w:rPr>
          <w:spacing w:val="-11"/>
        </w:rPr>
        <w:t xml:space="preserve"> </w:t>
      </w:r>
      <w:r>
        <w:t>analysis,</w:t>
      </w:r>
      <w:r>
        <w:rPr>
          <w:spacing w:val="-10"/>
        </w:rPr>
        <w:t xml:space="preserve"> </w:t>
      </w:r>
      <w:r>
        <w:t>but</w:t>
      </w:r>
      <w:r>
        <w:rPr>
          <w:spacing w:val="-9"/>
        </w:rPr>
        <w:t xml:space="preserve"> </w:t>
      </w:r>
      <w:r>
        <w:t>only</w:t>
      </w:r>
      <w:r>
        <w:rPr>
          <w:spacing w:val="-10"/>
        </w:rPr>
        <w:t xml:space="preserve"> </w:t>
      </w:r>
      <w:r>
        <w:t>for</w:t>
      </w:r>
      <w:r>
        <w:rPr>
          <w:spacing w:val="-11"/>
        </w:rPr>
        <w:t xml:space="preserve"> </w:t>
      </w:r>
      <w:r>
        <w:t>the</w:t>
      </w:r>
      <w:r>
        <w:rPr>
          <w:spacing w:val="-10"/>
        </w:rPr>
        <w:t xml:space="preserve"> </w:t>
      </w:r>
      <w:r>
        <w:t>purpose</w:t>
      </w:r>
      <w:r>
        <w:rPr>
          <w:spacing w:val="-12"/>
        </w:rPr>
        <w:t xml:space="preserve"> </w:t>
      </w:r>
      <w:r>
        <w:t>of</w:t>
      </w:r>
      <w:r>
        <w:rPr>
          <w:spacing w:val="-12"/>
        </w:rPr>
        <w:t xml:space="preserve"> </w:t>
      </w:r>
      <w:r>
        <w:t>preparing</w:t>
      </w:r>
      <w:r>
        <w:rPr>
          <w:spacing w:val="-11"/>
        </w:rPr>
        <w:t xml:space="preserve"> </w:t>
      </w:r>
      <w:r>
        <w:t>complete</w:t>
      </w:r>
      <w:r>
        <w:rPr>
          <w:spacing w:val="-10"/>
        </w:rPr>
        <w:t xml:space="preserve"> </w:t>
      </w:r>
      <w:r>
        <w:t>and</w:t>
      </w:r>
      <w:r>
        <w:rPr>
          <w:spacing w:val="-12"/>
        </w:rPr>
        <w:t xml:space="preserve"> </w:t>
      </w:r>
      <w:r>
        <w:t>accurate</w:t>
      </w:r>
      <w:r>
        <w:rPr>
          <w:spacing w:val="-10"/>
        </w:rPr>
        <w:t xml:space="preserve"> </w:t>
      </w:r>
      <w:r>
        <w:t>income tax returns.</w:t>
      </w:r>
    </w:p>
    <w:p w14:paraId="599D3E74" w14:textId="77777777" w:rsidR="00333E09" w:rsidRDefault="000855BE">
      <w:pPr>
        <w:pStyle w:val="BodyText"/>
        <w:spacing w:before="121"/>
        <w:ind w:left="1162" w:right="465"/>
        <w:jc w:val="both"/>
      </w:pPr>
      <w:r>
        <w:t>We must use our judgment in resolving questions where the tax law is unclear, or where there may be conflicts between the taxing authorities’ interpretations of the law and other supportable positions. We will apply the “more likely than not” reliance standard to resolve such issues in order to avoid penalties that might be assessed against us as return preparers. You agree to honor our decisions regarding disclosure of return positions to avoid or mitigate penalties.</w:t>
      </w:r>
    </w:p>
    <w:p w14:paraId="0071CAFA" w14:textId="77777777" w:rsidR="00333E09" w:rsidRDefault="00333E09">
      <w:pPr>
        <w:jc w:val="both"/>
        <w:sectPr w:rsidR="00333E09">
          <w:headerReference w:type="default" r:id="rId43"/>
          <w:footerReference w:type="default" r:id="rId44"/>
          <w:pgSz w:w="12240" w:h="15840"/>
          <w:pgMar w:top="1020" w:right="820" w:bottom="1140" w:left="140" w:header="814" w:footer="941" w:gutter="0"/>
          <w:pgNumType w:start="81"/>
          <w:cols w:space="720"/>
        </w:sectPr>
      </w:pPr>
    </w:p>
    <w:p w14:paraId="28847C57" w14:textId="77777777" w:rsidR="00333E09" w:rsidRDefault="00333E09">
      <w:pPr>
        <w:pStyle w:val="BodyText"/>
        <w:spacing w:before="4"/>
        <w:rPr>
          <w:sz w:val="17"/>
        </w:rPr>
      </w:pPr>
    </w:p>
    <w:p w14:paraId="7DA2CCD3" w14:textId="77777777" w:rsidR="00333E09" w:rsidRDefault="000855BE">
      <w:pPr>
        <w:pStyle w:val="BodyText"/>
        <w:spacing w:before="63" w:line="232" w:lineRule="auto"/>
        <w:ind w:left="1157" w:right="469"/>
        <w:jc w:val="both"/>
      </w:pPr>
      <w:r>
        <w:t>Penalties of as much as $100,000 can be imposed on you for failing to disclose participation in “reportable transactions,”</w:t>
      </w:r>
      <w:r>
        <w:rPr>
          <w:spacing w:val="-5"/>
        </w:rPr>
        <w:t xml:space="preserve"> </w:t>
      </w:r>
      <w:r>
        <w:t>that</w:t>
      </w:r>
      <w:r>
        <w:rPr>
          <w:spacing w:val="-4"/>
        </w:rPr>
        <w:t xml:space="preserve"> </w:t>
      </w:r>
      <w:r>
        <w:t>is,</w:t>
      </w:r>
      <w:r>
        <w:rPr>
          <w:spacing w:val="-5"/>
        </w:rPr>
        <w:t xml:space="preserve"> </w:t>
      </w:r>
      <w:r>
        <w:t>certain</w:t>
      </w:r>
      <w:r>
        <w:rPr>
          <w:spacing w:val="-5"/>
        </w:rPr>
        <w:t xml:space="preserve"> </w:t>
      </w:r>
      <w:r>
        <w:t>arrangement</w:t>
      </w:r>
      <w:r>
        <w:rPr>
          <w:spacing w:val="-4"/>
        </w:rPr>
        <w:t xml:space="preserve"> </w:t>
      </w:r>
      <w:r>
        <w:t>the</w:t>
      </w:r>
      <w:r>
        <w:rPr>
          <w:spacing w:val="-4"/>
        </w:rPr>
        <w:t xml:space="preserve"> </w:t>
      </w:r>
      <w:r>
        <w:t>IRS</w:t>
      </w:r>
      <w:r>
        <w:rPr>
          <w:spacing w:val="-4"/>
        </w:rPr>
        <w:t xml:space="preserve"> </w:t>
      </w:r>
      <w:r>
        <w:t>has</w:t>
      </w:r>
      <w:r>
        <w:rPr>
          <w:spacing w:val="-11"/>
        </w:rPr>
        <w:t xml:space="preserve"> </w:t>
      </w:r>
      <w:r>
        <w:t>identified</w:t>
      </w:r>
      <w:r>
        <w:rPr>
          <w:spacing w:val="-4"/>
        </w:rPr>
        <w:t xml:space="preserve"> </w:t>
      </w:r>
      <w:r>
        <w:t>as</w:t>
      </w:r>
      <w:r>
        <w:rPr>
          <w:spacing w:val="-4"/>
        </w:rPr>
        <w:t xml:space="preserve"> </w:t>
      </w:r>
      <w:r>
        <w:t>potentially</w:t>
      </w:r>
      <w:r>
        <w:rPr>
          <w:spacing w:val="-1"/>
        </w:rPr>
        <w:t xml:space="preserve"> </w:t>
      </w:r>
      <w:r>
        <w:t>abusive.</w:t>
      </w:r>
      <w:r>
        <w:rPr>
          <w:spacing w:val="-4"/>
        </w:rPr>
        <w:t xml:space="preserve"> </w:t>
      </w:r>
      <w:r>
        <w:t>We</w:t>
      </w:r>
      <w:r>
        <w:rPr>
          <w:spacing w:val="-4"/>
        </w:rPr>
        <w:t xml:space="preserve"> </w:t>
      </w:r>
      <w:r>
        <w:t>will</w:t>
      </w:r>
      <w:r>
        <w:rPr>
          <w:spacing w:val="-4"/>
        </w:rPr>
        <w:t xml:space="preserve"> </w:t>
      </w:r>
      <w:r>
        <w:t>insist</w:t>
      </w:r>
      <w:r>
        <w:rPr>
          <w:spacing w:val="-4"/>
        </w:rPr>
        <w:t xml:space="preserve"> </w:t>
      </w:r>
      <w:r>
        <w:t>that</w:t>
      </w:r>
      <w:r>
        <w:rPr>
          <w:spacing w:val="-3"/>
        </w:rPr>
        <w:t xml:space="preserve"> </w:t>
      </w:r>
      <w:r>
        <w:t>all such transactions be properly</w:t>
      </w:r>
      <w:r>
        <w:rPr>
          <w:spacing w:val="-5"/>
        </w:rPr>
        <w:t xml:space="preserve"> </w:t>
      </w:r>
      <w:r>
        <w:t>disclosed.</w:t>
      </w:r>
    </w:p>
    <w:p w14:paraId="6998C155" w14:textId="77777777" w:rsidR="00333E09" w:rsidRDefault="000855BE">
      <w:pPr>
        <w:pStyle w:val="BodyText"/>
        <w:spacing w:before="117"/>
        <w:ind w:left="1157" w:right="469"/>
        <w:jc w:val="both"/>
      </w:pPr>
      <w:r>
        <w:t>The law also imposes penalties on taxpayers who understate their tax liability. If you would like information about those penalties, please call this office.</w:t>
      </w:r>
    </w:p>
    <w:p w14:paraId="243DDA15" w14:textId="77777777" w:rsidR="00333E09" w:rsidRDefault="000855BE">
      <w:pPr>
        <w:pStyle w:val="BodyText"/>
        <w:spacing w:before="120"/>
        <w:ind w:left="1157" w:right="463"/>
        <w:jc w:val="both"/>
      </w:pPr>
      <w:r>
        <w:t>Your returns may be selected for review by the taxing authorities. Proposed adjustments by an examining agent</w:t>
      </w:r>
      <w:r>
        <w:rPr>
          <w:spacing w:val="-8"/>
        </w:rPr>
        <w:t xml:space="preserve"> </w:t>
      </w:r>
      <w:r>
        <w:t>are</w:t>
      </w:r>
      <w:r>
        <w:rPr>
          <w:spacing w:val="-7"/>
        </w:rPr>
        <w:t xml:space="preserve"> </w:t>
      </w:r>
      <w:r>
        <w:t>generally</w:t>
      </w:r>
      <w:r>
        <w:rPr>
          <w:spacing w:val="-6"/>
        </w:rPr>
        <w:t xml:space="preserve"> </w:t>
      </w:r>
      <w:r>
        <w:t>subject</w:t>
      </w:r>
      <w:r>
        <w:rPr>
          <w:spacing w:val="-10"/>
        </w:rPr>
        <w:t xml:space="preserve"> </w:t>
      </w:r>
      <w:r>
        <w:t>to</w:t>
      </w:r>
      <w:r>
        <w:rPr>
          <w:spacing w:val="-5"/>
        </w:rPr>
        <w:t xml:space="preserve"> </w:t>
      </w:r>
      <w:r>
        <w:t>appeal.</w:t>
      </w:r>
      <w:r>
        <w:rPr>
          <w:spacing w:val="-9"/>
        </w:rPr>
        <w:t xml:space="preserve"> </w:t>
      </w:r>
      <w:r>
        <w:t>Should</w:t>
      </w:r>
      <w:r>
        <w:rPr>
          <w:spacing w:val="-10"/>
        </w:rPr>
        <w:t xml:space="preserve"> </w:t>
      </w:r>
      <w:r>
        <w:t>a</w:t>
      </w:r>
      <w:r>
        <w:rPr>
          <w:spacing w:val="-8"/>
        </w:rPr>
        <w:t xml:space="preserve"> </w:t>
      </w:r>
      <w:r>
        <w:t>return</w:t>
      </w:r>
      <w:r>
        <w:rPr>
          <w:spacing w:val="-14"/>
        </w:rPr>
        <w:t xml:space="preserve"> </w:t>
      </w:r>
      <w:r>
        <w:t>we</w:t>
      </w:r>
      <w:r>
        <w:rPr>
          <w:spacing w:val="-8"/>
        </w:rPr>
        <w:t xml:space="preserve"> </w:t>
      </w:r>
      <w:r>
        <w:t>have</w:t>
      </w:r>
      <w:r>
        <w:rPr>
          <w:spacing w:val="-6"/>
        </w:rPr>
        <w:t xml:space="preserve"> </w:t>
      </w:r>
      <w:r>
        <w:t>prepared</w:t>
      </w:r>
      <w:r>
        <w:rPr>
          <w:spacing w:val="-9"/>
        </w:rPr>
        <w:t xml:space="preserve"> </w:t>
      </w:r>
      <w:r>
        <w:t>be</w:t>
      </w:r>
      <w:r>
        <w:rPr>
          <w:spacing w:val="-6"/>
        </w:rPr>
        <w:t xml:space="preserve"> </w:t>
      </w:r>
      <w:r>
        <w:t>selected</w:t>
      </w:r>
      <w:r>
        <w:rPr>
          <w:spacing w:val="-9"/>
        </w:rPr>
        <w:t xml:space="preserve"> </w:t>
      </w:r>
      <w:r>
        <w:t>for</w:t>
      </w:r>
      <w:r>
        <w:rPr>
          <w:spacing w:val="-8"/>
        </w:rPr>
        <w:t xml:space="preserve"> </w:t>
      </w:r>
      <w:r>
        <w:t>examination,</w:t>
      </w:r>
      <w:r>
        <w:rPr>
          <w:spacing w:val="-9"/>
        </w:rPr>
        <w:t xml:space="preserve"> </w:t>
      </w:r>
      <w:r>
        <w:t>we</w:t>
      </w:r>
      <w:r>
        <w:rPr>
          <w:spacing w:val="-5"/>
        </w:rPr>
        <w:t xml:space="preserve"> </w:t>
      </w:r>
      <w:r>
        <w:t>can arrange upon request to represent you. Such representation will be a separate engagement for return preparation. A separate engagement letter will be provided to document the arrangement including terms for payment of fees and expenses</w:t>
      </w:r>
      <w:r>
        <w:rPr>
          <w:spacing w:val="-13"/>
        </w:rPr>
        <w:t xml:space="preserve"> </w:t>
      </w:r>
      <w:r>
        <w:t>incurred.</w:t>
      </w:r>
    </w:p>
    <w:p w14:paraId="73E4294C" w14:textId="77777777" w:rsidR="00333E09" w:rsidRDefault="000855BE">
      <w:pPr>
        <w:pStyle w:val="BodyText"/>
        <w:spacing w:before="119" w:line="242" w:lineRule="auto"/>
        <w:ind w:left="1160" w:right="459" w:hanging="2"/>
        <w:jc w:val="both"/>
      </w:pPr>
      <w:r>
        <w:t>Our</w:t>
      </w:r>
      <w:r>
        <w:rPr>
          <w:spacing w:val="-9"/>
        </w:rPr>
        <w:t xml:space="preserve"> </w:t>
      </w:r>
      <w:r>
        <w:t>fee</w:t>
      </w:r>
      <w:r>
        <w:rPr>
          <w:spacing w:val="-5"/>
        </w:rPr>
        <w:t xml:space="preserve"> </w:t>
      </w:r>
      <w:r>
        <w:t>for</w:t>
      </w:r>
      <w:r>
        <w:rPr>
          <w:spacing w:val="-8"/>
        </w:rPr>
        <w:t xml:space="preserve"> </w:t>
      </w:r>
      <w:r>
        <w:t>preparation</w:t>
      </w:r>
      <w:r>
        <w:rPr>
          <w:spacing w:val="-11"/>
        </w:rPr>
        <w:t xml:space="preserve"> </w:t>
      </w:r>
      <w:r>
        <w:t>of</w:t>
      </w:r>
      <w:r>
        <w:rPr>
          <w:spacing w:val="-9"/>
        </w:rPr>
        <w:t xml:space="preserve"> </w:t>
      </w:r>
      <w:r>
        <w:t>the</w:t>
      </w:r>
      <w:r>
        <w:rPr>
          <w:spacing w:val="-7"/>
        </w:rPr>
        <w:t xml:space="preserve"> </w:t>
      </w:r>
      <w:r>
        <w:t>subject</w:t>
      </w:r>
      <w:r>
        <w:rPr>
          <w:spacing w:val="-7"/>
        </w:rPr>
        <w:t xml:space="preserve"> </w:t>
      </w:r>
      <w:r>
        <w:t>returns</w:t>
      </w:r>
      <w:r>
        <w:rPr>
          <w:spacing w:val="-10"/>
        </w:rPr>
        <w:t xml:space="preserve"> </w:t>
      </w:r>
      <w:r>
        <w:t>will</w:t>
      </w:r>
      <w:r>
        <w:rPr>
          <w:spacing w:val="-7"/>
        </w:rPr>
        <w:t xml:space="preserve"> </w:t>
      </w:r>
      <w:r>
        <w:t>be</w:t>
      </w:r>
      <w:r>
        <w:rPr>
          <w:spacing w:val="-7"/>
        </w:rPr>
        <w:t xml:space="preserve"> </w:t>
      </w:r>
      <w:r>
        <w:t>based</w:t>
      </w:r>
      <w:r>
        <w:rPr>
          <w:spacing w:val="-9"/>
        </w:rPr>
        <w:t xml:space="preserve"> </w:t>
      </w:r>
      <w:r>
        <w:t>on</w:t>
      </w:r>
      <w:r>
        <w:rPr>
          <w:spacing w:val="-11"/>
        </w:rPr>
        <w:t xml:space="preserve"> </w:t>
      </w:r>
      <w:r>
        <w:t>the</w:t>
      </w:r>
      <w:r>
        <w:rPr>
          <w:spacing w:val="-8"/>
        </w:rPr>
        <w:t xml:space="preserve"> </w:t>
      </w:r>
      <w:r>
        <w:t>time</w:t>
      </w:r>
      <w:r>
        <w:rPr>
          <w:spacing w:val="-7"/>
        </w:rPr>
        <w:t xml:space="preserve"> </w:t>
      </w:r>
      <w:r>
        <w:t>required</w:t>
      </w:r>
      <w:r>
        <w:rPr>
          <w:spacing w:val="-8"/>
        </w:rPr>
        <w:t xml:space="preserve"> </w:t>
      </w:r>
      <w:r>
        <w:t>at</w:t>
      </w:r>
      <w:r>
        <w:rPr>
          <w:spacing w:val="-7"/>
        </w:rPr>
        <w:t xml:space="preserve"> </w:t>
      </w:r>
      <w:r>
        <w:t>standard</w:t>
      </w:r>
      <w:r>
        <w:rPr>
          <w:spacing w:val="-10"/>
        </w:rPr>
        <w:t xml:space="preserve"> </w:t>
      </w:r>
      <w:r>
        <w:t>billing</w:t>
      </w:r>
      <w:r>
        <w:rPr>
          <w:spacing w:val="-8"/>
        </w:rPr>
        <w:t xml:space="preserve"> </w:t>
      </w:r>
      <w:r>
        <w:t>rates</w:t>
      </w:r>
      <w:r>
        <w:rPr>
          <w:spacing w:val="-11"/>
        </w:rPr>
        <w:t xml:space="preserve"> </w:t>
      </w:r>
      <w:r>
        <w:t>plus out-of-pocket</w:t>
      </w:r>
      <w:r>
        <w:rPr>
          <w:spacing w:val="-13"/>
        </w:rPr>
        <w:t xml:space="preserve"> </w:t>
      </w:r>
      <w:r>
        <w:t>expenses.</w:t>
      </w:r>
      <w:r>
        <w:rPr>
          <w:spacing w:val="-15"/>
        </w:rPr>
        <w:t xml:space="preserve"> </w:t>
      </w:r>
      <w:r>
        <w:t>All</w:t>
      </w:r>
      <w:r>
        <w:rPr>
          <w:spacing w:val="-14"/>
        </w:rPr>
        <w:t xml:space="preserve"> </w:t>
      </w:r>
      <w:r>
        <w:t>invoices</w:t>
      </w:r>
      <w:r>
        <w:rPr>
          <w:spacing w:val="-13"/>
        </w:rPr>
        <w:t xml:space="preserve"> </w:t>
      </w:r>
      <w:r>
        <w:t>are</w:t>
      </w:r>
      <w:r>
        <w:rPr>
          <w:spacing w:val="-11"/>
        </w:rPr>
        <w:t xml:space="preserve"> </w:t>
      </w:r>
      <w:r>
        <w:t>due</w:t>
      </w:r>
      <w:r>
        <w:rPr>
          <w:spacing w:val="-13"/>
        </w:rPr>
        <w:t xml:space="preserve"> </w:t>
      </w:r>
      <w:r>
        <w:t>and</w:t>
      </w:r>
      <w:r>
        <w:rPr>
          <w:spacing w:val="-15"/>
        </w:rPr>
        <w:t xml:space="preserve"> </w:t>
      </w:r>
      <w:r>
        <w:t>payable</w:t>
      </w:r>
      <w:r>
        <w:rPr>
          <w:spacing w:val="-11"/>
        </w:rPr>
        <w:t xml:space="preserve"> </w:t>
      </w:r>
      <w:r>
        <w:t>upon</w:t>
      </w:r>
      <w:r>
        <w:rPr>
          <w:spacing w:val="-14"/>
        </w:rPr>
        <w:t xml:space="preserve"> </w:t>
      </w:r>
      <w:r>
        <w:t>presentation.</w:t>
      </w:r>
      <w:r>
        <w:rPr>
          <w:spacing w:val="-12"/>
        </w:rPr>
        <w:t xml:space="preserve"> </w:t>
      </w:r>
      <w:r>
        <w:t>To</w:t>
      </w:r>
      <w:r>
        <w:rPr>
          <w:spacing w:val="-10"/>
        </w:rPr>
        <w:t xml:space="preserve"> </w:t>
      </w:r>
      <w:r>
        <w:t>the</w:t>
      </w:r>
      <w:r>
        <w:rPr>
          <w:spacing w:val="-11"/>
        </w:rPr>
        <w:t xml:space="preserve"> </w:t>
      </w:r>
      <w:r>
        <w:t>extent</w:t>
      </w:r>
      <w:r>
        <w:rPr>
          <w:spacing w:val="-11"/>
        </w:rPr>
        <w:t xml:space="preserve"> </w:t>
      </w:r>
      <w:r>
        <w:t>permitted</w:t>
      </w:r>
      <w:r>
        <w:rPr>
          <w:spacing w:val="-15"/>
        </w:rPr>
        <w:t xml:space="preserve"> </w:t>
      </w:r>
      <w:r>
        <w:t>by</w:t>
      </w:r>
      <w:r>
        <w:rPr>
          <w:spacing w:val="-12"/>
        </w:rPr>
        <w:t xml:space="preserve"> </w:t>
      </w:r>
      <w:r>
        <w:t>state law, an interest charge may be added to all accounts not paid within thirty (30)</w:t>
      </w:r>
      <w:r>
        <w:rPr>
          <w:spacing w:val="-40"/>
        </w:rPr>
        <w:t xml:space="preserve"> </w:t>
      </w:r>
      <w:r>
        <w:t>days.</w:t>
      </w:r>
    </w:p>
    <w:p w14:paraId="1311485D" w14:textId="77777777" w:rsidR="00333E09" w:rsidRDefault="000855BE">
      <w:pPr>
        <w:pStyle w:val="BodyText"/>
        <w:spacing w:before="112"/>
        <w:ind w:left="1161" w:right="466"/>
        <w:jc w:val="both"/>
      </w:pPr>
      <w:r>
        <w:t>We keep copies of the records you have supplied us along with our work papers for your engagement for a period of seven years. After seven years, our work papers and engagement files are destroyed. All your original records will be returned to you at the end of this engagement. Our working papers and files are not a substitute for the original records, and you should keep them in a safe place.</w:t>
      </w:r>
    </w:p>
    <w:p w14:paraId="1911E617" w14:textId="77777777" w:rsidR="00333E09" w:rsidRDefault="00333E09">
      <w:pPr>
        <w:pStyle w:val="BodyText"/>
        <w:spacing w:before="9"/>
        <w:rPr>
          <w:sz w:val="19"/>
        </w:rPr>
      </w:pPr>
    </w:p>
    <w:p w14:paraId="5EB4ACB6" w14:textId="77777777" w:rsidR="00333E09" w:rsidRDefault="000855BE">
      <w:pPr>
        <w:pStyle w:val="BodyText"/>
        <w:spacing w:before="1"/>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5452B056" w14:textId="77777777" w:rsidR="00333E09" w:rsidRDefault="00333E09">
      <w:pPr>
        <w:pStyle w:val="BodyText"/>
        <w:spacing w:before="8"/>
        <w:rPr>
          <w:sz w:val="19"/>
        </w:rPr>
      </w:pPr>
    </w:p>
    <w:p w14:paraId="0343B481" w14:textId="77777777" w:rsidR="00333E09" w:rsidRDefault="000855BE">
      <w:pPr>
        <w:pStyle w:val="BodyText"/>
        <w:ind w:left="1158" w:right="467"/>
      </w:pPr>
      <w: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w:t>
      </w:r>
    </w:p>
    <w:p w14:paraId="5770637F" w14:textId="77777777" w:rsidR="00333E09" w:rsidRDefault="00333E09">
      <w:pPr>
        <w:pStyle w:val="BodyText"/>
        <w:spacing w:before="6"/>
        <w:rPr>
          <w:sz w:val="19"/>
        </w:rPr>
      </w:pPr>
    </w:p>
    <w:p w14:paraId="0DA5E68B" w14:textId="77777777" w:rsidR="00333E09" w:rsidRDefault="000855BE">
      <w:pPr>
        <w:pStyle w:val="BodyText"/>
        <w:spacing w:before="1"/>
        <w:ind w:left="1158" w:right="564"/>
      </w:pPr>
      <w:r>
        <w:t>Any mediation initiated as a result of this engagement shall be administered within the county of [County and State], by [</w:t>
      </w:r>
      <w:r>
        <w:rPr>
          <w:u w:val="single"/>
        </w:rPr>
        <w:t>Name of Mediation Organization</w:t>
      </w:r>
      <w:r>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308A2017" w14:textId="77777777" w:rsidR="00333E09" w:rsidRDefault="000855BE">
      <w:pPr>
        <w:pStyle w:val="BodyText"/>
        <w:spacing w:before="121"/>
        <w:ind w:left="1158" w:right="534"/>
      </w:pPr>
      <w:r>
        <w:t>To affirm that this letter correctly summarizes your understanding of the services we are to provide, please sign the enclosed copy in the space indicated and return it to us in the envelope provided.</w:t>
      </w:r>
    </w:p>
    <w:p w14:paraId="3DFDD1AC" w14:textId="77777777" w:rsidR="00333E09" w:rsidRDefault="000855BE">
      <w:pPr>
        <w:pStyle w:val="BodyText"/>
        <w:spacing w:before="123"/>
        <w:ind w:left="1158"/>
      </w:pPr>
      <w:r>
        <w:t>Thank you for your confidence in us.</w:t>
      </w:r>
    </w:p>
    <w:p w14:paraId="4D61799E" w14:textId="77777777" w:rsidR="00333E09" w:rsidRDefault="00333E09">
      <w:pPr>
        <w:sectPr w:rsidR="00333E09">
          <w:pgSz w:w="12240" w:h="15840"/>
          <w:pgMar w:top="1020" w:right="820" w:bottom="1140" w:left="140" w:header="814" w:footer="941" w:gutter="0"/>
          <w:cols w:space="720"/>
        </w:sectPr>
      </w:pPr>
    </w:p>
    <w:p w14:paraId="2F837CD7" w14:textId="77777777" w:rsidR="00333E09" w:rsidRDefault="000855BE">
      <w:pPr>
        <w:pStyle w:val="BodyText"/>
        <w:spacing w:before="9"/>
        <w:ind w:left="1158"/>
      </w:pPr>
      <w:r>
        <w:t>Sincerely,</w:t>
      </w:r>
    </w:p>
    <w:p w14:paraId="625900CC" w14:textId="77777777" w:rsidR="00333E09" w:rsidRDefault="00333E09">
      <w:pPr>
        <w:pStyle w:val="BodyText"/>
        <w:spacing w:before="8"/>
        <w:rPr>
          <w:sz w:val="19"/>
        </w:rPr>
      </w:pPr>
    </w:p>
    <w:p w14:paraId="0B8070E6" w14:textId="77777777" w:rsidR="00333E09" w:rsidRDefault="000855BE">
      <w:pPr>
        <w:pStyle w:val="BodyText"/>
        <w:ind w:left="1158"/>
      </w:pPr>
      <w:r>
        <w:t>YOUR FIRM NAME</w:t>
      </w:r>
    </w:p>
    <w:p w14:paraId="5977D26A" w14:textId="77777777" w:rsidR="00333E09" w:rsidRDefault="00333E09">
      <w:pPr>
        <w:pStyle w:val="BodyText"/>
        <w:rPr>
          <w:sz w:val="20"/>
        </w:rPr>
      </w:pPr>
    </w:p>
    <w:p w14:paraId="64D00273" w14:textId="77777777" w:rsidR="00333E09" w:rsidRDefault="00333E09">
      <w:pPr>
        <w:pStyle w:val="BodyText"/>
        <w:rPr>
          <w:sz w:val="20"/>
        </w:rPr>
      </w:pPr>
    </w:p>
    <w:p w14:paraId="1AFADCBB" w14:textId="77777777" w:rsidR="00333E09" w:rsidRDefault="00333E09">
      <w:pPr>
        <w:pStyle w:val="BodyText"/>
        <w:rPr>
          <w:sz w:val="20"/>
        </w:rPr>
      </w:pPr>
    </w:p>
    <w:p w14:paraId="24F2BB71" w14:textId="77777777" w:rsidR="00333E09" w:rsidRDefault="00333E09">
      <w:pPr>
        <w:pStyle w:val="BodyText"/>
        <w:rPr>
          <w:sz w:val="20"/>
        </w:rPr>
      </w:pPr>
    </w:p>
    <w:p w14:paraId="0F0D98CC" w14:textId="5880EA18" w:rsidR="00333E09" w:rsidRDefault="00D10229">
      <w:pPr>
        <w:pStyle w:val="BodyText"/>
        <w:spacing w:before="1"/>
        <w:rPr>
          <w:sz w:val="23"/>
        </w:rPr>
      </w:pPr>
      <w:r>
        <w:rPr>
          <w:noProof/>
        </w:rPr>
        <mc:AlternateContent>
          <mc:Choice Requires="wps">
            <w:drawing>
              <wp:anchor distT="0" distB="0" distL="0" distR="0" simplePos="0" relativeHeight="251730944" behindDoc="1" locked="0" layoutInCell="1" allowOverlap="1" wp14:anchorId="2BD136CE" wp14:editId="18E65CC0">
                <wp:simplePos x="0" y="0"/>
                <wp:positionH relativeFrom="page">
                  <wp:posOffset>826135</wp:posOffset>
                </wp:positionH>
                <wp:positionV relativeFrom="paragraph">
                  <wp:posOffset>208915</wp:posOffset>
                </wp:positionV>
                <wp:extent cx="1810385" cy="1270"/>
                <wp:effectExtent l="0" t="0" r="0" b="0"/>
                <wp:wrapTopAndBottom/>
                <wp:docPr id="170077016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0385" cy="1270"/>
                        </a:xfrm>
                        <a:custGeom>
                          <a:avLst/>
                          <a:gdLst>
                            <a:gd name="T0" fmla="+- 0 1301 1301"/>
                            <a:gd name="T1" fmla="*/ T0 w 2851"/>
                            <a:gd name="T2" fmla="+- 0 4152 1301"/>
                            <a:gd name="T3" fmla="*/ T2 w 2851"/>
                          </a:gdLst>
                          <a:ahLst/>
                          <a:cxnLst>
                            <a:cxn ang="0">
                              <a:pos x="T1" y="0"/>
                            </a:cxn>
                            <a:cxn ang="0">
                              <a:pos x="T3" y="0"/>
                            </a:cxn>
                          </a:cxnLst>
                          <a:rect l="0" t="0" r="r" b="b"/>
                          <a:pathLst>
                            <a:path w="2851">
                              <a:moveTo>
                                <a:pt x="0" y="0"/>
                              </a:moveTo>
                              <a:lnTo>
                                <a:pt x="2851"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A3E4B" id="Freeform 23" o:spid="_x0000_s1026" style="position:absolute;margin-left:65.05pt;margin-top:16.45pt;width:142.5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" path="m,l2851,e" filled="f" strokeweight=".25294mm">
                <v:path arrowok="t" o:connecttype="custom" o:connectlocs="0,0;1810385,0" o:connectangles="0,0"/>
                <w10:wrap type="topAndBottom" anchorx="page"/>
              </v:shape>
            </w:pict>
          </mc:Fallback>
        </mc:AlternateContent>
      </w:r>
    </w:p>
    <w:p w14:paraId="17AB8D2C" w14:textId="77777777" w:rsidR="00333E09" w:rsidRDefault="000855BE">
      <w:pPr>
        <w:pStyle w:val="BodyText"/>
        <w:ind w:left="1158"/>
      </w:pPr>
      <w:r>
        <w:t>ACCOUNTANT IN CHARGE</w:t>
      </w:r>
    </w:p>
    <w:p w14:paraId="2B539A44" w14:textId="77777777" w:rsidR="00333E09" w:rsidRDefault="00333E09">
      <w:pPr>
        <w:pStyle w:val="BodyText"/>
      </w:pPr>
    </w:p>
    <w:p w14:paraId="4151EEE8" w14:textId="77777777" w:rsidR="00333E09" w:rsidRDefault="00333E09">
      <w:pPr>
        <w:pStyle w:val="BodyText"/>
        <w:spacing w:before="8"/>
        <w:rPr>
          <w:sz w:val="21"/>
        </w:rPr>
      </w:pPr>
    </w:p>
    <w:p w14:paraId="7F4709B4" w14:textId="77777777" w:rsidR="00333E09" w:rsidRDefault="000855BE">
      <w:pPr>
        <w:pStyle w:val="BodyText"/>
        <w:tabs>
          <w:tab w:val="left" w:pos="2598"/>
          <w:tab w:val="left" w:pos="6918"/>
        </w:tabs>
        <w:ind w:left="1158"/>
      </w:pPr>
      <w:r>
        <w:t>Accepted</w:t>
      </w:r>
      <w:r>
        <w:rPr>
          <w:spacing w:val="-7"/>
        </w:rPr>
        <w:t xml:space="preserve"> </w:t>
      </w:r>
      <w:r>
        <w:t>By:</w:t>
      </w:r>
      <w:r>
        <w:tab/>
      </w:r>
      <w:r>
        <w:rPr>
          <w:u w:val="single"/>
        </w:rPr>
        <w:t xml:space="preserve"> </w:t>
      </w:r>
      <w:r>
        <w:rPr>
          <w:u w:val="single"/>
        </w:rPr>
        <w:tab/>
      </w:r>
    </w:p>
    <w:p w14:paraId="634C2CE8" w14:textId="77777777" w:rsidR="00333E09" w:rsidRDefault="00333E09">
      <w:pPr>
        <w:pStyle w:val="BodyText"/>
        <w:rPr>
          <w:sz w:val="17"/>
        </w:rPr>
      </w:pPr>
    </w:p>
    <w:p w14:paraId="7C63BD7C" w14:textId="77777777" w:rsidR="00333E09" w:rsidRDefault="000855BE">
      <w:pPr>
        <w:pStyle w:val="BodyText"/>
        <w:tabs>
          <w:tab w:val="left" w:pos="2598"/>
          <w:tab w:val="left" w:pos="6918"/>
        </w:tabs>
        <w:spacing w:before="57"/>
        <w:ind w:left="1158"/>
      </w:pPr>
      <w:r>
        <w:t>Date:</w:t>
      </w:r>
      <w:r>
        <w:tab/>
      </w:r>
      <w:r>
        <w:rPr>
          <w:u w:val="single"/>
        </w:rPr>
        <w:t xml:space="preserve"> </w:t>
      </w:r>
      <w:r>
        <w:rPr>
          <w:u w:val="single"/>
        </w:rPr>
        <w:tab/>
      </w:r>
    </w:p>
    <w:p w14:paraId="19692BE5" w14:textId="77777777" w:rsidR="00333E09" w:rsidRDefault="00333E09">
      <w:pPr>
        <w:pStyle w:val="BodyText"/>
        <w:rPr>
          <w:sz w:val="20"/>
        </w:rPr>
      </w:pPr>
    </w:p>
    <w:p w14:paraId="72C5AEC1" w14:textId="77777777" w:rsidR="00333E09" w:rsidRDefault="00333E09">
      <w:pPr>
        <w:pStyle w:val="BodyText"/>
        <w:spacing w:before="10"/>
      </w:pPr>
    </w:p>
    <w:p w14:paraId="24CE15A8"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1121851B" w14:textId="77777777" w:rsidR="00333E09" w:rsidRDefault="00333E09">
      <w:pPr>
        <w:pStyle w:val="BodyText"/>
        <w:spacing w:before="1"/>
        <w:rPr>
          <w:rFonts w:ascii="Tahoma"/>
          <w:b/>
          <w:i/>
          <w:sz w:val="20"/>
        </w:rPr>
      </w:pPr>
    </w:p>
    <w:p w14:paraId="4DFC23B1"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5CF210B2"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p w14:paraId="4D775CDF" w14:textId="77777777" w:rsidR="00333E09" w:rsidRDefault="00333E09">
      <w:pPr>
        <w:pStyle w:val="BodyText"/>
        <w:spacing w:before="4"/>
        <w:rPr>
          <w:rFonts w:ascii="Tahoma"/>
          <w:b/>
          <w:i/>
          <w:sz w:val="21"/>
        </w:rPr>
      </w:pPr>
    </w:p>
    <w:bookmarkStart w:id="78" w:name="_990_Tax_Letter"/>
    <w:bookmarkEnd w:id="78"/>
    <w:p w14:paraId="7732B98A" w14:textId="76091AF0" w:rsidR="00333E09" w:rsidRDefault="00D10229" w:rsidP="008820B2">
      <w:pPr>
        <w:pStyle w:val="Heading1"/>
        <w:ind w:left="1158"/>
      </w:pPr>
      <w:r>
        <w:rPr>
          <w:rFonts w:ascii="Calibri"/>
          <w:noProof/>
          <w:sz w:val="22"/>
        </w:rPr>
        <mc:AlternateContent>
          <mc:Choice Requires="wps">
            <w:drawing>
              <wp:anchor distT="0" distB="0" distL="0" distR="0" simplePos="0" relativeHeight="251731968" behindDoc="1" locked="0" layoutInCell="1" allowOverlap="1" wp14:anchorId="14304A9D" wp14:editId="453DFC69">
                <wp:simplePos x="0" y="0"/>
                <wp:positionH relativeFrom="page">
                  <wp:posOffset>825500</wp:posOffset>
                </wp:positionH>
                <wp:positionV relativeFrom="paragraph">
                  <wp:posOffset>284480</wp:posOffset>
                </wp:positionV>
                <wp:extent cx="5980430" cy="1270"/>
                <wp:effectExtent l="0" t="0" r="0" b="0"/>
                <wp:wrapTopAndBottom/>
                <wp:docPr id="109598128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53493" id="Freeform 22" o:spid="_x0000_s1026" style="position:absolute;margin-left:65pt;margin-top:22.4pt;width:470.9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79" w:name="990_Tax_Letter"/>
      <w:bookmarkEnd w:id="79"/>
      <w:r>
        <w:t>990 Tax Letter</w:t>
      </w:r>
    </w:p>
    <w:p w14:paraId="7004DDDD" w14:textId="77777777" w:rsidR="00333E09" w:rsidRDefault="000855BE">
      <w:pPr>
        <w:pStyle w:val="BodyText"/>
        <w:spacing w:before="133"/>
        <w:ind w:left="1158"/>
      </w:pPr>
      <w:bookmarkStart w:id="80" w:name="_bookmark23"/>
      <w:bookmarkEnd w:id="80"/>
      <w:r>
        <w:t>(Date)</w:t>
      </w:r>
    </w:p>
    <w:p w14:paraId="05C05582" w14:textId="77777777" w:rsidR="00333E09" w:rsidRDefault="00333E09">
      <w:pPr>
        <w:pStyle w:val="BodyText"/>
      </w:pPr>
    </w:p>
    <w:p w14:paraId="3E9D1732" w14:textId="77777777" w:rsidR="00333E09" w:rsidRDefault="000855BE">
      <w:pPr>
        <w:pStyle w:val="BodyText"/>
        <w:ind w:left="1158"/>
      </w:pPr>
      <w:r>
        <w:t>«Name»</w:t>
      </w:r>
    </w:p>
    <w:p w14:paraId="2B8FB122" w14:textId="77777777" w:rsidR="00333E09" w:rsidRDefault="000855BE">
      <w:pPr>
        <w:pStyle w:val="BodyText"/>
        <w:ind w:left="1158"/>
      </w:pPr>
      <w:r>
        <w:t>«Attn»</w:t>
      </w:r>
    </w:p>
    <w:p w14:paraId="428B2245" w14:textId="77777777" w:rsidR="00333E09" w:rsidRDefault="000855BE">
      <w:pPr>
        <w:pStyle w:val="BodyText"/>
        <w:spacing w:before="5"/>
        <w:ind w:left="1158"/>
      </w:pPr>
      <w:r>
        <w:t>«Add1»</w:t>
      </w:r>
    </w:p>
    <w:p w14:paraId="6EAE7E64" w14:textId="77777777" w:rsidR="00333E09" w:rsidRDefault="000855BE">
      <w:pPr>
        <w:pStyle w:val="BodyText"/>
        <w:ind w:left="1158"/>
      </w:pPr>
      <w:r>
        <w:t>«City» «State» «Zip»</w:t>
      </w:r>
    </w:p>
    <w:p w14:paraId="3733AD8D" w14:textId="77777777" w:rsidR="00333E09" w:rsidRDefault="00333E09">
      <w:pPr>
        <w:pStyle w:val="BodyText"/>
        <w:spacing w:before="6"/>
        <w:rPr>
          <w:sz w:val="21"/>
        </w:rPr>
      </w:pPr>
    </w:p>
    <w:p w14:paraId="5495D15D" w14:textId="77777777" w:rsidR="00333E09" w:rsidRDefault="000855BE">
      <w:pPr>
        <w:pStyle w:val="BodyText"/>
        <w:ind w:left="1158" w:right="473"/>
        <w:jc w:val="both"/>
      </w:pPr>
      <w:r>
        <w:t>We appreciate the opportunity of working with your exempt organization and advising you regarding your income</w:t>
      </w:r>
      <w:r>
        <w:rPr>
          <w:spacing w:val="-6"/>
        </w:rPr>
        <w:t xml:space="preserve"> </w:t>
      </w:r>
      <w:r>
        <w:t>tax.</w:t>
      </w:r>
      <w:r>
        <w:rPr>
          <w:spacing w:val="-7"/>
        </w:rPr>
        <w:t xml:space="preserve"> </w:t>
      </w:r>
      <w:r>
        <w:t>To</w:t>
      </w:r>
      <w:r>
        <w:rPr>
          <w:spacing w:val="-3"/>
        </w:rPr>
        <w:t xml:space="preserve"> </w:t>
      </w:r>
      <w:r>
        <w:t>ensure</w:t>
      </w:r>
      <w:r>
        <w:rPr>
          <w:spacing w:val="-6"/>
        </w:rPr>
        <w:t xml:space="preserve"> </w:t>
      </w:r>
      <w:r>
        <w:t>a</w:t>
      </w:r>
      <w:r>
        <w:rPr>
          <w:spacing w:val="-4"/>
        </w:rPr>
        <w:t xml:space="preserve"> </w:t>
      </w:r>
      <w:r>
        <w:t>complete</w:t>
      </w:r>
      <w:r>
        <w:rPr>
          <w:spacing w:val="-4"/>
        </w:rPr>
        <w:t xml:space="preserve"> </w:t>
      </w:r>
      <w:r>
        <w:t>understanding</w:t>
      </w:r>
      <w:r>
        <w:rPr>
          <w:spacing w:val="-5"/>
        </w:rPr>
        <w:t xml:space="preserve"> </w:t>
      </w:r>
      <w:r>
        <w:t>between</w:t>
      </w:r>
      <w:r>
        <w:rPr>
          <w:spacing w:val="-7"/>
        </w:rPr>
        <w:t xml:space="preserve"> </w:t>
      </w:r>
      <w:r>
        <w:t>us,</w:t>
      </w:r>
      <w:r>
        <w:rPr>
          <w:spacing w:val="-9"/>
        </w:rPr>
        <w:t xml:space="preserve"> </w:t>
      </w:r>
      <w:r>
        <w:t>we</w:t>
      </w:r>
      <w:r>
        <w:rPr>
          <w:spacing w:val="-5"/>
        </w:rPr>
        <w:t xml:space="preserve"> </w:t>
      </w:r>
      <w:r>
        <w:t>are</w:t>
      </w:r>
      <w:r>
        <w:rPr>
          <w:spacing w:val="-6"/>
        </w:rPr>
        <w:t xml:space="preserve"> </w:t>
      </w:r>
      <w:r>
        <w:t>setting</w:t>
      </w:r>
      <w:r>
        <w:rPr>
          <w:spacing w:val="-5"/>
        </w:rPr>
        <w:t xml:space="preserve"> </w:t>
      </w:r>
      <w:r>
        <w:t>forth</w:t>
      </w:r>
      <w:r>
        <w:rPr>
          <w:spacing w:val="-7"/>
        </w:rPr>
        <w:t xml:space="preserve"> </w:t>
      </w:r>
      <w:r>
        <w:t>the</w:t>
      </w:r>
      <w:r>
        <w:rPr>
          <w:spacing w:val="-5"/>
        </w:rPr>
        <w:t xml:space="preserve"> </w:t>
      </w:r>
      <w:r>
        <w:t>pertinent</w:t>
      </w:r>
      <w:r>
        <w:rPr>
          <w:spacing w:val="-4"/>
        </w:rPr>
        <w:t xml:space="preserve"> </w:t>
      </w:r>
      <w:r>
        <w:t>information about the services that we propose to render for</w:t>
      </w:r>
      <w:r>
        <w:rPr>
          <w:spacing w:val="-10"/>
        </w:rPr>
        <w:t xml:space="preserve"> </w:t>
      </w:r>
      <w:r>
        <w:t>you.</w:t>
      </w:r>
    </w:p>
    <w:p w14:paraId="128DC025" w14:textId="77777777" w:rsidR="00333E09" w:rsidRDefault="00333E09">
      <w:pPr>
        <w:pStyle w:val="BodyText"/>
      </w:pPr>
    </w:p>
    <w:p w14:paraId="6310F95F" w14:textId="77777777" w:rsidR="00333E09" w:rsidRDefault="000855BE">
      <w:pPr>
        <w:pStyle w:val="BodyText"/>
        <w:ind w:left="1159" w:right="468"/>
        <w:jc w:val="both"/>
      </w:pPr>
      <w:r>
        <w:t>We will prepare your Federal Form 990 and related state income tax returns with supporting schedules for the year ended (Date). We are not being engaged to determine your filing obligation in all state, local and foreign</w:t>
      </w:r>
      <w:r>
        <w:rPr>
          <w:spacing w:val="-7"/>
        </w:rPr>
        <w:t xml:space="preserve"> </w:t>
      </w:r>
      <w:r>
        <w:t>jurisdictions.</w:t>
      </w:r>
      <w:r>
        <w:rPr>
          <w:spacing w:val="-6"/>
        </w:rPr>
        <w:t xml:space="preserve"> </w:t>
      </w:r>
      <w:r>
        <w:t>If</w:t>
      </w:r>
      <w:r>
        <w:rPr>
          <w:spacing w:val="-6"/>
        </w:rPr>
        <w:t xml:space="preserve"> </w:t>
      </w:r>
      <w:r>
        <w:t>you</w:t>
      </w:r>
      <w:r>
        <w:rPr>
          <w:spacing w:val="-11"/>
        </w:rPr>
        <w:t xml:space="preserve"> </w:t>
      </w:r>
      <w:r>
        <w:t>believe</w:t>
      </w:r>
      <w:r>
        <w:rPr>
          <w:spacing w:val="-3"/>
        </w:rPr>
        <w:t xml:space="preserve"> </w:t>
      </w:r>
      <w:r>
        <w:t>you</w:t>
      </w:r>
      <w:r>
        <w:rPr>
          <w:spacing w:val="-9"/>
        </w:rPr>
        <w:t xml:space="preserve"> </w:t>
      </w:r>
      <w:r>
        <w:t>may</w:t>
      </w:r>
      <w:r>
        <w:rPr>
          <w:spacing w:val="-2"/>
        </w:rPr>
        <w:t xml:space="preserve"> </w:t>
      </w:r>
      <w:r>
        <w:t>need</w:t>
      </w:r>
      <w:r>
        <w:rPr>
          <w:spacing w:val="-6"/>
        </w:rPr>
        <w:t xml:space="preserve"> </w:t>
      </w:r>
      <w:r>
        <w:t>to</w:t>
      </w:r>
      <w:r>
        <w:rPr>
          <w:spacing w:val="-3"/>
        </w:rPr>
        <w:t xml:space="preserve"> </w:t>
      </w:r>
      <w:r>
        <w:t>file</w:t>
      </w:r>
      <w:r>
        <w:rPr>
          <w:spacing w:val="-3"/>
        </w:rPr>
        <w:t xml:space="preserve"> </w:t>
      </w:r>
      <w:r>
        <w:t>in</w:t>
      </w:r>
      <w:r>
        <w:rPr>
          <w:spacing w:val="-6"/>
        </w:rPr>
        <w:t xml:space="preserve"> </w:t>
      </w:r>
      <w:r>
        <w:t>additional</w:t>
      </w:r>
      <w:r>
        <w:rPr>
          <w:spacing w:val="-4"/>
        </w:rPr>
        <w:t xml:space="preserve"> </w:t>
      </w:r>
      <w:r>
        <w:t>jurisdictions,</w:t>
      </w:r>
      <w:r>
        <w:rPr>
          <w:spacing w:val="-8"/>
        </w:rPr>
        <w:t xml:space="preserve"> </w:t>
      </w:r>
      <w:r>
        <w:t>please</w:t>
      </w:r>
      <w:r>
        <w:rPr>
          <w:spacing w:val="-5"/>
        </w:rPr>
        <w:t xml:space="preserve"> </w:t>
      </w:r>
      <w:r>
        <w:t>let</w:t>
      </w:r>
      <w:r>
        <w:rPr>
          <w:spacing w:val="-5"/>
        </w:rPr>
        <w:t xml:space="preserve"> </w:t>
      </w:r>
      <w:r>
        <w:t>us</w:t>
      </w:r>
      <w:r>
        <w:rPr>
          <w:spacing w:val="-4"/>
        </w:rPr>
        <w:t xml:space="preserve"> </w:t>
      </w:r>
      <w:r>
        <w:t>know</w:t>
      </w:r>
      <w:r>
        <w:rPr>
          <w:spacing w:val="-3"/>
        </w:rPr>
        <w:t xml:space="preserve"> </w:t>
      </w:r>
      <w:r>
        <w:t>and</w:t>
      </w:r>
      <w:r>
        <w:rPr>
          <w:spacing w:val="-6"/>
        </w:rPr>
        <w:t xml:space="preserve"> </w:t>
      </w:r>
      <w:r>
        <w:t>we can discuss filing requirements or completion of a Nexus study under the terms of a</w:t>
      </w:r>
      <w:r>
        <w:rPr>
          <w:spacing w:val="-12"/>
        </w:rPr>
        <w:t xml:space="preserve"> </w:t>
      </w:r>
      <w:r>
        <w:t>separateengagement.</w:t>
      </w:r>
    </w:p>
    <w:p w14:paraId="1D3B989E" w14:textId="77777777" w:rsidR="00333E09" w:rsidRDefault="00333E09">
      <w:pPr>
        <w:pStyle w:val="BodyText"/>
      </w:pPr>
    </w:p>
    <w:p w14:paraId="125A967B" w14:textId="77777777" w:rsidR="00333E09" w:rsidRDefault="000855BE">
      <w:pPr>
        <w:pStyle w:val="BodyText"/>
        <w:ind w:left="1160" w:right="467"/>
        <w:jc w:val="both"/>
      </w:pPr>
      <w:r>
        <w:t>We will perform any bookkeeping we find necessary for the preparation of the income tax returns. You represent that the information you are supplying to us is accurate and complete to the best of your knowledge. We will not verify the information you give us. However, we may ask for clarification of some of the information. Any information we receive from you will be treated as confidential and is subject to disclosure by us only at your request or as compelled by law or for regulatory matters.</w:t>
      </w:r>
    </w:p>
    <w:p w14:paraId="384B9F30" w14:textId="77777777" w:rsidR="00333E09" w:rsidRDefault="00333E09">
      <w:pPr>
        <w:pStyle w:val="BodyText"/>
        <w:spacing w:before="1"/>
      </w:pPr>
    </w:p>
    <w:p w14:paraId="4826B83F" w14:textId="77777777" w:rsidR="00333E09" w:rsidRDefault="000855BE">
      <w:pPr>
        <w:pStyle w:val="BodyText"/>
        <w:ind w:left="1161" w:right="466" w:hanging="2"/>
        <w:jc w:val="both"/>
      </w:pPr>
      <w:r>
        <w:t>We</w:t>
      </w:r>
      <w:r>
        <w:rPr>
          <w:spacing w:val="-11"/>
        </w:rPr>
        <w:t xml:space="preserve"> </w:t>
      </w:r>
      <w:r>
        <w:t>will</w:t>
      </w:r>
      <w:r>
        <w:rPr>
          <w:spacing w:val="-9"/>
        </w:rPr>
        <w:t xml:space="preserve"> </w:t>
      </w:r>
      <w:r>
        <w:t>use</w:t>
      </w:r>
      <w:r>
        <w:rPr>
          <w:spacing w:val="-12"/>
        </w:rPr>
        <w:t xml:space="preserve"> </w:t>
      </w:r>
      <w:r>
        <w:t>our</w:t>
      </w:r>
      <w:r>
        <w:rPr>
          <w:spacing w:val="-11"/>
        </w:rPr>
        <w:t xml:space="preserve"> </w:t>
      </w:r>
      <w:r>
        <w:t>judgment</w:t>
      </w:r>
      <w:r>
        <w:rPr>
          <w:spacing w:val="-11"/>
        </w:rPr>
        <w:t xml:space="preserve"> </w:t>
      </w:r>
      <w:r>
        <w:t>in</w:t>
      </w:r>
      <w:r>
        <w:rPr>
          <w:spacing w:val="-9"/>
        </w:rPr>
        <w:t xml:space="preserve"> </w:t>
      </w:r>
      <w:r>
        <w:t>resolving</w:t>
      </w:r>
      <w:r>
        <w:rPr>
          <w:spacing w:val="-10"/>
        </w:rPr>
        <w:t xml:space="preserve"> </w:t>
      </w:r>
      <w:r>
        <w:t>questions</w:t>
      </w:r>
      <w:r>
        <w:rPr>
          <w:spacing w:val="-10"/>
        </w:rPr>
        <w:t xml:space="preserve"> </w:t>
      </w:r>
      <w:r>
        <w:t>where</w:t>
      </w:r>
      <w:r>
        <w:rPr>
          <w:spacing w:val="-6"/>
        </w:rPr>
        <w:t xml:space="preserve"> </w:t>
      </w:r>
      <w:r>
        <w:t>the</w:t>
      </w:r>
      <w:r>
        <w:rPr>
          <w:spacing w:val="-8"/>
        </w:rPr>
        <w:t xml:space="preserve"> </w:t>
      </w:r>
      <w:r>
        <w:t>tax</w:t>
      </w:r>
      <w:r>
        <w:rPr>
          <w:spacing w:val="-8"/>
        </w:rPr>
        <w:t xml:space="preserve"> </w:t>
      </w:r>
      <w:r>
        <w:t>law</w:t>
      </w:r>
      <w:r>
        <w:rPr>
          <w:spacing w:val="-11"/>
        </w:rPr>
        <w:t xml:space="preserve"> </w:t>
      </w:r>
      <w:r>
        <w:t>is</w:t>
      </w:r>
      <w:r>
        <w:rPr>
          <w:spacing w:val="-6"/>
        </w:rPr>
        <w:t xml:space="preserve"> </w:t>
      </w:r>
      <w:r>
        <w:t>unclear,</w:t>
      </w:r>
      <w:r>
        <w:rPr>
          <w:spacing w:val="-10"/>
        </w:rPr>
        <w:t xml:space="preserve"> </w:t>
      </w:r>
      <w:r>
        <w:t>or</w:t>
      </w:r>
      <w:r>
        <w:rPr>
          <w:spacing w:val="-15"/>
        </w:rPr>
        <w:t xml:space="preserve"> </w:t>
      </w:r>
      <w:r>
        <w:t>where</w:t>
      </w:r>
      <w:r>
        <w:rPr>
          <w:spacing w:val="-11"/>
        </w:rPr>
        <w:t xml:space="preserve"> </w:t>
      </w:r>
      <w:r>
        <w:t>there</w:t>
      </w:r>
      <w:r>
        <w:rPr>
          <w:spacing w:val="-10"/>
        </w:rPr>
        <w:t xml:space="preserve"> </w:t>
      </w:r>
      <w:r>
        <w:t>may</w:t>
      </w:r>
      <w:r>
        <w:rPr>
          <w:spacing w:val="-6"/>
        </w:rPr>
        <w:t xml:space="preserve"> </w:t>
      </w:r>
      <w:r>
        <w:t>be</w:t>
      </w:r>
      <w:r>
        <w:rPr>
          <w:spacing w:val="-8"/>
        </w:rPr>
        <w:t xml:space="preserve"> </w:t>
      </w:r>
      <w:r>
        <w:t>conflicts between the taxing authorities' interpretations of the law and other supportable positions. We will follow whatever position you request, so long as it is consistent with the Internal Revenue Code, Regulations and interpretations that have been promulgated. If the taxing authorities later contest the position taken, there may</w:t>
      </w:r>
      <w:r>
        <w:rPr>
          <w:spacing w:val="-13"/>
        </w:rPr>
        <w:t xml:space="preserve"> </w:t>
      </w:r>
      <w:r>
        <w:t>be</w:t>
      </w:r>
      <w:r>
        <w:rPr>
          <w:spacing w:val="-13"/>
        </w:rPr>
        <w:t xml:space="preserve"> </w:t>
      </w:r>
      <w:r>
        <w:t>an</w:t>
      </w:r>
      <w:r>
        <w:rPr>
          <w:spacing w:val="-13"/>
        </w:rPr>
        <w:t xml:space="preserve"> </w:t>
      </w:r>
      <w:r>
        <w:t>assessment</w:t>
      </w:r>
      <w:r>
        <w:rPr>
          <w:spacing w:val="-12"/>
        </w:rPr>
        <w:t xml:space="preserve"> </w:t>
      </w:r>
      <w:r>
        <w:t>of</w:t>
      </w:r>
      <w:r>
        <w:rPr>
          <w:spacing w:val="-14"/>
        </w:rPr>
        <w:t xml:space="preserve"> </w:t>
      </w:r>
      <w:r>
        <w:t>additional</w:t>
      </w:r>
      <w:r>
        <w:rPr>
          <w:spacing w:val="-12"/>
        </w:rPr>
        <w:t xml:space="preserve"> </w:t>
      </w:r>
      <w:r>
        <w:t>tax,</w:t>
      </w:r>
      <w:r>
        <w:rPr>
          <w:spacing w:val="-13"/>
        </w:rPr>
        <w:t xml:space="preserve"> </w:t>
      </w:r>
      <w:r>
        <w:t>interest,</w:t>
      </w:r>
      <w:r>
        <w:rPr>
          <w:spacing w:val="-13"/>
        </w:rPr>
        <w:t xml:space="preserve"> </w:t>
      </w:r>
      <w:r>
        <w:t>and</w:t>
      </w:r>
      <w:r>
        <w:rPr>
          <w:spacing w:val="-15"/>
        </w:rPr>
        <w:t xml:space="preserve"> </w:t>
      </w:r>
      <w:r>
        <w:t>penalties.</w:t>
      </w:r>
      <w:r>
        <w:rPr>
          <w:spacing w:val="-13"/>
        </w:rPr>
        <w:t xml:space="preserve"> </w:t>
      </w:r>
      <w:r>
        <w:t>We</w:t>
      </w:r>
      <w:r>
        <w:rPr>
          <w:spacing w:val="-13"/>
        </w:rPr>
        <w:t xml:space="preserve"> </w:t>
      </w:r>
      <w:r>
        <w:t>assume</w:t>
      </w:r>
      <w:r>
        <w:rPr>
          <w:spacing w:val="-12"/>
        </w:rPr>
        <w:t xml:space="preserve"> </w:t>
      </w:r>
      <w:r>
        <w:t>no</w:t>
      </w:r>
      <w:r>
        <w:rPr>
          <w:spacing w:val="-13"/>
        </w:rPr>
        <w:t xml:space="preserve"> </w:t>
      </w:r>
      <w:r>
        <w:t>liability</w:t>
      </w:r>
      <w:r>
        <w:rPr>
          <w:spacing w:val="-11"/>
        </w:rPr>
        <w:t xml:space="preserve"> </w:t>
      </w:r>
      <w:r>
        <w:t>for</w:t>
      </w:r>
      <w:r>
        <w:rPr>
          <w:spacing w:val="-13"/>
        </w:rPr>
        <w:t xml:space="preserve"> </w:t>
      </w:r>
      <w:r>
        <w:t>any</w:t>
      </w:r>
      <w:r>
        <w:rPr>
          <w:spacing w:val="-12"/>
        </w:rPr>
        <w:t xml:space="preserve"> </w:t>
      </w:r>
      <w:r>
        <w:t>such</w:t>
      </w:r>
      <w:r>
        <w:rPr>
          <w:spacing w:val="-12"/>
        </w:rPr>
        <w:t xml:space="preserve"> </w:t>
      </w:r>
      <w:r>
        <w:t>additional penalties or</w:t>
      </w:r>
      <w:r>
        <w:rPr>
          <w:spacing w:val="-5"/>
        </w:rPr>
        <w:t xml:space="preserve"> </w:t>
      </w:r>
      <w:r>
        <w:t>assessments.</w:t>
      </w:r>
    </w:p>
    <w:p w14:paraId="1077317D" w14:textId="77777777" w:rsidR="00333E09" w:rsidRDefault="00333E09">
      <w:pPr>
        <w:pStyle w:val="BodyText"/>
        <w:spacing w:before="9"/>
        <w:rPr>
          <w:sz w:val="21"/>
        </w:rPr>
      </w:pPr>
    </w:p>
    <w:p w14:paraId="47B251C4" w14:textId="77777777" w:rsidR="00333E09" w:rsidRDefault="000855BE">
      <w:pPr>
        <w:pStyle w:val="BodyText"/>
        <w:spacing w:before="1"/>
        <w:ind w:left="1160" w:right="467"/>
        <w:jc w:val="both"/>
      </w:pPr>
      <w:r>
        <w:t>We will not perform management functions or make management decisions on your behalf. However, we will provide advice, research materials and recommendations to assist management in performing its functions and making decisions. We reserve the right, based on our sole professional judgment, to refuse to do</w:t>
      </w:r>
      <w:r>
        <w:rPr>
          <w:spacing w:val="-8"/>
        </w:rPr>
        <w:t xml:space="preserve"> </w:t>
      </w:r>
      <w:r>
        <w:t>any</w:t>
      </w:r>
      <w:r>
        <w:rPr>
          <w:spacing w:val="-5"/>
        </w:rPr>
        <w:t xml:space="preserve"> </w:t>
      </w:r>
      <w:r>
        <w:t>procedure</w:t>
      </w:r>
      <w:r>
        <w:rPr>
          <w:spacing w:val="-12"/>
        </w:rPr>
        <w:t xml:space="preserve"> </w:t>
      </w:r>
      <w:r>
        <w:t>or</w:t>
      </w:r>
      <w:r>
        <w:rPr>
          <w:spacing w:val="-11"/>
        </w:rPr>
        <w:t xml:space="preserve"> </w:t>
      </w:r>
      <w:r>
        <w:t>take</w:t>
      </w:r>
      <w:r>
        <w:rPr>
          <w:spacing w:val="-10"/>
        </w:rPr>
        <w:t xml:space="preserve"> </w:t>
      </w:r>
      <w:r>
        <w:t>any</w:t>
      </w:r>
      <w:r>
        <w:rPr>
          <w:spacing w:val="-5"/>
        </w:rPr>
        <w:t xml:space="preserve"> </w:t>
      </w:r>
      <w:r>
        <w:t>action</w:t>
      </w:r>
      <w:r>
        <w:rPr>
          <w:spacing w:val="-11"/>
        </w:rPr>
        <w:t xml:space="preserve"> </w:t>
      </w:r>
      <w:r>
        <w:t>that</w:t>
      </w:r>
      <w:r>
        <w:rPr>
          <w:spacing w:val="-10"/>
        </w:rPr>
        <w:t xml:space="preserve"> </w:t>
      </w:r>
      <w:r>
        <w:t>could</w:t>
      </w:r>
      <w:r>
        <w:rPr>
          <w:spacing w:val="-9"/>
        </w:rPr>
        <w:t xml:space="preserve"> </w:t>
      </w:r>
      <w:r>
        <w:t>be</w:t>
      </w:r>
      <w:r>
        <w:rPr>
          <w:spacing w:val="-7"/>
        </w:rPr>
        <w:t xml:space="preserve"> </w:t>
      </w:r>
      <w:r>
        <w:t>construed</w:t>
      </w:r>
      <w:r>
        <w:rPr>
          <w:spacing w:val="-9"/>
        </w:rPr>
        <w:t xml:space="preserve"> </w:t>
      </w:r>
      <w:r>
        <w:t>as</w:t>
      </w:r>
      <w:r>
        <w:rPr>
          <w:spacing w:val="-15"/>
        </w:rPr>
        <w:t xml:space="preserve"> </w:t>
      </w:r>
      <w:r>
        <w:t>making</w:t>
      </w:r>
      <w:r>
        <w:rPr>
          <w:spacing w:val="-16"/>
        </w:rPr>
        <w:t xml:space="preserve"> </w:t>
      </w:r>
      <w:r>
        <w:t>management</w:t>
      </w:r>
      <w:r>
        <w:rPr>
          <w:spacing w:val="-7"/>
        </w:rPr>
        <w:t xml:space="preserve"> </w:t>
      </w:r>
      <w:r>
        <w:t>decisions</w:t>
      </w:r>
      <w:r>
        <w:rPr>
          <w:spacing w:val="-15"/>
        </w:rPr>
        <w:t xml:space="preserve"> </w:t>
      </w:r>
      <w:r>
        <w:t>or</w:t>
      </w:r>
      <w:r>
        <w:rPr>
          <w:spacing w:val="-11"/>
        </w:rPr>
        <w:t xml:space="preserve"> </w:t>
      </w:r>
      <w:r>
        <w:t>performing management</w:t>
      </w:r>
      <w:r>
        <w:rPr>
          <w:spacing w:val="-3"/>
        </w:rPr>
        <w:t xml:space="preserve"> </w:t>
      </w:r>
      <w:r>
        <w:t>functions.</w:t>
      </w:r>
    </w:p>
    <w:p w14:paraId="1EF79F60" w14:textId="77777777" w:rsidR="00333E09" w:rsidRDefault="00333E09">
      <w:pPr>
        <w:pStyle w:val="BodyText"/>
        <w:spacing w:before="11"/>
        <w:rPr>
          <w:sz w:val="21"/>
        </w:rPr>
      </w:pPr>
    </w:p>
    <w:p w14:paraId="1CA9F12E" w14:textId="77777777" w:rsidR="00333E09" w:rsidRDefault="000855BE">
      <w:pPr>
        <w:pStyle w:val="BodyText"/>
        <w:ind w:left="1158" w:right="476"/>
        <w:jc w:val="both"/>
      </w:pPr>
      <w:r>
        <w:t>Management agrees to perform the following functions in connection with (firm name)provision</w:t>
      </w:r>
      <w:r>
        <w:t xml:space="preserve"> of tax services:</w:t>
      </w:r>
    </w:p>
    <w:p w14:paraId="3E963A3E" w14:textId="77777777" w:rsidR="00333E09" w:rsidRDefault="00333E09">
      <w:pPr>
        <w:pStyle w:val="BodyText"/>
        <w:spacing w:before="1"/>
      </w:pPr>
    </w:p>
    <w:p w14:paraId="24452FC5" w14:textId="77777777" w:rsidR="00333E09" w:rsidRDefault="000855BE">
      <w:pPr>
        <w:pStyle w:val="ListParagraph"/>
        <w:numPr>
          <w:ilvl w:val="0"/>
          <w:numId w:val="3"/>
        </w:numPr>
        <w:tabs>
          <w:tab w:val="left" w:pos="1878"/>
          <w:tab w:val="left" w:pos="1879"/>
        </w:tabs>
        <w:ind w:left="1878"/>
      </w:pPr>
      <w:r>
        <w:t>Make all management decisions and perform all management</w:t>
      </w:r>
      <w:r>
        <w:rPr>
          <w:spacing w:val="-19"/>
        </w:rPr>
        <w:t xml:space="preserve"> </w:t>
      </w:r>
      <w:r>
        <w:t>functions;</w:t>
      </w:r>
    </w:p>
    <w:p w14:paraId="0D466AD7" w14:textId="77777777" w:rsidR="00333E09" w:rsidRDefault="000855BE">
      <w:pPr>
        <w:pStyle w:val="ListParagraph"/>
        <w:numPr>
          <w:ilvl w:val="0"/>
          <w:numId w:val="3"/>
        </w:numPr>
        <w:tabs>
          <w:tab w:val="left" w:pos="1878"/>
          <w:tab w:val="left" w:pos="1879"/>
        </w:tabs>
        <w:ind w:right="627" w:hanging="363"/>
      </w:pPr>
      <w:r>
        <w:t>Designate an individual who possesses suitable skill, knowledge, and/or experience to oversee the tax services and evaluate the adequacy and results of the</w:t>
      </w:r>
      <w:r>
        <w:rPr>
          <w:spacing w:val="-19"/>
        </w:rPr>
        <w:t xml:space="preserve"> </w:t>
      </w:r>
      <w:r>
        <w:t>services;</w:t>
      </w:r>
    </w:p>
    <w:p w14:paraId="617D7E83" w14:textId="77777777" w:rsidR="00333E09" w:rsidRDefault="000855BE">
      <w:pPr>
        <w:pStyle w:val="ListParagraph"/>
        <w:numPr>
          <w:ilvl w:val="0"/>
          <w:numId w:val="3"/>
        </w:numPr>
        <w:tabs>
          <w:tab w:val="left" w:pos="1878"/>
          <w:tab w:val="left" w:pos="1879"/>
        </w:tabs>
        <w:spacing w:before="1"/>
        <w:ind w:left="1878"/>
      </w:pPr>
      <w:r>
        <w:t>Accept responsibility for the results of the tax services;</w:t>
      </w:r>
      <w:r>
        <w:rPr>
          <w:spacing w:val="-14"/>
        </w:rPr>
        <w:t xml:space="preserve"> </w:t>
      </w:r>
      <w:r>
        <w:t>and</w:t>
      </w:r>
    </w:p>
    <w:p w14:paraId="266B6193" w14:textId="77777777" w:rsidR="00333E09" w:rsidRDefault="000855BE">
      <w:pPr>
        <w:pStyle w:val="ListParagraph"/>
        <w:numPr>
          <w:ilvl w:val="0"/>
          <w:numId w:val="3"/>
        </w:numPr>
        <w:tabs>
          <w:tab w:val="left" w:pos="1879"/>
          <w:tab w:val="left" w:pos="1880"/>
        </w:tabs>
        <w:spacing w:before="1"/>
        <w:ind w:left="1879" w:hanging="362"/>
      </w:pPr>
      <w:r>
        <w:t>Establish and maintain internal controls over the tax return preparation</w:t>
      </w:r>
      <w:r>
        <w:rPr>
          <w:spacing w:val="-28"/>
        </w:rPr>
        <w:t xml:space="preserve"> </w:t>
      </w:r>
      <w:r>
        <w:t>process</w:t>
      </w:r>
    </w:p>
    <w:p w14:paraId="008B1328" w14:textId="77777777" w:rsidR="00333E09" w:rsidRDefault="00333E09">
      <w:pPr>
        <w:sectPr w:rsidR="00333E09">
          <w:pgSz w:w="12240" w:h="15840"/>
          <w:pgMar w:top="1020" w:right="820" w:bottom="1140" w:left="140" w:header="814" w:footer="941" w:gutter="0"/>
          <w:cols w:space="720"/>
        </w:sectPr>
      </w:pPr>
    </w:p>
    <w:p w14:paraId="726A9555" w14:textId="77777777" w:rsidR="00333E09" w:rsidRDefault="00333E09">
      <w:pPr>
        <w:pStyle w:val="BodyText"/>
        <w:spacing w:before="6"/>
        <w:rPr>
          <w:sz w:val="18"/>
        </w:rPr>
      </w:pPr>
    </w:p>
    <w:p w14:paraId="7DEFD9BC" w14:textId="77777777" w:rsidR="00333E09" w:rsidRDefault="000855BE">
      <w:pPr>
        <w:pStyle w:val="BodyText"/>
        <w:spacing w:before="56"/>
        <w:ind w:left="1158" w:right="472"/>
        <w:jc w:val="both"/>
      </w:pPr>
      <w:r>
        <w:t>We will perform your tax services in accordance with applicable professional standards, including the Statements on Standards for Tax Services issued by the American Institute of Certified Public Accountants.</w:t>
      </w:r>
    </w:p>
    <w:p w14:paraId="7580F06A" w14:textId="77777777" w:rsidR="00333E09" w:rsidRDefault="00333E09">
      <w:pPr>
        <w:pStyle w:val="BodyText"/>
        <w:spacing w:before="1"/>
      </w:pPr>
    </w:p>
    <w:p w14:paraId="6E93FABB" w14:textId="70C7CA99" w:rsidR="00333E09" w:rsidRDefault="000855BE">
      <w:pPr>
        <w:pStyle w:val="BodyText"/>
        <w:ind w:left="1158" w:right="465"/>
        <w:jc w:val="both"/>
      </w:pPr>
      <w:r>
        <w:t>Management is responsible for the proper recording of transactions in the books of accounts, for the safeguarding</w:t>
      </w:r>
      <w:r>
        <w:rPr>
          <w:spacing w:val="-6"/>
        </w:rPr>
        <w:t xml:space="preserve"> </w:t>
      </w:r>
      <w:r>
        <w:t>of</w:t>
      </w:r>
      <w:r>
        <w:rPr>
          <w:spacing w:val="-6"/>
        </w:rPr>
        <w:t xml:space="preserve"> </w:t>
      </w:r>
      <w:r>
        <w:t>assets,</w:t>
      </w:r>
      <w:r>
        <w:rPr>
          <w:spacing w:val="-5"/>
        </w:rPr>
        <w:t xml:space="preserve"> </w:t>
      </w:r>
      <w:r>
        <w:t>and</w:t>
      </w:r>
      <w:r>
        <w:rPr>
          <w:spacing w:val="-11"/>
        </w:rPr>
        <w:t xml:space="preserve"> </w:t>
      </w:r>
      <w:r>
        <w:t>for</w:t>
      </w:r>
      <w:r>
        <w:rPr>
          <w:spacing w:val="-6"/>
        </w:rPr>
        <w:t xml:space="preserve"> </w:t>
      </w:r>
      <w:r>
        <w:t>the</w:t>
      </w:r>
      <w:r>
        <w:rPr>
          <w:spacing w:val="-5"/>
        </w:rPr>
        <w:t xml:space="preserve"> </w:t>
      </w:r>
      <w:r>
        <w:t>substantial</w:t>
      </w:r>
      <w:r>
        <w:rPr>
          <w:spacing w:val="-6"/>
        </w:rPr>
        <w:t xml:space="preserve"> </w:t>
      </w:r>
      <w:r>
        <w:t>accuracy</w:t>
      </w:r>
      <w:r>
        <w:rPr>
          <w:spacing w:val="-5"/>
        </w:rPr>
        <w:t xml:space="preserve"> </w:t>
      </w:r>
      <w:r>
        <w:t>of</w:t>
      </w:r>
      <w:r>
        <w:rPr>
          <w:spacing w:val="-6"/>
        </w:rPr>
        <w:t xml:space="preserve"> </w:t>
      </w:r>
      <w:r>
        <w:t>the</w:t>
      </w:r>
      <w:r>
        <w:rPr>
          <w:spacing w:val="-5"/>
        </w:rPr>
        <w:t xml:space="preserve"> </w:t>
      </w:r>
      <w:r>
        <w:t>financial</w:t>
      </w:r>
      <w:r>
        <w:rPr>
          <w:spacing w:val="-6"/>
        </w:rPr>
        <w:t xml:space="preserve"> </w:t>
      </w:r>
      <w:r>
        <w:t>records.</w:t>
      </w:r>
      <w:r>
        <w:rPr>
          <w:spacing w:val="-6"/>
        </w:rPr>
        <w:t xml:space="preserve"> </w:t>
      </w:r>
      <w:r>
        <w:t>Our</w:t>
      </w:r>
      <w:r>
        <w:rPr>
          <w:spacing w:val="-6"/>
        </w:rPr>
        <w:t xml:space="preserve"> </w:t>
      </w:r>
      <w:r>
        <w:t>work</w:t>
      </w:r>
      <w:r>
        <w:rPr>
          <w:spacing w:val="-3"/>
        </w:rPr>
        <w:t xml:space="preserve"> </w:t>
      </w:r>
      <w:r>
        <w:t>in</w:t>
      </w:r>
      <w:r>
        <w:rPr>
          <w:spacing w:val="-9"/>
        </w:rPr>
        <w:t xml:space="preserve"> </w:t>
      </w:r>
      <w:r>
        <w:t>connection</w:t>
      </w:r>
      <w:r>
        <w:rPr>
          <w:spacing w:val="-6"/>
        </w:rPr>
        <w:t xml:space="preserve"> </w:t>
      </w:r>
      <w:r>
        <w:t>with the preparation of your income tax returns does not include any procedures designed to discover defalcations</w:t>
      </w:r>
      <w:r>
        <w:rPr>
          <w:spacing w:val="-6"/>
        </w:rPr>
        <w:t xml:space="preserve"> </w:t>
      </w:r>
      <w:r>
        <w:t>or</w:t>
      </w:r>
      <w:r>
        <w:rPr>
          <w:spacing w:val="-8"/>
        </w:rPr>
        <w:t xml:space="preserve"> </w:t>
      </w:r>
      <w:r>
        <w:t>other</w:t>
      </w:r>
      <w:r>
        <w:rPr>
          <w:spacing w:val="-7"/>
        </w:rPr>
        <w:t xml:space="preserve"> </w:t>
      </w:r>
      <w:r>
        <w:t>irregularities,</w:t>
      </w:r>
      <w:r>
        <w:rPr>
          <w:spacing w:val="-4"/>
        </w:rPr>
        <w:t xml:space="preserve"> </w:t>
      </w:r>
      <w:r>
        <w:t>should</w:t>
      </w:r>
      <w:r>
        <w:rPr>
          <w:spacing w:val="-6"/>
        </w:rPr>
        <w:t xml:space="preserve"> </w:t>
      </w:r>
      <w:r>
        <w:t>any</w:t>
      </w:r>
      <w:r>
        <w:rPr>
          <w:spacing w:val="-6"/>
        </w:rPr>
        <w:t xml:space="preserve"> </w:t>
      </w:r>
      <w:r>
        <w:t>exist.</w:t>
      </w:r>
      <w:r>
        <w:rPr>
          <w:spacing w:val="-11"/>
        </w:rPr>
        <w:t xml:space="preserve"> </w:t>
      </w:r>
      <w:r>
        <w:t>We</w:t>
      </w:r>
      <w:r>
        <w:rPr>
          <w:spacing w:val="-5"/>
        </w:rPr>
        <w:t xml:space="preserve"> </w:t>
      </w:r>
      <w:r>
        <w:t>are</w:t>
      </w:r>
      <w:r>
        <w:rPr>
          <w:spacing w:val="-6"/>
        </w:rPr>
        <w:t xml:space="preserve"> </w:t>
      </w:r>
      <w:r>
        <w:t>not</w:t>
      </w:r>
      <w:r>
        <w:rPr>
          <w:spacing w:val="-5"/>
        </w:rPr>
        <w:t xml:space="preserve"> </w:t>
      </w:r>
      <w:r>
        <w:t>responsible</w:t>
      </w:r>
      <w:r>
        <w:rPr>
          <w:spacing w:val="-6"/>
        </w:rPr>
        <w:t xml:space="preserve"> </w:t>
      </w:r>
      <w:r>
        <w:t>for</w:t>
      </w:r>
      <w:r>
        <w:rPr>
          <w:spacing w:val="-6"/>
        </w:rPr>
        <w:t xml:space="preserve"> </w:t>
      </w:r>
      <w:r>
        <w:t>the</w:t>
      </w:r>
      <w:r>
        <w:rPr>
          <w:spacing w:val="-5"/>
        </w:rPr>
        <w:t xml:space="preserve"> </w:t>
      </w:r>
      <w:r>
        <w:t>disallowance</w:t>
      </w:r>
      <w:r>
        <w:rPr>
          <w:spacing w:val="-6"/>
        </w:rPr>
        <w:t xml:space="preserve"> </w:t>
      </w:r>
      <w:r>
        <w:t>of</w:t>
      </w:r>
      <w:r>
        <w:rPr>
          <w:spacing w:val="-6"/>
        </w:rPr>
        <w:t xml:space="preserve"> </w:t>
      </w:r>
      <w:r>
        <w:t>doubtful deductions, inadequately supported documentation or for the resulting taxes, penalties</w:t>
      </w:r>
      <w:r w:rsidR="00970D4A">
        <w:t>,</w:t>
      </w:r>
      <w:r>
        <w:t xml:space="preserve"> and interest. You have the final responsibility for the income tax returns and, therefore, you should review them carefully before you sign and file</w:t>
      </w:r>
      <w:r>
        <w:rPr>
          <w:spacing w:val="-14"/>
        </w:rPr>
        <w:t xml:space="preserve"> </w:t>
      </w:r>
      <w:r>
        <w:t>them.</w:t>
      </w:r>
    </w:p>
    <w:p w14:paraId="3E06CB40" w14:textId="77777777" w:rsidR="00333E09" w:rsidRDefault="00333E09">
      <w:pPr>
        <w:pStyle w:val="BodyText"/>
      </w:pPr>
    </w:p>
    <w:p w14:paraId="25B01EB5" w14:textId="55360354" w:rsidR="00333E09" w:rsidRDefault="000855BE">
      <w:pPr>
        <w:pStyle w:val="BodyText"/>
        <w:ind w:left="1160" w:right="466" w:hanging="3"/>
        <w:jc w:val="both"/>
      </w:pPr>
      <w:r>
        <w:t xml:space="preserve">Our engagement is not intended, nor can it be relied upon to determine if your organization has Unrelated Business Taxable Income. (UBTI) Our firm is available under the terms of a separately </w:t>
      </w:r>
      <w:r w:rsidR="00970D4A">
        <w:t>agreed-upon</w:t>
      </w:r>
      <w:r>
        <w:t xml:space="preserve"> engagement letter to determine if UBTI exists in your organization. It is further understood that if you do not engage our firm to conduct such a study and UBTI is subsequently determined by any taxing authority, you will hold our firm harmless from any resulting damage(s).</w:t>
      </w:r>
    </w:p>
    <w:p w14:paraId="7096D207" w14:textId="77777777" w:rsidR="00333E09" w:rsidRDefault="00333E09">
      <w:pPr>
        <w:pStyle w:val="BodyText"/>
        <w:spacing w:before="11"/>
        <w:rPr>
          <w:sz w:val="21"/>
        </w:rPr>
      </w:pPr>
    </w:p>
    <w:p w14:paraId="6504534C" w14:textId="361C1217" w:rsidR="00333E09" w:rsidRDefault="000855BE">
      <w:pPr>
        <w:pStyle w:val="BodyText"/>
        <w:ind w:left="1159" w:right="464" w:firstLine="1"/>
        <w:jc w:val="both"/>
      </w:pPr>
      <w:r>
        <w:t>Our minimum fees for these services will be at our standard hourly billing rates for the time spent</w:t>
      </w:r>
      <w:r w:rsidR="00970D4A">
        <w:t>,</w:t>
      </w:r>
      <w:r>
        <w:t xml:space="preserve"> plus </w:t>
      </w:r>
      <w:r w:rsidR="00970D4A">
        <w:t>out-of-pocket</w:t>
      </w:r>
      <w:r>
        <w:t xml:space="preserve"> expenses, including computer-processing charges. Our fees will be adjusted accordingly based on the</w:t>
      </w:r>
      <w:r>
        <w:rPr>
          <w:spacing w:val="-4"/>
        </w:rPr>
        <w:t xml:space="preserve"> </w:t>
      </w:r>
      <w:r>
        <w:t>degree</w:t>
      </w:r>
      <w:r>
        <w:rPr>
          <w:spacing w:val="-6"/>
        </w:rPr>
        <w:t xml:space="preserve"> </w:t>
      </w:r>
      <w:r>
        <w:t>of</w:t>
      </w:r>
      <w:r>
        <w:rPr>
          <w:spacing w:val="-3"/>
        </w:rPr>
        <w:t xml:space="preserve"> </w:t>
      </w:r>
      <w:r>
        <w:t>responsibility</w:t>
      </w:r>
      <w:r>
        <w:rPr>
          <w:spacing w:val="-8"/>
        </w:rPr>
        <w:t xml:space="preserve"> </w:t>
      </w:r>
      <w:r>
        <w:t>assumed,</w:t>
      </w:r>
      <w:r>
        <w:rPr>
          <w:spacing w:val="-1"/>
        </w:rPr>
        <w:t xml:space="preserve"> </w:t>
      </w:r>
      <w:r>
        <w:t>complexity</w:t>
      </w:r>
      <w:r>
        <w:rPr>
          <w:spacing w:val="-1"/>
        </w:rPr>
        <w:t xml:space="preserve"> </w:t>
      </w:r>
      <w:r>
        <w:t>of</w:t>
      </w:r>
      <w:r>
        <w:rPr>
          <w:spacing w:val="-6"/>
        </w:rPr>
        <w:t xml:space="preserve"> </w:t>
      </w:r>
      <w:r>
        <w:t>the</w:t>
      </w:r>
      <w:r>
        <w:rPr>
          <w:spacing w:val="-4"/>
        </w:rPr>
        <w:t xml:space="preserve"> </w:t>
      </w:r>
      <w:r>
        <w:t>engagement,</w:t>
      </w:r>
      <w:r>
        <w:rPr>
          <w:spacing w:val="-1"/>
        </w:rPr>
        <w:t xml:space="preserve"> </w:t>
      </w:r>
      <w:r>
        <w:t>special</w:t>
      </w:r>
      <w:r>
        <w:rPr>
          <w:spacing w:val="-7"/>
        </w:rPr>
        <w:t xml:space="preserve"> </w:t>
      </w:r>
      <w:r>
        <w:t>skills</w:t>
      </w:r>
      <w:r>
        <w:rPr>
          <w:spacing w:val="-3"/>
        </w:rPr>
        <w:t xml:space="preserve"> </w:t>
      </w:r>
      <w:r>
        <w:t>required</w:t>
      </w:r>
      <w:r>
        <w:rPr>
          <w:spacing w:val="-5"/>
        </w:rPr>
        <w:t xml:space="preserve"> </w:t>
      </w:r>
      <w:r>
        <w:t>to</w:t>
      </w:r>
      <w:r>
        <w:rPr>
          <w:spacing w:val="-1"/>
        </w:rPr>
        <w:t xml:space="preserve"> </w:t>
      </w:r>
      <w:r>
        <w:t>resolve issues</w:t>
      </w:r>
      <w:r w:rsidR="00970D4A">
        <w:t>,</w:t>
      </w:r>
      <w:r>
        <w:t xml:space="preserve"> and</w:t>
      </w:r>
      <w:r>
        <w:rPr>
          <w:spacing w:val="-10"/>
        </w:rPr>
        <w:t xml:space="preserve"> </w:t>
      </w:r>
      <w:r>
        <w:t>the</w:t>
      </w:r>
      <w:r>
        <w:rPr>
          <w:spacing w:val="-9"/>
        </w:rPr>
        <w:t xml:space="preserve"> </w:t>
      </w:r>
      <w:r>
        <w:t>adequacy</w:t>
      </w:r>
      <w:r>
        <w:rPr>
          <w:spacing w:val="-8"/>
        </w:rPr>
        <w:t xml:space="preserve"> </w:t>
      </w:r>
      <w:r>
        <w:t>and</w:t>
      </w:r>
      <w:r>
        <w:rPr>
          <w:spacing w:val="-10"/>
        </w:rPr>
        <w:t xml:space="preserve"> </w:t>
      </w:r>
      <w:r>
        <w:t>timeliness</w:t>
      </w:r>
      <w:r>
        <w:rPr>
          <w:spacing w:val="-9"/>
        </w:rPr>
        <w:t xml:space="preserve"> </w:t>
      </w:r>
      <w:r>
        <w:t>of</w:t>
      </w:r>
      <w:r>
        <w:rPr>
          <w:spacing w:val="-12"/>
        </w:rPr>
        <w:t xml:space="preserve"> </w:t>
      </w:r>
      <w:r>
        <w:t>the</w:t>
      </w:r>
      <w:r>
        <w:rPr>
          <w:spacing w:val="-10"/>
        </w:rPr>
        <w:t xml:space="preserve"> </w:t>
      </w:r>
      <w:r>
        <w:t>information</w:t>
      </w:r>
      <w:r>
        <w:rPr>
          <w:spacing w:val="-12"/>
        </w:rPr>
        <w:t xml:space="preserve"> </w:t>
      </w:r>
      <w:r>
        <w:t>you</w:t>
      </w:r>
      <w:r>
        <w:rPr>
          <w:spacing w:val="-10"/>
        </w:rPr>
        <w:t xml:space="preserve"> </w:t>
      </w:r>
      <w:r>
        <w:t>provide.</w:t>
      </w:r>
      <w:r>
        <w:rPr>
          <w:spacing w:val="-12"/>
        </w:rPr>
        <w:t xml:space="preserve"> </w:t>
      </w:r>
      <w:r>
        <w:t>Periodically</w:t>
      </w:r>
      <w:r>
        <w:rPr>
          <w:spacing w:val="-8"/>
        </w:rPr>
        <w:t xml:space="preserve"> </w:t>
      </w:r>
      <w:r>
        <w:t>during</w:t>
      </w:r>
      <w:r>
        <w:rPr>
          <w:spacing w:val="-10"/>
        </w:rPr>
        <w:t xml:space="preserve"> </w:t>
      </w:r>
      <w:r>
        <w:t>the</w:t>
      </w:r>
      <w:r>
        <w:rPr>
          <w:spacing w:val="-8"/>
        </w:rPr>
        <w:t xml:space="preserve"> </w:t>
      </w:r>
      <w:r>
        <w:t>engagement,</w:t>
      </w:r>
      <w:r>
        <w:rPr>
          <w:spacing w:val="-9"/>
        </w:rPr>
        <w:t xml:space="preserve"> </w:t>
      </w:r>
      <w:r>
        <w:t>we</w:t>
      </w:r>
      <w:r>
        <w:rPr>
          <w:spacing w:val="-11"/>
        </w:rPr>
        <w:t xml:space="preserve"> </w:t>
      </w:r>
      <w:r>
        <w:t>will issue progress invoices</w:t>
      </w:r>
      <w:r w:rsidR="00970D4A">
        <w:t>,</w:t>
      </w:r>
      <w:r>
        <w:t xml:space="preserve"> which are payable upon presentation. Billings become delinquent if not paid within 30</w:t>
      </w:r>
      <w:r>
        <w:rPr>
          <w:spacing w:val="-12"/>
        </w:rPr>
        <w:t xml:space="preserve"> </w:t>
      </w:r>
      <w:r>
        <w:t>days</w:t>
      </w:r>
      <w:r>
        <w:rPr>
          <w:spacing w:val="-15"/>
        </w:rPr>
        <w:t xml:space="preserve"> </w:t>
      </w:r>
      <w:r>
        <w:t>of</w:t>
      </w:r>
      <w:r>
        <w:rPr>
          <w:spacing w:val="-15"/>
        </w:rPr>
        <w:t xml:space="preserve"> </w:t>
      </w:r>
      <w:r>
        <w:t>the</w:t>
      </w:r>
      <w:r>
        <w:rPr>
          <w:spacing w:val="-12"/>
        </w:rPr>
        <w:t xml:space="preserve"> </w:t>
      </w:r>
      <w:r>
        <w:t>invoice</w:t>
      </w:r>
      <w:r>
        <w:rPr>
          <w:spacing w:val="-9"/>
        </w:rPr>
        <w:t xml:space="preserve"> </w:t>
      </w:r>
      <w:r>
        <w:t>date.</w:t>
      </w:r>
      <w:r>
        <w:rPr>
          <w:spacing w:val="26"/>
        </w:rPr>
        <w:t xml:space="preserve"> </w:t>
      </w:r>
      <w:r>
        <w:t>If</w:t>
      </w:r>
      <w:r>
        <w:rPr>
          <w:spacing w:val="-13"/>
        </w:rPr>
        <w:t xml:space="preserve"> </w:t>
      </w:r>
      <w:r>
        <w:t>billings</w:t>
      </w:r>
      <w:r>
        <w:rPr>
          <w:spacing w:val="-10"/>
        </w:rPr>
        <w:t xml:space="preserve"> </w:t>
      </w:r>
      <w:r>
        <w:t>are</w:t>
      </w:r>
      <w:r>
        <w:rPr>
          <w:spacing w:val="-12"/>
        </w:rPr>
        <w:t xml:space="preserve"> </w:t>
      </w:r>
      <w:r>
        <w:t>past</w:t>
      </w:r>
      <w:r>
        <w:rPr>
          <w:spacing w:val="-14"/>
        </w:rPr>
        <w:t xml:space="preserve"> </w:t>
      </w:r>
      <w:r>
        <w:t>due</w:t>
      </w:r>
      <w:r>
        <w:rPr>
          <w:spacing w:val="-10"/>
        </w:rPr>
        <w:t xml:space="preserve"> </w:t>
      </w:r>
      <w:r>
        <w:t>in</w:t>
      </w:r>
      <w:r>
        <w:rPr>
          <w:spacing w:val="-14"/>
        </w:rPr>
        <w:t xml:space="preserve"> </w:t>
      </w:r>
      <w:r>
        <w:t>excess</w:t>
      </w:r>
      <w:r>
        <w:rPr>
          <w:spacing w:val="-16"/>
        </w:rPr>
        <w:t xml:space="preserve"> </w:t>
      </w:r>
      <w:r>
        <w:t>of</w:t>
      </w:r>
      <w:r>
        <w:rPr>
          <w:spacing w:val="-15"/>
        </w:rPr>
        <w:t xml:space="preserve"> </w:t>
      </w:r>
      <w:r>
        <w:t>4</w:t>
      </w:r>
      <w:r>
        <w:t>5</w:t>
      </w:r>
      <w:r>
        <w:rPr>
          <w:spacing w:val="-9"/>
        </w:rPr>
        <w:t xml:space="preserve"> </w:t>
      </w:r>
      <w:r>
        <w:t>days,</w:t>
      </w:r>
      <w:r>
        <w:rPr>
          <w:spacing w:val="-15"/>
        </w:rPr>
        <w:t xml:space="preserve"> </w:t>
      </w:r>
      <w:r>
        <w:t>we</w:t>
      </w:r>
      <w:r>
        <w:rPr>
          <w:spacing w:val="-17"/>
        </w:rPr>
        <w:t xml:space="preserve"> </w:t>
      </w:r>
      <w:r>
        <w:t>will</w:t>
      </w:r>
      <w:r>
        <w:rPr>
          <w:spacing w:val="-13"/>
        </w:rPr>
        <w:t xml:space="preserve"> </w:t>
      </w:r>
      <w:r>
        <w:t>stop</w:t>
      </w:r>
      <w:r>
        <w:rPr>
          <w:spacing w:val="-16"/>
        </w:rPr>
        <w:t xml:space="preserve"> </w:t>
      </w:r>
      <w:r>
        <w:t>all</w:t>
      </w:r>
      <w:r>
        <w:rPr>
          <w:spacing w:val="-13"/>
        </w:rPr>
        <w:t xml:space="preserve"> </w:t>
      </w:r>
      <w:r>
        <w:t>work</w:t>
      </w:r>
      <w:r>
        <w:rPr>
          <w:spacing w:val="-12"/>
        </w:rPr>
        <w:t xml:space="preserve"> </w:t>
      </w:r>
      <w:r>
        <w:t>until</w:t>
      </w:r>
      <w:r>
        <w:rPr>
          <w:spacing w:val="-15"/>
        </w:rPr>
        <w:t xml:space="preserve"> </w:t>
      </w:r>
      <w:r>
        <w:t>your</w:t>
      </w:r>
      <w:r>
        <w:rPr>
          <w:spacing w:val="-6"/>
        </w:rPr>
        <w:t xml:space="preserve"> </w:t>
      </w:r>
      <w:r>
        <w:t xml:space="preserve">account is brought current or </w:t>
      </w:r>
      <w:r w:rsidR="00970D4A">
        <w:t xml:space="preserve">you </w:t>
      </w:r>
      <w:r>
        <w:t>withdraw from the engagement. You acknowledge and agree that we are not required to</w:t>
      </w:r>
      <w:r>
        <w:rPr>
          <w:spacing w:val="-8"/>
        </w:rPr>
        <w:t xml:space="preserve"> </w:t>
      </w:r>
      <w:r>
        <w:t>continue</w:t>
      </w:r>
      <w:r>
        <w:rPr>
          <w:spacing w:val="-7"/>
        </w:rPr>
        <w:t xml:space="preserve"> </w:t>
      </w:r>
      <w:r>
        <w:t>work</w:t>
      </w:r>
      <w:r>
        <w:rPr>
          <w:spacing w:val="-5"/>
        </w:rPr>
        <w:t xml:space="preserve"> </w:t>
      </w:r>
      <w:r>
        <w:t>in</w:t>
      </w:r>
      <w:r>
        <w:rPr>
          <w:spacing w:val="-9"/>
        </w:rPr>
        <w:t xml:space="preserve"> </w:t>
      </w:r>
      <w:r>
        <w:t>the</w:t>
      </w:r>
      <w:r>
        <w:rPr>
          <w:spacing w:val="-7"/>
        </w:rPr>
        <w:t xml:space="preserve"> </w:t>
      </w:r>
      <w:r>
        <w:t>event</w:t>
      </w:r>
      <w:r>
        <w:rPr>
          <w:spacing w:val="-5"/>
        </w:rPr>
        <w:t xml:space="preserve"> </w:t>
      </w:r>
      <w:r>
        <w:t>of</w:t>
      </w:r>
      <w:r>
        <w:rPr>
          <w:spacing w:val="-8"/>
        </w:rPr>
        <w:t xml:space="preserve"> </w:t>
      </w:r>
      <w:r>
        <w:t>your</w:t>
      </w:r>
      <w:r>
        <w:rPr>
          <w:spacing w:val="-8"/>
        </w:rPr>
        <w:t xml:space="preserve"> </w:t>
      </w:r>
      <w:r>
        <w:t>failure</w:t>
      </w:r>
      <w:r>
        <w:rPr>
          <w:spacing w:val="-7"/>
        </w:rPr>
        <w:t xml:space="preserve"> </w:t>
      </w:r>
      <w:r>
        <w:t>to</w:t>
      </w:r>
      <w:r>
        <w:rPr>
          <w:spacing w:val="-7"/>
        </w:rPr>
        <w:t xml:space="preserve"> </w:t>
      </w:r>
      <w:r>
        <w:t>pay</w:t>
      </w:r>
      <w:r>
        <w:rPr>
          <w:spacing w:val="-7"/>
        </w:rPr>
        <w:t xml:space="preserve"> </w:t>
      </w:r>
      <w:r>
        <w:t>on</w:t>
      </w:r>
      <w:r>
        <w:rPr>
          <w:spacing w:val="-11"/>
        </w:rPr>
        <w:t xml:space="preserve"> </w:t>
      </w:r>
      <w:r>
        <w:t>a</w:t>
      </w:r>
      <w:r>
        <w:rPr>
          <w:spacing w:val="-6"/>
        </w:rPr>
        <w:t xml:space="preserve"> </w:t>
      </w:r>
      <w:r>
        <w:t>timely</w:t>
      </w:r>
      <w:r>
        <w:rPr>
          <w:spacing w:val="-5"/>
        </w:rPr>
        <w:t xml:space="preserve"> </w:t>
      </w:r>
      <w:r>
        <w:t>basis</w:t>
      </w:r>
      <w:r>
        <w:rPr>
          <w:spacing w:val="-8"/>
        </w:rPr>
        <w:t xml:space="preserve"> </w:t>
      </w:r>
      <w:r>
        <w:t>for</w:t>
      </w:r>
      <w:r>
        <w:rPr>
          <w:spacing w:val="-8"/>
        </w:rPr>
        <w:t xml:space="preserve"> </w:t>
      </w:r>
      <w:r>
        <w:t>services</w:t>
      </w:r>
      <w:r>
        <w:rPr>
          <w:spacing w:val="-8"/>
        </w:rPr>
        <w:t xml:space="preserve"> </w:t>
      </w:r>
      <w:r>
        <w:t>rendered</w:t>
      </w:r>
      <w:r>
        <w:rPr>
          <w:spacing w:val="-6"/>
        </w:rPr>
        <w:t xml:space="preserve"> </w:t>
      </w:r>
      <w:r>
        <w:t>as</w:t>
      </w:r>
      <w:r>
        <w:rPr>
          <w:spacing w:val="-9"/>
        </w:rPr>
        <w:t xml:space="preserve"> </w:t>
      </w:r>
      <w:r>
        <w:t>required</w:t>
      </w:r>
      <w:r>
        <w:rPr>
          <w:spacing w:val="-6"/>
        </w:rPr>
        <w:t xml:space="preserve"> </w:t>
      </w:r>
      <w:r>
        <w:t>by</w:t>
      </w:r>
      <w:r>
        <w:rPr>
          <w:spacing w:val="-7"/>
        </w:rPr>
        <w:t xml:space="preserve"> </w:t>
      </w:r>
      <w:r>
        <w:t>this engagement</w:t>
      </w:r>
      <w:r>
        <w:rPr>
          <w:spacing w:val="-8"/>
        </w:rPr>
        <w:t xml:space="preserve"> </w:t>
      </w:r>
      <w:r>
        <w:t>letter.</w:t>
      </w:r>
      <w:r>
        <w:rPr>
          <w:spacing w:val="-8"/>
        </w:rPr>
        <w:t xml:space="preserve"> </w:t>
      </w:r>
      <w:r>
        <w:t>You</w:t>
      </w:r>
      <w:r>
        <w:rPr>
          <w:spacing w:val="-9"/>
        </w:rPr>
        <w:t xml:space="preserve"> </w:t>
      </w:r>
      <w:r>
        <w:t>further</w:t>
      </w:r>
      <w:r>
        <w:rPr>
          <w:spacing w:val="-9"/>
        </w:rPr>
        <w:t xml:space="preserve"> </w:t>
      </w:r>
      <w:r>
        <w:t>acknowledge</w:t>
      </w:r>
      <w:r>
        <w:rPr>
          <w:spacing w:val="-7"/>
        </w:rPr>
        <w:t xml:space="preserve"> </w:t>
      </w:r>
      <w:r>
        <w:t>and</w:t>
      </w:r>
      <w:r>
        <w:rPr>
          <w:spacing w:val="-9"/>
        </w:rPr>
        <w:t xml:space="preserve"> </w:t>
      </w:r>
      <w:r>
        <w:t>agree</w:t>
      </w:r>
      <w:r>
        <w:rPr>
          <w:spacing w:val="-8"/>
        </w:rPr>
        <w:t xml:space="preserve"> </w:t>
      </w:r>
      <w:r>
        <w:t>that</w:t>
      </w:r>
      <w:r>
        <w:rPr>
          <w:spacing w:val="-7"/>
        </w:rPr>
        <w:t xml:space="preserve"> </w:t>
      </w:r>
      <w:r>
        <w:t>in</w:t>
      </w:r>
      <w:r>
        <w:rPr>
          <w:spacing w:val="-9"/>
        </w:rPr>
        <w:t xml:space="preserve"> </w:t>
      </w:r>
      <w:r>
        <w:t>the</w:t>
      </w:r>
      <w:r>
        <w:rPr>
          <w:spacing w:val="-11"/>
        </w:rPr>
        <w:t xml:space="preserve"> </w:t>
      </w:r>
      <w:r>
        <w:t>event</w:t>
      </w:r>
      <w:r>
        <w:rPr>
          <w:spacing w:val="-7"/>
        </w:rPr>
        <w:t xml:space="preserve"> </w:t>
      </w:r>
      <w:r>
        <w:t>we</w:t>
      </w:r>
      <w:r>
        <w:rPr>
          <w:spacing w:val="-7"/>
        </w:rPr>
        <w:t xml:space="preserve"> </w:t>
      </w:r>
      <w:r>
        <w:t>stop</w:t>
      </w:r>
      <w:r>
        <w:rPr>
          <w:spacing w:val="-12"/>
        </w:rPr>
        <w:t xml:space="preserve"> </w:t>
      </w:r>
      <w:r>
        <w:t>work</w:t>
      </w:r>
      <w:r>
        <w:rPr>
          <w:spacing w:val="-10"/>
        </w:rPr>
        <w:t xml:space="preserve"> </w:t>
      </w:r>
      <w:r>
        <w:t>or</w:t>
      </w:r>
      <w:r>
        <w:rPr>
          <w:spacing w:val="-11"/>
        </w:rPr>
        <w:t xml:space="preserve"> </w:t>
      </w:r>
      <w:r>
        <w:t>withdraw</w:t>
      </w:r>
      <w:r>
        <w:rPr>
          <w:spacing w:val="-7"/>
        </w:rPr>
        <w:t xml:space="preserve"> </w:t>
      </w:r>
      <w:r>
        <w:t>from</w:t>
      </w:r>
      <w:r>
        <w:rPr>
          <w:spacing w:val="-8"/>
        </w:rPr>
        <w:t xml:space="preserve"> </w:t>
      </w:r>
      <w:r>
        <w:t>this engagement as a result of your failure to pay on a timely basis for services rendered as required by this engagement letter, we shall not be liable to you for any damages that occur as a result of our ceasing to render</w:t>
      </w:r>
      <w:r>
        <w:rPr>
          <w:spacing w:val="-21"/>
        </w:rPr>
        <w:t xml:space="preserve"> </w:t>
      </w:r>
      <w:r>
        <w:t>services.</w:t>
      </w:r>
      <w:r>
        <w:rPr>
          <w:spacing w:val="-23"/>
        </w:rPr>
        <w:t xml:space="preserve"> </w:t>
      </w:r>
      <w:r>
        <w:t>A</w:t>
      </w:r>
      <w:r>
        <w:rPr>
          <w:spacing w:val="-21"/>
        </w:rPr>
        <w:t xml:space="preserve"> </w:t>
      </w:r>
      <w:r>
        <w:t>delinquency</w:t>
      </w:r>
      <w:r>
        <w:rPr>
          <w:spacing w:val="-22"/>
        </w:rPr>
        <w:t xml:space="preserve"> </w:t>
      </w:r>
      <w:r>
        <w:t>charge</w:t>
      </w:r>
      <w:r>
        <w:rPr>
          <w:spacing w:val="-24"/>
        </w:rPr>
        <w:t xml:space="preserve"> </w:t>
      </w:r>
      <w:r>
        <w:t>of</w:t>
      </w:r>
      <w:r>
        <w:rPr>
          <w:spacing w:val="-26"/>
        </w:rPr>
        <w:t xml:space="preserve"> </w:t>
      </w:r>
      <w:r>
        <w:t>1%</w:t>
      </w:r>
      <w:r>
        <w:rPr>
          <w:spacing w:val="-22"/>
        </w:rPr>
        <w:t xml:space="preserve"> </w:t>
      </w:r>
      <w:r w:rsidR="00970D4A">
        <w:rPr>
          <w:spacing w:val="4"/>
        </w:rPr>
        <w:t>per month may</w:t>
      </w:r>
      <w:r>
        <w:rPr>
          <w:spacing w:val="-22"/>
        </w:rPr>
        <w:t xml:space="preserve"> </w:t>
      </w:r>
      <w:r>
        <w:t>be</w:t>
      </w:r>
      <w:r>
        <w:rPr>
          <w:spacing w:val="-19"/>
        </w:rPr>
        <w:t xml:space="preserve"> </w:t>
      </w:r>
      <w:r>
        <w:t>assessed</w:t>
      </w:r>
      <w:r>
        <w:rPr>
          <w:spacing w:val="-23"/>
        </w:rPr>
        <w:t xml:space="preserve"> </w:t>
      </w:r>
      <w:r>
        <w:t>on</w:t>
      </w:r>
      <w:r>
        <w:rPr>
          <w:spacing w:val="-24"/>
        </w:rPr>
        <w:t xml:space="preserve"> </w:t>
      </w:r>
      <w:r>
        <w:t>any</w:t>
      </w:r>
      <w:r>
        <w:rPr>
          <w:spacing w:val="-19"/>
        </w:rPr>
        <w:t xml:space="preserve"> </w:t>
      </w:r>
      <w:r>
        <w:t>unpaid</w:t>
      </w:r>
      <w:r>
        <w:rPr>
          <w:spacing w:val="-23"/>
        </w:rPr>
        <w:t xml:space="preserve"> </w:t>
      </w:r>
      <w:r>
        <w:t>balance</w:t>
      </w:r>
      <w:r>
        <w:rPr>
          <w:spacing w:val="-11"/>
        </w:rPr>
        <w:t xml:space="preserve"> </w:t>
      </w:r>
      <w:r>
        <w:t>after</w:t>
      </w:r>
      <w:r>
        <w:rPr>
          <w:spacing w:val="-10"/>
        </w:rPr>
        <w:t xml:space="preserve"> </w:t>
      </w:r>
      <w:r>
        <w:t>deduction of current payments, credits</w:t>
      </w:r>
      <w:r w:rsidR="00970D4A">
        <w:t>,</w:t>
      </w:r>
      <w:r>
        <w:t xml:space="preserve"> and allowances made within 30 days of date</w:t>
      </w:r>
      <w:r>
        <w:rPr>
          <w:spacing w:val="-7"/>
        </w:rPr>
        <w:t xml:space="preserve"> </w:t>
      </w:r>
      <w:r w:rsidR="00970D4A">
        <w:t>of billing</w:t>
      </w:r>
      <w:r>
        <w:t>.</w:t>
      </w:r>
    </w:p>
    <w:p w14:paraId="71FC7514" w14:textId="77777777" w:rsidR="00333E09" w:rsidRDefault="00333E09">
      <w:pPr>
        <w:pStyle w:val="BodyText"/>
      </w:pPr>
    </w:p>
    <w:p w14:paraId="7D2484BC" w14:textId="77777777" w:rsidR="00333E09" w:rsidRDefault="000855BE">
      <w:pPr>
        <w:pStyle w:val="BodyText"/>
        <w:spacing w:line="268" w:lineRule="exact"/>
        <w:ind w:left="1159"/>
        <w:jc w:val="both"/>
      </w:pPr>
      <w:r>
        <w:t>Prior to commencing our services, we require that you provide us with a retainer in the amount of</w:t>
      </w:r>
    </w:p>
    <w:p w14:paraId="7D0525E4" w14:textId="77777777" w:rsidR="00333E09" w:rsidRDefault="000855BE">
      <w:pPr>
        <w:pStyle w:val="BodyText"/>
        <w:tabs>
          <w:tab w:val="left" w:pos="2258"/>
        </w:tabs>
        <w:ind w:left="1160" w:right="472"/>
        <w:jc w:val="both"/>
      </w:pPr>
      <w:r>
        <w:rPr>
          <w:u w:val="single"/>
        </w:rPr>
        <w:t xml:space="preserve"> </w:t>
      </w:r>
      <w:r>
        <w:rPr>
          <w:u w:val="single"/>
        </w:rPr>
        <w:tab/>
      </w:r>
      <w:r>
        <w:t>. The retainer will be applied against our final invoice, and any unused portion will be returned to you upon our collection of all outstanding fees and costs related to this</w:t>
      </w:r>
      <w:r>
        <w:rPr>
          <w:spacing w:val="-41"/>
        </w:rPr>
        <w:t xml:space="preserve"> </w:t>
      </w:r>
      <w:r>
        <w:t>engagement.</w:t>
      </w:r>
    </w:p>
    <w:p w14:paraId="498B96EF" w14:textId="77777777" w:rsidR="00333E09" w:rsidRDefault="00333E09">
      <w:pPr>
        <w:pStyle w:val="BodyText"/>
        <w:spacing w:before="1"/>
      </w:pPr>
    </w:p>
    <w:p w14:paraId="0B2A3973" w14:textId="3BE99498" w:rsidR="00333E09" w:rsidRDefault="000855BE">
      <w:pPr>
        <w:pStyle w:val="BodyText"/>
        <w:ind w:left="1158" w:right="463"/>
        <w:jc w:val="both"/>
      </w:pPr>
      <w:r>
        <w:t>We reserve the right to suspend our services or to withdraw from this engagement in the event that any of our</w:t>
      </w:r>
      <w:r>
        <w:rPr>
          <w:spacing w:val="-11"/>
        </w:rPr>
        <w:t xml:space="preserve"> </w:t>
      </w:r>
      <w:r>
        <w:t>invoices</w:t>
      </w:r>
      <w:r>
        <w:rPr>
          <w:spacing w:val="-10"/>
        </w:rPr>
        <w:t xml:space="preserve"> </w:t>
      </w:r>
      <w:r>
        <w:t>are</w:t>
      </w:r>
      <w:r>
        <w:rPr>
          <w:spacing w:val="-12"/>
        </w:rPr>
        <w:t xml:space="preserve"> </w:t>
      </w:r>
      <w:r>
        <w:t>deemed</w:t>
      </w:r>
      <w:r>
        <w:rPr>
          <w:spacing w:val="-11"/>
        </w:rPr>
        <w:t xml:space="preserve"> </w:t>
      </w:r>
      <w:r>
        <w:t>delinquent</w:t>
      </w:r>
      <w:r>
        <w:rPr>
          <w:spacing w:val="-10"/>
        </w:rPr>
        <w:t xml:space="preserve"> </w:t>
      </w:r>
      <w:r>
        <w:t>(if</w:t>
      </w:r>
      <w:r>
        <w:rPr>
          <w:spacing w:val="-11"/>
        </w:rPr>
        <w:t xml:space="preserve"> </w:t>
      </w:r>
      <w:r>
        <w:t>not</w:t>
      </w:r>
      <w:r>
        <w:rPr>
          <w:spacing w:val="-8"/>
        </w:rPr>
        <w:t xml:space="preserve"> </w:t>
      </w:r>
      <w:r>
        <w:t>paid</w:t>
      </w:r>
      <w:r>
        <w:rPr>
          <w:spacing w:val="-11"/>
        </w:rPr>
        <w:t xml:space="preserve"> </w:t>
      </w:r>
      <w:r>
        <w:t>within</w:t>
      </w:r>
      <w:r>
        <w:rPr>
          <w:spacing w:val="-14"/>
        </w:rPr>
        <w:t xml:space="preserve"> </w:t>
      </w:r>
      <w:r>
        <w:t>thirty</w:t>
      </w:r>
      <w:r>
        <w:rPr>
          <w:spacing w:val="-9"/>
        </w:rPr>
        <w:t xml:space="preserve"> </w:t>
      </w:r>
      <w:r>
        <w:t>days</w:t>
      </w:r>
      <w:r>
        <w:rPr>
          <w:spacing w:val="-15"/>
        </w:rPr>
        <w:t xml:space="preserve"> </w:t>
      </w:r>
      <w:r>
        <w:t>of</w:t>
      </w:r>
      <w:r>
        <w:rPr>
          <w:spacing w:val="-11"/>
        </w:rPr>
        <w:t xml:space="preserve"> </w:t>
      </w:r>
      <w:r>
        <w:t>the</w:t>
      </w:r>
      <w:r>
        <w:rPr>
          <w:spacing w:val="-10"/>
        </w:rPr>
        <w:t xml:space="preserve"> </w:t>
      </w:r>
      <w:r>
        <w:t>invoice</w:t>
      </w:r>
      <w:r>
        <w:rPr>
          <w:spacing w:val="-9"/>
        </w:rPr>
        <w:t xml:space="preserve"> </w:t>
      </w:r>
      <w:r>
        <w:t>date)</w:t>
      </w:r>
      <w:r>
        <w:rPr>
          <w:spacing w:val="-12"/>
        </w:rPr>
        <w:t xml:space="preserve"> </w:t>
      </w:r>
      <w:r>
        <w:t>or</w:t>
      </w:r>
      <w:r>
        <w:rPr>
          <w:spacing w:val="-11"/>
        </w:rPr>
        <w:t xml:space="preserve"> </w:t>
      </w:r>
      <w:r>
        <w:t>for</w:t>
      </w:r>
      <w:r>
        <w:rPr>
          <w:spacing w:val="-10"/>
        </w:rPr>
        <w:t xml:space="preserve"> </w:t>
      </w:r>
      <w:r>
        <w:t>any</w:t>
      </w:r>
      <w:r>
        <w:rPr>
          <w:spacing w:val="-12"/>
        </w:rPr>
        <w:t xml:space="preserve"> </w:t>
      </w:r>
      <w:r>
        <w:t>other</w:t>
      </w:r>
      <w:r>
        <w:rPr>
          <w:spacing w:val="-13"/>
        </w:rPr>
        <w:t xml:space="preserve"> </w:t>
      </w:r>
      <w:r>
        <w:t>reason, such as but not limited to, unethical business practices, conflicts of interest, incomplete data, misleading information or uncooperativeness on the part of management in performing our engagement. In the event that any collection action is required to collect unpaid balances due us, you agree to reimburse us for our costs</w:t>
      </w:r>
      <w:r>
        <w:rPr>
          <w:spacing w:val="-14"/>
        </w:rPr>
        <w:t xml:space="preserve"> </w:t>
      </w:r>
      <w:r>
        <w:t>of</w:t>
      </w:r>
      <w:r>
        <w:rPr>
          <w:spacing w:val="-8"/>
        </w:rPr>
        <w:t xml:space="preserve"> </w:t>
      </w:r>
      <w:r>
        <w:t>collection,</w:t>
      </w:r>
      <w:r>
        <w:rPr>
          <w:spacing w:val="-5"/>
        </w:rPr>
        <w:t xml:space="preserve"> </w:t>
      </w:r>
      <w:r>
        <w:t>including</w:t>
      </w:r>
      <w:r>
        <w:rPr>
          <w:spacing w:val="-9"/>
        </w:rPr>
        <w:t xml:space="preserve"> </w:t>
      </w:r>
      <w:r>
        <w:t>attorneys’</w:t>
      </w:r>
      <w:r>
        <w:rPr>
          <w:spacing w:val="-8"/>
        </w:rPr>
        <w:t xml:space="preserve"> </w:t>
      </w:r>
      <w:r>
        <w:t>fees.</w:t>
      </w:r>
      <w:r>
        <w:rPr>
          <w:spacing w:val="35"/>
        </w:rPr>
        <w:t xml:space="preserve"> </w:t>
      </w:r>
      <w:r>
        <w:t>If</w:t>
      </w:r>
      <w:r>
        <w:rPr>
          <w:spacing w:val="-11"/>
        </w:rPr>
        <w:t xml:space="preserve"> </w:t>
      </w:r>
      <w:r>
        <w:t>we</w:t>
      </w:r>
      <w:r>
        <w:rPr>
          <w:spacing w:val="-5"/>
        </w:rPr>
        <w:t xml:space="preserve"> </w:t>
      </w:r>
      <w:r>
        <w:t>elect</w:t>
      </w:r>
      <w:r>
        <w:rPr>
          <w:spacing w:val="-6"/>
        </w:rPr>
        <w:t xml:space="preserve"> </w:t>
      </w:r>
      <w:r>
        <w:t>to</w:t>
      </w:r>
      <w:r>
        <w:rPr>
          <w:spacing w:val="-7"/>
        </w:rPr>
        <w:t xml:space="preserve"> </w:t>
      </w:r>
      <w:r>
        <w:t>terminate</w:t>
      </w:r>
      <w:r>
        <w:rPr>
          <w:spacing w:val="-10"/>
        </w:rPr>
        <w:t xml:space="preserve"> </w:t>
      </w:r>
      <w:r>
        <w:t>our</w:t>
      </w:r>
      <w:r>
        <w:rPr>
          <w:spacing w:val="-6"/>
        </w:rPr>
        <w:t xml:space="preserve"> </w:t>
      </w:r>
      <w:r>
        <w:t>servic</w:t>
      </w:r>
      <w:r>
        <w:t>es</w:t>
      </w:r>
      <w:r>
        <w:rPr>
          <w:spacing w:val="-8"/>
        </w:rPr>
        <w:t xml:space="preserve"> </w:t>
      </w:r>
      <w:r>
        <w:t>for</w:t>
      </w:r>
      <w:r>
        <w:rPr>
          <w:spacing w:val="-9"/>
        </w:rPr>
        <w:t xml:space="preserve"> </w:t>
      </w:r>
      <w:r>
        <w:t>nonpayment,</w:t>
      </w:r>
      <w:r>
        <w:rPr>
          <w:spacing w:val="-10"/>
        </w:rPr>
        <w:t xml:space="preserve"> </w:t>
      </w:r>
      <w:r>
        <w:t>or</w:t>
      </w:r>
      <w:r>
        <w:rPr>
          <w:spacing w:val="-6"/>
        </w:rPr>
        <w:t xml:space="preserve"> </w:t>
      </w:r>
      <w:r>
        <w:t>for</w:t>
      </w:r>
      <w:r>
        <w:rPr>
          <w:spacing w:val="-10"/>
        </w:rPr>
        <w:t xml:space="preserve"> </w:t>
      </w:r>
      <w:r>
        <w:t>any other reason provided for in this letter, our engagement will be deemed to have been completed upon written notification of termination, even if we have not completed our report. You will be obligated to compensate</w:t>
      </w:r>
      <w:r>
        <w:rPr>
          <w:spacing w:val="-6"/>
        </w:rPr>
        <w:t xml:space="preserve"> </w:t>
      </w:r>
      <w:r>
        <w:t>us</w:t>
      </w:r>
      <w:r>
        <w:rPr>
          <w:spacing w:val="-8"/>
        </w:rPr>
        <w:t xml:space="preserve"> </w:t>
      </w:r>
      <w:r>
        <w:t>for</w:t>
      </w:r>
      <w:r>
        <w:rPr>
          <w:spacing w:val="-10"/>
        </w:rPr>
        <w:t xml:space="preserve"> </w:t>
      </w:r>
      <w:r>
        <w:t>all</w:t>
      </w:r>
      <w:r>
        <w:rPr>
          <w:spacing w:val="-8"/>
        </w:rPr>
        <w:t xml:space="preserve"> </w:t>
      </w:r>
      <w:r>
        <w:t>time</w:t>
      </w:r>
      <w:r>
        <w:rPr>
          <w:spacing w:val="-12"/>
        </w:rPr>
        <w:t xml:space="preserve"> </w:t>
      </w:r>
      <w:r>
        <w:t>expended</w:t>
      </w:r>
      <w:r>
        <w:rPr>
          <w:spacing w:val="-9"/>
        </w:rPr>
        <w:t xml:space="preserve"> </w:t>
      </w:r>
      <w:r>
        <w:t>and</w:t>
      </w:r>
      <w:r>
        <w:rPr>
          <w:spacing w:val="-11"/>
        </w:rPr>
        <w:t xml:space="preserve"> </w:t>
      </w:r>
      <w:r>
        <w:t>to</w:t>
      </w:r>
      <w:r>
        <w:rPr>
          <w:spacing w:val="-7"/>
        </w:rPr>
        <w:t xml:space="preserve"> </w:t>
      </w:r>
      <w:r>
        <w:t>reimburse</w:t>
      </w:r>
      <w:r>
        <w:rPr>
          <w:spacing w:val="-5"/>
        </w:rPr>
        <w:t xml:space="preserve"> </w:t>
      </w:r>
      <w:r>
        <w:t>us</w:t>
      </w:r>
      <w:r>
        <w:rPr>
          <w:spacing w:val="-6"/>
        </w:rPr>
        <w:t xml:space="preserve"> </w:t>
      </w:r>
      <w:r>
        <w:t>for</w:t>
      </w:r>
      <w:r>
        <w:rPr>
          <w:spacing w:val="-8"/>
        </w:rPr>
        <w:t xml:space="preserve"> </w:t>
      </w:r>
      <w:r>
        <w:t>all</w:t>
      </w:r>
      <w:r>
        <w:rPr>
          <w:spacing w:val="-11"/>
        </w:rPr>
        <w:t xml:space="preserve"> </w:t>
      </w:r>
      <w:r>
        <w:t>of</w:t>
      </w:r>
      <w:r>
        <w:rPr>
          <w:spacing w:val="-11"/>
        </w:rPr>
        <w:t xml:space="preserve"> </w:t>
      </w:r>
      <w:r>
        <w:t>our</w:t>
      </w:r>
      <w:r>
        <w:rPr>
          <w:spacing w:val="-13"/>
        </w:rPr>
        <w:t xml:space="preserve"> </w:t>
      </w:r>
      <w:r>
        <w:t>out-of-pocket</w:t>
      </w:r>
      <w:r>
        <w:rPr>
          <w:spacing w:val="-10"/>
        </w:rPr>
        <w:t xml:space="preserve"> </w:t>
      </w:r>
      <w:r>
        <w:t>costs,</w:t>
      </w:r>
      <w:r>
        <w:rPr>
          <w:spacing w:val="-10"/>
        </w:rPr>
        <w:t xml:space="preserve"> </w:t>
      </w:r>
      <w:r>
        <w:t>through</w:t>
      </w:r>
      <w:r>
        <w:rPr>
          <w:spacing w:val="-12"/>
        </w:rPr>
        <w:t xml:space="preserve"> </w:t>
      </w:r>
      <w:r>
        <w:t>the</w:t>
      </w:r>
      <w:r>
        <w:rPr>
          <w:spacing w:val="-5"/>
        </w:rPr>
        <w:t xml:space="preserve"> </w:t>
      </w:r>
      <w:r>
        <w:t>date of</w:t>
      </w:r>
      <w:r>
        <w:rPr>
          <w:spacing w:val="-3"/>
        </w:rPr>
        <w:t xml:space="preserve"> </w:t>
      </w:r>
      <w:r>
        <w:t>termination.</w:t>
      </w:r>
    </w:p>
    <w:p w14:paraId="6DEAB675" w14:textId="77777777" w:rsidR="00333E09" w:rsidRDefault="00333E09">
      <w:pPr>
        <w:jc w:val="both"/>
        <w:sectPr w:rsidR="00333E09">
          <w:pgSz w:w="12240" w:h="15840"/>
          <w:pgMar w:top="1020" w:right="820" w:bottom="1140" w:left="140" w:header="814" w:footer="941" w:gutter="0"/>
          <w:cols w:space="720"/>
        </w:sectPr>
      </w:pPr>
    </w:p>
    <w:p w14:paraId="6066A3DB" w14:textId="77777777" w:rsidR="00333E09" w:rsidRDefault="00333E09">
      <w:pPr>
        <w:pStyle w:val="BodyText"/>
        <w:spacing w:before="2"/>
        <w:rPr>
          <w:sz w:val="17"/>
        </w:rPr>
      </w:pPr>
    </w:p>
    <w:p w14:paraId="5CA9046A" w14:textId="77777777" w:rsidR="00333E09" w:rsidRDefault="000855BE">
      <w:pPr>
        <w:pStyle w:val="BodyText"/>
        <w:spacing w:before="56"/>
        <w:ind w:left="1158" w:right="568"/>
      </w:pPr>
      <w: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w:t>
      </w:r>
      <w:r>
        <w:t>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5B1B3A03" w14:textId="77777777" w:rsidR="00333E09" w:rsidRDefault="00333E09">
      <w:pPr>
        <w:pStyle w:val="BodyText"/>
      </w:pPr>
    </w:p>
    <w:p w14:paraId="3E8D6752" w14:textId="77777777" w:rsidR="00333E09" w:rsidRDefault="000855BE">
      <w:pPr>
        <w:pStyle w:val="BodyText"/>
        <w:ind w:left="1158" w:right="463"/>
        <w:jc w:val="both"/>
      </w:pPr>
      <w:r>
        <w:t>If a dispute arises among the parties hereto, the parties agree first to try in good faith to settle the dispute by mediation administered by the American Arbitration Association under its Rules for Professional Accounting</w:t>
      </w:r>
      <w:r>
        <w:rPr>
          <w:spacing w:val="-10"/>
        </w:rPr>
        <w:t xml:space="preserve"> </w:t>
      </w:r>
      <w:r>
        <w:t>and</w:t>
      </w:r>
      <w:r>
        <w:rPr>
          <w:spacing w:val="-9"/>
        </w:rPr>
        <w:t xml:space="preserve"> </w:t>
      </w:r>
      <w:r>
        <w:t>Related</w:t>
      </w:r>
      <w:r>
        <w:rPr>
          <w:spacing w:val="-10"/>
        </w:rPr>
        <w:t xml:space="preserve"> </w:t>
      </w:r>
      <w:r>
        <w:t>Services</w:t>
      </w:r>
      <w:r>
        <w:rPr>
          <w:spacing w:val="-13"/>
        </w:rPr>
        <w:t xml:space="preserve"> </w:t>
      </w:r>
      <w:r>
        <w:t>Disputes</w:t>
      </w:r>
      <w:r>
        <w:rPr>
          <w:spacing w:val="-8"/>
        </w:rPr>
        <w:t xml:space="preserve"> </w:t>
      </w:r>
      <w:r>
        <w:t>before</w:t>
      </w:r>
      <w:r>
        <w:rPr>
          <w:spacing w:val="-8"/>
        </w:rPr>
        <w:t xml:space="preserve"> </w:t>
      </w:r>
      <w:r>
        <w:t>resorting</w:t>
      </w:r>
      <w:r>
        <w:rPr>
          <w:spacing w:val="-9"/>
        </w:rPr>
        <w:t xml:space="preserve"> </w:t>
      </w:r>
      <w:r>
        <w:t>to</w:t>
      </w:r>
      <w:r>
        <w:rPr>
          <w:spacing w:val="-7"/>
        </w:rPr>
        <w:t xml:space="preserve"> </w:t>
      </w:r>
      <w:r>
        <w:t>litigation.</w:t>
      </w:r>
      <w:r>
        <w:rPr>
          <w:spacing w:val="-9"/>
        </w:rPr>
        <w:t xml:space="preserve"> </w:t>
      </w:r>
      <w:r>
        <w:t>All</w:t>
      </w:r>
      <w:r>
        <w:rPr>
          <w:spacing w:val="-8"/>
        </w:rPr>
        <w:t xml:space="preserve"> </w:t>
      </w:r>
      <w:r>
        <w:t>parties</w:t>
      </w:r>
      <w:r>
        <w:rPr>
          <w:spacing w:val="-12"/>
        </w:rPr>
        <w:t xml:space="preserve"> </w:t>
      </w:r>
      <w:r>
        <w:t>shall</w:t>
      </w:r>
      <w:r>
        <w:rPr>
          <w:spacing w:val="-9"/>
        </w:rPr>
        <w:t xml:space="preserve"> </w:t>
      </w:r>
      <w:r>
        <w:t>share</w:t>
      </w:r>
      <w:r>
        <w:rPr>
          <w:spacing w:val="-10"/>
        </w:rPr>
        <w:t xml:space="preserve"> </w:t>
      </w:r>
      <w:r>
        <w:t>the</w:t>
      </w:r>
      <w:r>
        <w:rPr>
          <w:spacing w:val="-8"/>
        </w:rPr>
        <w:t xml:space="preserve"> </w:t>
      </w:r>
      <w:r>
        <w:t>costs</w:t>
      </w:r>
      <w:r>
        <w:rPr>
          <w:spacing w:val="-10"/>
        </w:rPr>
        <w:t xml:space="preserve"> </w:t>
      </w:r>
      <w:r>
        <w:t>of</w:t>
      </w:r>
      <w:r>
        <w:rPr>
          <w:spacing w:val="-8"/>
        </w:rPr>
        <w:t xml:space="preserve"> </w:t>
      </w:r>
      <w:r>
        <w:t>any mediation proceeding equally. Client and (firm name )(“accounting firm”) both agree that any dispute over fees</w:t>
      </w:r>
      <w:r>
        <w:rPr>
          <w:spacing w:val="-11"/>
        </w:rPr>
        <w:t xml:space="preserve"> </w:t>
      </w:r>
      <w:r>
        <w:t>charged</w:t>
      </w:r>
      <w:r>
        <w:rPr>
          <w:spacing w:val="-10"/>
        </w:rPr>
        <w:t xml:space="preserve"> </w:t>
      </w:r>
      <w:r>
        <w:t>by</w:t>
      </w:r>
      <w:r>
        <w:rPr>
          <w:spacing w:val="-10"/>
        </w:rPr>
        <w:t xml:space="preserve"> </w:t>
      </w:r>
      <w:r>
        <w:t>the</w:t>
      </w:r>
      <w:r>
        <w:rPr>
          <w:spacing w:val="-8"/>
        </w:rPr>
        <w:t xml:space="preserve"> </w:t>
      </w:r>
      <w:r>
        <w:t>accounting</w:t>
      </w:r>
      <w:r>
        <w:rPr>
          <w:spacing w:val="-10"/>
        </w:rPr>
        <w:t xml:space="preserve"> </w:t>
      </w:r>
      <w:r>
        <w:t>firm</w:t>
      </w:r>
      <w:r>
        <w:rPr>
          <w:spacing w:val="-7"/>
        </w:rPr>
        <w:t xml:space="preserve"> </w:t>
      </w:r>
      <w:r>
        <w:t>to</w:t>
      </w:r>
      <w:r>
        <w:rPr>
          <w:spacing w:val="-8"/>
        </w:rPr>
        <w:t xml:space="preserve"> </w:t>
      </w:r>
      <w:r>
        <w:t>the</w:t>
      </w:r>
      <w:r>
        <w:rPr>
          <w:spacing w:val="-10"/>
        </w:rPr>
        <w:t xml:space="preserve"> </w:t>
      </w:r>
      <w:r>
        <w:t>client</w:t>
      </w:r>
      <w:r>
        <w:rPr>
          <w:spacing w:val="-8"/>
        </w:rPr>
        <w:t xml:space="preserve"> </w:t>
      </w:r>
      <w:r>
        <w:t>will</w:t>
      </w:r>
      <w:r>
        <w:rPr>
          <w:spacing w:val="-12"/>
        </w:rPr>
        <w:t xml:space="preserve"> </w:t>
      </w:r>
      <w:r>
        <w:t>be</w:t>
      </w:r>
      <w:r>
        <w:rPr>
          <w:spacing w:val="-7"/>
        </w:rPr>
        <w:t xml:space="preserve"> </w:t>
      </w:r>
      <w:r>
        <w:t>submitted</w:t>
      </w:r>
      <w:r>
        <w:rPr>
          <w:spacing w:val="-12"/>
        </w:rPr>
        <w:t xml:space="preserve"> </w:t>
      </w:r>
      <w:r>
        <w:t>for</w:t>
      </w:r>
      <w:r>
        <w:rPr>
          <w:spacing w:val="-10"/>
        </w:rPr>
        <w:t xml:space="preserve"> </w:t>
      </w:r>
      <w:r>
        <w:t>resolution</w:t>
      </w:r>
      <w:r>
        <w:rPr>
          <w:spacing w:val="-12"/>
        </w:rPr>
        <w:t xml:space="preserve"> </w:t>
      </w:r>
      <w:r>
        <w:t>by</w:t>
      </w:r>
      <w:r>
        <w:rPr>
          <w:spacing w:val="-6"/>
        </w:rPr>
        <w:t xml:space="preserve"> </w:t>
      </w:r>
      <w:r>
        <w:t>arbitration</w:t>
      </w:r>
      <w:r>
        <w:rPr>
          <w:spacing w:val="-9"/>
        </w:rPr>
        <w:t xml:space="preserve"> </w:t>
      </w:r>
      <w:r>
        <w:t>in</w:t>
      </w:r>
      <w:r>
        <w:rPr>
          <w:spacing w:val="-12"/>
        </w:rPr>
        <w:t xml:space="preserve"> </w:t>
      </w:r>
      <w:r>
        <w:t>accordance with the Rules for Professional Accounting and Related Services Disputes of the American Arbitration Association. Such arbitration shall be binding and final. IN AGREEING TO ARBITRATION, WE BOTH ACKNOWLEDGE THAT, IN THE EVENT OF A DISPUTE OVER FEES CHARGED BY THE ACCOUNTING FIRM, EACH OF US IS GIVING UP THE RIGHT TO HAVE THE DISPUTE DECIDED IN A COURT OF LAW BEFORE A JUDGE OR JURY AND INSTEAD, WE ARE ACCEPTING THE USE OF ARBITRATION FOR</w:t>
      </w:r>
      <w:r>
        <w:rPr>
          <w:spacing w:val="-27"/>
        </w:rPr>
        <w:t xml:space="preserve"> </w:t>
      </w:r>
      <w:r>
        <w:t>RESOLUTION.</w:t>
      </w:r>
    </w:p>
    <w:p w14:paraId="51C193A6" w14:textId="77777777" w:rsidR="00333E09" w:rsidRDefault="00333E09">
      <w:pPr>
        <w:pStyle w:val="BodyText"/>
      </w:pPr>
    </w:p>
    <w:p w14:paraId="0A4A1F80" w14:textId="76E67693" w:rsidR="00333E09" w:rsidRDefault="000855BE">
      <w:pPr>
        <w:pStyle w:val="BodyText"/>
        <w:spacing w:before="1"/>
        <w:ind w:left="1158" w:right="462"/>
        <w:jc w:val="both"/>
      </w:pPr>
      <w:r>
        <w:t>In recognition of the relative risks and benefits of this agreement to both the client and the accounting firm, the</w:t>
      </w:r>
      <w:r>
        <w:rPr>
          <w:spacing w:val="-11"/>
        </w:rPr>
        <w:t xml:space="preserve"> </w:t>
      </w:r>
      <w:r>
        <w:t>client</w:t>
      </w:r>
      <w:r>
        <w:rPr>
          <w:spacing w:val="-7"/>
        </w:rPr>
        <w:t xml:space="preserve"> </w:t>
      </w:r>
      <w:r>
        <w:t>and</w:t>
      </w:r>
      <w:r>
        <w:rPr>
          <w:spacing w:val="-11"/>
        </w:rPr>
        <w:t xml:space="preserve"> </w:t>
      </w:r>
      <w:r>
        <w:t>the</w:t>
      </w:r>
      <w:r>
        <w:rPr>
          <w:spacing w:val="-10"/>
        </w:rPr>
        <w:t xml:space="preserve"> </w:t>
      </w:r>
      <w:r>
        <w:t>accounting</w:t>
      </w:r>
      <w:r>
        <w:rPr>
          <w:spacing w:val="-11"/>
        </w:rPr>
        <w:t xml:space="preserve"> </w:t>
      </w:r>
      <w:r>
        <w:t>firm</w:t>
      </w:r>
      <w:r>
        <w:rPr>
          <w:spacing w:val="-7"/>
        </w:rPr>
        <w:t xml:space="preserve"> </w:t>
      </w:r>
      <w:r>
        <w:t>hereby</w:t>
      </w:r>
      <w:r>
        <w:rPr>
          <w:spacing w:val="-12"/>
        </w:rPr>
        <w:t xml:space="preserve"> </w:t>
      </w:r>
      <w:r>
        <w:t>mutually</w:t>
      </w:r>
      <w:r>
        <w:rPr>
          <w:spacing w:val="-8"/>
        </w:rPr>
        <w:t xml:space="preserve"> </w:t>
      </w:r>
      <w:r>
        <w:t>agree</w:t>
      </w:r>
      <w:r>
        <w:rPr>
          <w:spacing w:val="-10"/>
        </w:rPr>
        <w:t xml:space="preserve"> </w:t>
      </w:r>
      <w:r>
        <w:t>on</w:t>
      </w:r>
      <w:r>
        <w:rPr>
          <w:spacing w:val="-11"/>
        </w:rPr>
        <w:t xml:space="preserve"> </w:t>
      </w:r>
      <w:r>
        <w:t>the</w:t>
      </w:r>
      <w:r>
        <w:rPr>
          <w:spacing w:val="-7"/>
        </w:rPr>
        <w:t xml:space="preserve"> </w:t>
      </w:r>
      <w:r>
        <w:t>fair</w:t>
      </w:r>
      <w:r>
        <w:rPr>
          <w:spacing w:val="-11"/>
        </w:rPr>
        <w:t xml:space="preserve"> </w:t>
      </w:r>
      <w:r>
        <w:t>allocation</w:t>
      </w:r>
      <w:r>
        <w:rPr>
          <w:spacing w:val="-11"/>
        </w:rPr>
        <w:t xml:space="preserve"> </w:t>
      </w:r>
      <w:r>
        <w:t>of</w:t>
      </w:r>
      <w:r>
        <w:rPr>
          <w:spacing w:val="-11"/>
        </w:rPr>
        <w:t xml:space="preserve"> </w:t>
      </w:r>
      <w:r>
        <w:t>risk</w:t>
      </w:r>
      <w:r>
        <w:rPr>
          <w:spacing w:val="-9"/>
        </w:rPr>
        <w:t xml:space="preserve"> </w:t>
      </w:r>
      <w:r>
        <w:t>between</w:t>
      </w:r>
      <w:r>
        <w:rPr>
          <w:spacing w:val="-11"/>
        </w:rPr>
        <w:t xml:space="preserve"> </w:t>
      </w:r>
      <w:r>
        <w:t>them.</w:t>
      </w:r>
      <w:r>
        <w:rPr>
          <w:spacing w:val="-11"/>
        </w:rPr>
        <w:t xml:space="preserve"> </w:t>
      </w:r>
      <w:r>
        <w:t>As</w:t>
      </w:r>
      <w:r>
        <w:rPr>
          <w:spacing w:val="-10"/>
        </w:rPr>
        <w:t xml:space="preserve"> </w:t>
      </w:r>
      <w:r>
        <w:t>such, the client agrees, to the fullest extent permitted by law, to limit the liability of the accounting firm to the client</w:t>
      </w:r>
      <w:r>
        <w:rPr>
          <w:spacing w:val="-6"/>
        </w:rPr>
        <w:t xml:space="preserve"> </w:t>
      </w:r>
      <w:r>
        <w:t>for</w:t>
      </w:r>
      <w:r>
        <w:rPr>
          <w:spacing w:val="-8"/>
        </w:rPr>
        <w:t xml:space="preserve"> </w:t>
      </w:r>
      <w:r>
        <w:t>any</w:t>
      </w:r>
      <w:r>
        <w:rPr>
          <w:spacing w:val="-6"/>
        </w:rPr>
        <w:t xml:space="preserve"> </w:t>
      </w:r>
      <w:r>
        <w:t>and</w:t>
      </w:r>
      <w:r>
        <w:rPr>
          <w:spacing w:val="-9"/>
        </w:rPr>
        <w:t xml:space="preserve"> </w:t>
      </w:r>
      <w:r>
        <w:t>all</w:t>
      </w:r>
      <w:r>
        <w:rPr>
          <w:spacing w:val="-8"/>
        </w:rPr>
        <w:t xml:space="preserve"> </w:t>
      </w:r>
      <w:r>
        <w:t>claims,</w:t>
      </w:r>
      <w:r>
        <w:rPr>
          <w:spacing w:val="-8"/>
        </w:rPr>
        <w:t xml:space="preserve"> </w:t>
      </w:r>
      <w:r>
        <w:t>losses,</w:t>
      </w:r>
      <w:r>
        <w:rPr>
          <w:spacing w:val="-8"/>
        </w:rPr>
        <w:t xml:space="preserve"> </w:t>
      </w:r>
      <w:r>
        <w:t>costs,</w:t>
      </w:r>
      <w:r>
        <w:rPr>
          <w:spacing w:val="-5"/>
        </w:rPr>
        <w:t xml:space="preserve"> </w:t>
      </w:r>
      <w:r>
        <w:t>and</w:t>
      </w:r>
      <w:r>
        <w:rPr>
          <w:spacing w:val="-7"/>
        </w:rPr>
        <w:t xml:space="preserve"> </w:t>
      </w:r>
      <w:r>
        <w:t>damages</w:t>
      </w:r>
      <w:r>
        <w:rPr>
          <w:spacing w:val="-10"/>
        </w:rPr>
        <w:t xml:space="preserve"> </w:t>
      </w:r>
      <w:r>
        <w:t>of</w:t>
      </w:r>
      <w:r>
        <w:rPr>
          <w:spacing w:val="-8"/>
        </w:rPr>
        <w:t xml:space="preserve"> </w:t>
      </w:r>
      <w:r>
        <w:t>any</w:t>
      </w:r>
      <w:r>
        <w:rPr>
          <w:spacing w:val="-6"/>
        </w:rPr>
        <w:t xml:space="preserve"> </w:t>
      </w:r>
      <w:r>
        <w:t>nature</w:t>
      </w:r>
      <w:r>
        <w:rPr>
          <w:spacing w:val="-5"/>
        </w:rPr>
        <w:t xml:space="preserve"> </w:t>
      </w:r>
      <w:r>
        <w:t>whatsoever,</w:t>
      </w:r>
      <w:r>
        <w:rPr>
          <w:spacing w:val="-13"/>
        </w:rPr>
        <w:t xml:space="preserve"> </w:t>
      </w:r>
      <w:r>
        <w:t>so</w:t>
      </w:r>
      <w:r>
        <w:rPr>
          <w:spacing w:val="-5"/>
        </w:rPr>
        <w:t xml:space="preserve"> </w:t>
      </w:r>
      <w:r>
        <w:t>that</w:t>
      </w:r>
      <w:r>
        <w:rPr>
          <w:spacing w:val="-7"/>
        </w:rPr>
        <w:t xml:space="preserve"> </w:t>
      </w:r>
      <w:r>
        <w:t>the</w:t>
      </w:r>
      <w:r>
        <w:rPr>
          <w:spacing w:val="-7"/>
        </w:rPr>
        <w:t xml:space="preserve"> </w:t>
      </w:r>
      <w:r>
        <w:t>total</w:t>
      </w:r>
      <w:r>
        <w:rPr>
          <w:spacing w:val="-9"/>
        </w:rPr>
        <w:t xml:space="preserve"> </w:t>
      </w:r>
      <w:r>
        <w:t>aggregate liability of the accounting firm to the client shall not exceed the aggregate fees paid or owing to the accounting</w:t>
      </w:r>
      <w:r>
        <w:rPr>
          <w:spacing w:val="-15"/>
        </w:rPr>
        <w:t xml:space="preserve"> </w:t>
      </w:r>
      <w:r>
        <w:t>firm</w:t>
      </w:r>
      <w:r>
        <w:rPr>
          <w:spacing w:val="-10"/>
        </w:rPr>
        <w:t xml:space="preserve"> </w:t>
      </w:r>
      <w:r>
        <w:t>under</w:t>
      </w:r>
      <w:r>
        <w:rPr>
          <w:spacing w:val="-15"/>
        </w:rPr>
        <w:t xml:space="preserve"> </w:t>
      </w:r>
      <w:r>
        <w:t>this</w:t>
      </w:r>
      <w:r>
        <w:rPr>
          <w:spacing w:val="-19"/>
        </w:rPr>
        <w:t xml:space="preserve"> </w:t>
      </w:r>
      <w:r>
        <w:t>agreement.</w:t>
      </w:r>
      <w:r>
        <w:rPr>
          <w:spacing w:val="-13"/>
        </w:rPr>
        <w:t xml:space="preserve"> </w:t>
      </w:r>
      <w:r>
        <w:t>The</w:t>
      </w:r>
      <w:r>
        <w:rPr>
          <w:spacing w:val="-13"/>
        </w:rPr>
        <w:t xml:space="preserve"> </w:t>
      </w:r>
      <w:r>
        <w:t>client</w:t>
      </w:r>
      <w:r>
        <w:rPr>
          <w:spacing w:val="-13"/>
        </w:rPr>
        <w:t xml:space="preserve"> </w:t>
      </w:r>
      <w:r>
        <w:t>and</w:t>
      </w:r>
      <w:r>
        <w:rPr>
          <w:spacing w:val="-14"/>
        </w:rPr>
        <w:t xml:space="preserve"> </w:t>
      </w:r>
      <w:r>
        <w:t>the</w:t>
      </w:r>
      <w:r>
        <w:rPr>
          <w:spacing w:val="-11"/>
        </w:rPr>
        <w:t xml:space="preserve"> </w:t>
      </w:r>
      <w:r>
        <w:t>accounting</w:t>
      </w:r>
      <w:r>
        <w:rPr>
          <w:spacing w:val="-14"/>
        </w:rPr>
        <w:t xml:space="preserve"> </w:t>
      </w:r>
      <w:r>
        <w:t>firm</w:t>
      </w:r>
      <w:r>
        <w:rPr>
          <w:spacing w:val="-11"/>
        </w:rPr>
        <w:t xml:space="preserve"> </w:t>
      </w:r>
      <w:r>
        <w:t>intend</w:t>
      </w:r>
      <w:r>
        <w:rPr>
          <w:spacing w:val="-15"/>
        </w:rPr>
        <w:t xml:space="preserve"> </w:t>
      </w:r>
      <w:r>
        <w:t>and</w:t>
      </w:r>
      <w:r>
        <w:rPr>
          <w:spacing w:val="-15"/>
        </w:rPr>
        <w:t xml:space="preserve"> </w:t>
      </w:r>
      <w:r>
        <w:t>agree</w:t>
      </w:r>
      <w:r>
        <w:rPr>
          <w:spacing w:val="-10"/>
        </w:rPr>
        <w:t xml:space="preserve"> </w:t>
      </w:r>
      <w:r>
        <w:t>that</w:t>
      </w:r>
      <w:r>
        <w:rPr>
          <w:spacing w:val="-16"/>
        </w:rPr>
        <w:t xml:space="preserve"> </w:t>
      </w:r>
      <w:r>
        <w:t>this</w:t>
      </w:r>
      <w:r>
        <w:rPr>
          <w:spacing w:val="-14"/>
        </w:rPr>
        <w:t xml:space="preserve"> </w:t>
      </w:r>
      <w:r>
        <w:t xml:space="preserve">limitation </w:t>
      </w:r>
      <w:r w:rsidR="00970D4A">
        <w:t>applies</w:t>
      </w:r>
      <w:r>
        <w:rPr>
          <w:spacing w:val="-3"/>
        </w:rPr>
        <w:t xml:space="preserve"> </w:t>
      </w:r>
      <w:r>
        <w:t>to</w:t>
      </w:r>
      <w:r>
        <w:rPr>
          <w:spacing w:val="-1"/>
        </w:rPr>
        <w:t xml:space="preserve"> </w:t>
      </w:r>
      <w:r>
        <w:t>any</w:t>
      </w:r>
      <w:r>
        <w:rPr>
          <w:spacing w:val="-2"/>
        </w:rPr>
        <w:t xml:space="preserve"> </w:t>
      </w:r>
      <w:r>
        <w:t>and</w:t>
      </w:r>
      <w:r>
        <w:rPr>
          <w:spacing w:val="-7"/>
        </w:rPr>
        <w:t xml:space="preserve"> </w:t>
      </w:r>
      <w:r>
        <w:t>all</w:t>
      </w:r>
      <w:r>
        <w:rPr>
          <w:spacing w:val="-4"/>
        </w:rPr>
        <w:t xml:space="preserve"> </w:t>
      </w:r>
      <w:r>
        <w:t>liability</w:t>
      </w:r>
      <w:r>
        <w:rPr>
          <w:spacing w:val="-6"/>
        </w:rPr>
        <w:t xml:space="preserve"> </w:t>
      </w:r>
      <w:r>
        <w:t>or</w:t>
      </w:r>
      <w:r>
        <w:rPr>
          <w:spacing w:val="-7"/>
        </w:rPr>
        <w:t xml:space="preserve"> </w:t>
      </w:r>
      <w:r>
        <w:t>cause</w:t>
      </w:r>
      <w:r>
        <w:rPr>
          <w:spacing w:val="-7"/>
        </w:rPr>
        <w:t xml:space="preserve"> </w:t>
      </w:r>
      <w:r>
        <w:t>of</w:t>
      </w:r>
      <w:r>
        <w:rPr>
          <w:spacing w:val="-4"/>
        </w:rPr>
        <w:t xml:space="preserve"> </w:t>
      </w:r>
      <w:r>
        <w:t>action</w:t>
      </w:r>
      <w:r>
        <w:rPr>
          <w:spacing w:val="-6"/>
        </w:rPr>
        <w:t xml:space="preserve"> </w:t>
      </w:r>
      <w:r>
        <w:t>against</w:t>
      </w:r>
      <w:r>
        <w:rPr>
          <w:spacing w:val="-6"/>
        </w:rPr>
        <w:t xml:space="preserve"> </w:t>
      </w:r>
      <w:r>
        <w:t>the</w:t>
      </w:r>
      <w:r>
        <w:rPr>
          <w:spacing w:val="-3"/>
        </w:rPr>
        <w:t xml:space="preserve"> </w:t>
      </w:r>
      <w:r>
        <w:t>accounting</w:t>
      </w:r>
      <w:r>
        <w:rPr>
          <w:spacing w:val="-5"/>
        </w:rPr>
        <w:t xml:space="preserve"> </w:t>
      </w:r>
      <w:r>
        <w:t>firm,</w:t>
      </w:r>
      <w:r>
        <w:rPr>
          <w:spacing w:val="-5"/>
        </w:rPr>
        <w:t xml:space="preserve"> </w:t>
      </w:r>
      <w:r>
        <w:t>however</w:t>
      </w:r>
      <w:r>
        <w:rPr>
          <w:spacing w:val="-4"/>
        </w:rPr>
        <w:t xml:space="preserve"> </w:t>
      </w:r>
      <w:r>
        <w:t>alleged</w:t>
      </w:r>
      <w:r>
        <w:rPr>
          <w:spacing w:val="-7"/>
        </w:rPr>
        <w:t xml:space="preserve"> </w:t>
      </w:r>
      <w:r>
        <w:t>or</w:t>
      </w:r>
      <w:r>
        <w:rPr>
          <w:spacing w:val="-4"/>
        </w:rPr>
        <w:t xml:space="preserve"> </w:t>
      </w:r>
      <w:r>
        <w:t>arising,</w:t>
      </w:r>
      <w:r>
        <w:rPr>
          <w:spacing w:val="-4"/>
        </w:rPr>
        <w:t xml:space="preserve"> </w:t>
      </w:r>
      <w:r>
        <w:t xml:space="preserve">unless otherwise prohibited by law. However, our liability relating to the performance of the services rendered under this letter is limited solely to direct damage sustained by </w:t>
      </w:r>
      <w:r>
        <w:t>you. In no event shall we be liable for the consequential, special, incidental, or punitive loss, damage or expense caused to you or to any third party (including</w:t>
      </w:r>
      <w:r w:rsidR="00970D4A">
        <w:t>,</w:t>
      </w:r>
      <w:r>
        <w:t xml:space="preserve"> without limitation, lost profits, opportunity costs, etc.). The provision set forth in this paragraph shall survive the completion of the</w:t>
      </w:r>
      <w:r>
        <w:rPr>
          <w:spacing w:val="1"/>
        </w:rPr>
        <w:t xml:space="preserve"> </w:t>
      </w:r>
      <w:r>
        <w:t>engagement.</w:t>
      </w:r>
    </w:p>
    <w:p w14:paraId="58A71CF5" w14:textId="77777777" w:rsidR="00333E09" w:rsidRDefault="00333E09">
      <w:pPr>
        <w:pStyle w:val="BodyText"/>
        <w:spacing w:before="10"/>
        <w:rPr>
          <w:sz w:val="21"/>
        </w:rPr>
      </w:pPr>
    </w:p>
    <w:p w14:paraId="1E0ECA55" w14:textId="77777777" w:rsidR="00333E09" w:rsidRDefault="000855BE">
      <w:pPr>
        <w:pStyle w:val="BodyText"/>
        <w:ind w:left="1158" w:right="462"/>
        <w:jc w:val="both"/>
      </w:pPr>
      <w:r>
        <w:t>Your returns are subject to examination by the taxing authorities. In the event of an audit, you may be requested to produce documents, records or other evidence to substantiate the items of income and deduction</w:t>
      </w:r>
      <w:r>
        <w:rPr>
          <w:spacing w:val="-10"/>
        </w:rPr>
        <w:t xml:space="preserve"> </w:t>
      </w:r>
      <w:r>
        <w:t>shown</w:t>
      </w:r>
      <w:r>
        <w:rPr>
          <w:spacing w:val="-14"/>
        </w:rPr>
        <w:t xml:space="preserve"> </w:t>
      </w:r>
      <w:r>
        <w:t>on</w:t>
      </w:r>
      <w:r>
        <w:rPr>
          <w:spacing w:val="-12"/>
        </w:rPr>
        <w:t xml:space="preserve"> </w:t>
      </w:r>
      <w:r>
        <w:t>the</w:t>
      </w:r>
      <w:r>
        <w:rPr>
          <w:spacing w:val="-10"/>
        </w:rPr>
        <w:t xml:space="preserve"> </w:t>
      </w:r>
      <w:r>
        <w:t>tax</w:t>
      </w:r>
      <w:r>
        <w:rPr>
          <w:spacing w:val="-6"/>
        </w:rPr>
        <w:t xml:space="preserve"> </w:t>
      </w:r>
      <w:r>
        <w:t>return.</w:t>
      </w:r>
      <w:r>
        <w:rPr>
          <w:spacing w:val="32"/>
        </w:rPr>
        <w:t xml:space="preserve"> </w:t>
      </w:r>
      <w:r>
        <w:t>Any</w:t>
      </w:r>
      <w:r>
        <w:rPr>
          <w:spacing w:val="-5"/>
        </w:rPr>
        <w:t xml:space="preserve"> </w:t>
      </w:r>
      <w:r>
        <w:t>proposed</w:t>
      </w:r>
      <w:r>
        <w:rPr>
          <w:spacing w:val="-10"/>
        </w:rPr>
        <w:t xml:space="preserve"> </w:t>
      </w:r>
      <w:r>
        <w:t>adjustments</w:t>
      </w:r>
      <w:r>
        <w:rPr>
          <w:spacing w:val="-6"/>
        </w:rPr>
        <w:t xml:space="preserve"> </w:t>
      </w:r>
      <w:r>
        <w:t>by</w:t>
      </w:r>
      <w:r>
        <w:rPr>
          <w:spacing w:val="-11"/>
        </w:rPr>
        <w:t xml:space="preserve"> </w:t>
      </w:r>
      <w:r>
        <w:t>the</w:t>
      </w:r>
      <w:r>
        <w:rPr>
          <w:spacing w:val="-10"/>
        </w:rPr>
        <w:t xml:space="preserve"> </w:t>
      </w:r>
      <w:r>
        <w:t>examining</w:t>
      </w:r>
      <w:r>
        <w:rPr>
          <w:spacing w:val="-12"/>
        </w:rPr>
        <w:t xml:space="preserve"> </w:t>
      </w:r>
      <w:r>
        <w:t>agent</w:t>
      </w:r>
      <w:r>
        <w:rPr>
          <w:spacing w:val="-6"/>
        </w:rPr>
        <w:t xml:space="preserve"> </w:t>
      </w:r>
      <w:r>
        <w:t>are</w:t>
      </w:r>
      <w:r>
        <w:rPr>
          <w:spacing w:val="-10"/>
        </w:rPr>
        <w:t xml:space="preserve"> </w:t>
      </w:r>
      <w:r>
        <w:t>subject</w:t>
      </w:r>
      <w:r>
        <w:rPr>
          <w:spacing w:val="-6"/>
        </w:rPr>
        <w:t xml:space="preserve"> </w:t>
      </w:r>
      <w:r>
        <w:t>to</w:t>
      </w:r>
      <w:r>
        <w:rPr>
          <w:spacing w:val="-5"/>
        </w:rPr>
        <w:t xml:space="preserve"> </w:t>
      </w:r>
      <w:r>
        <w:t>certain rights of appeal. If an examination is made, we will represent you if you so desire. Such additional services are not included in our fee for preparation of your</w:t>
      </w:r>
      <w:r>
        <w:rPr>
          <w:spacing w:val="-28"/>
        </w:rPr>
        <w:t xml:space="preserve"> </w:t>
      </w:r>
      <w:r>
        <w:t>returns.</w:t>
      </w:r>
    </w:p>
    <w:p w14:paraId="3874E4DD" w14:textId="77777777" w:rsidR="00333E09" w:rsidRDefault="00333E09">
      <w:pPr>
        <w:pStyle w:val="BodyText"/>
        <w:spacing w:before="11"/>
        <w:rPr>
          <w:sz w:val="21"/>
        </w:rPr>
      </w:pPr>
    </w:p>
    <w:p w14:paraId="777CBEC9" w14:textId="77777777" w:rsidR="00333E09" w:rsidRDefault="000855BE">
      <w:pPr>
        <w:pStyle w:val="BodyText"/>
        <w:ind w:left="1157" w:right="466" w:firstLine="1"/>
        <w:jc w:val="both"/>
      </w:pPr>
      <w:r>
        <w:t>The Internal Revenue Service Restructuring and Reform Act of 1998 provides a limited privilege of confidentiality</w:t>
      </w:r>
      <w:r>
        <w:rPr>
          <w:spacing w:val="-4"/>
        </w:rPr>
        <w:t xml:space="preserve"> </w:t>
      </w:r>
      <w:r>
        <w:t>to</w:t>
      </w:r>
      <w:r>
        <w:rPr>
          <w:spacing w:val="-2"/>
        </w:rPr>
        <w:t xml:space="preserve"> </w:t>
      </w:r>
      <w:r>
        <w:t>certain</w:t>
      </w:r>
      <w:r>
        <w:rPr>
          <w:spacing w:val="-5"/>
        </w:rPr>
        <w:t xml:space="preserve"> </w:t>
      </w:r>
      <w:r>
        <w:t>communications</w:t>
      </w:r>
      <w:r>
        <w:rPr>
          <w:spacing w:val="-10"/>
        </w:rPr>
        <w:t xml:space="preserve"> </w:t>
      </w:r>
      <w:r>
        <w:t>between</w:t>
      </w:r>
      <w:r>
        <w:rPr>
          <w:spacing w:val="-5"/>
        </w:rPr>
        <w:t xml:space="preserve"> </w:t>
      </w:r>
      <w:r>
        <w:t>CPAs</w:t>
      </w:r>
      <w:r>
        <w:rPr>
          <w:spacing w:val="-3"/>
        </w:rPr>
        <w:t xml:space="preserve"> </w:t>
      </w:r>
      <w:r>
        <w:t>and</w:t>
      </w:r>
      <w:r>
        <w:rPr>
          <w:spacing w:val="-5"/>
        </w:rPr>
        <w:t xml:space="preserve"> </w:t>
      </w:r>
      <w:r>
        <w:t>their</w:t>
      </w:r>
      <w:r>
        <w:rPr>
          <w:spacing w:val="-6"/>
        </w:rPr>
        <w:t xml:space="preserve"> </w:t>
      </w:r>
      <w:r>
        <w:t>clients.</w:t>
      </w:r>
      <w:r>
        <w:rPr>
          <w:spacing w:val="-2"/>
        </w:rPr>
        <w:t xml:space="preserve"> </w:t>
      </w:r>
      <w:r>
        <w:t>Because</w:t>
      </w:r>
      <w:r>
        <w:rPr>
          <w:spacing w:val="-5"/>
        </w:rPr>
        <w:t xml:space="preserve"> </w:t>
      </w:r>
      <w:r>
        <w:t>your</w:t>
      </w:r>
      <w:r>
        <w:rPr>
          <w:spacing w:val="-4"/>
        </w:rPr>
        <w:t xml:space="preserve"> </w:t>
      </w:r>
      <w:r>
        <w:t>federal</w:t>
      </w:r>
      <w:r>
        <w:rPr>
          <w:spacing w:val="-5"/>
        </w:rPr>
        <w:t xml:space="preserve"> </w:t>
      </w:r>
      <w:r>
        <w:t>tax</w:t>
      </w:r>
      <w:r>
        <w:rPr>
          <w:spacing w:val="-4"/>
        </w:rPr>
        <w:t xml:space="preserve"> </w:t>
      </w:r>
      <w:r>
        <w:t>return</w:t>
      </w:r>
      <w:r>
        <w:rPr>
          <w:spacing w:val="-6"/>
        </w:rPr>
        <w:t xml:space="preserve"> </w:t>
      </w:r>
      <w:r>
        <w:t>is intended to be disclosed to revenue officials, and is not intended to be confidential, the confidentiality privilege</w:t>
      </w:r>
      <w:r>
        <w:rPr>
          <w:spacing w:val="-4"/>
        </w:rPr>
        <w:t xml:space="preserve"> </w:t>
      </w:r>
      <w:r>
        <w:t>does</w:t>
      </w:r>
      <w:r>
        <w:rPr>
          <w:spacing w:val="-1"/>
        </w:rPr>
        <w:t xml:space="preserve"> </w:t>
      </w:r>
      <w:r>
        <w:t>not</w:t>
      </w:r>
      <w:r>
        <w:rPr>
          <w:spacing w:val="-5"/>
        </w:rPr>
        <w:t xml:space="preserve"> </w:t>
      </w:r>
      <w:r>
        <w:t>extend</w:t>
      </w:r>
      <w:r>
        <w:rPr>
          <w:spacing w:val="-3"/>
        </w:rPr>
        <w:t xml:space="preserve"> </w:t>
      </w:r>
      <w:r>
        <w:t>to the</w:t>
      </w:r>
      <w:r>
        <w:rPr>
          <w:spacing w:val="-3"/>
        </w:rPr>
        <w:t xml:space="preserve"> </w:t>
      </w:r>
      <w:r>
        <w:t>tax</w:t>
      </w:r>
      <w:r>
        <w:rPr>
          <w:spacing w:val="-3"/>
        </w:rPr>
        <w:t xml:space="preserve"> </w:t>
      </w:r>
      <w:r>
        <w:t>return,</w:t>
      </w:r>
      <w:r>
        <w:rPr>
          <w:spacing w:val="-2"/>
        </w:rPr>
        <w:t xml:space="preserve"> </w:t>
      </w:r>
      <w:r>
        <w:t>nor</w:t>
      </w:r>
      <w:r>
        <w:rPr>
          <w:spacing w:val="-4"/>
        </w:rPr>
        <w:t xml:space="preserve"> </w:t>
      </w:r>
      <w:r>
        <w:t>to the</w:t>
      </w:r>
      <w:r>
        <w:rPr>
          <w:spacing w:val="-5"/>
        </w:rPr>
        <w:t xml:space="preserve"> </w:t>
      </w:r>
      <w:r>
        <w:t>basis</w:t>
      </w:r>
      <w:r>
        <w:rPr>
          <w:spacing w:val="-2"/>
        </w:rPr>
        <w:t xml:space="preserve"> </w:t>
      </w:r>
      <w:r>
        <w:t>for</w:t>
      </w:r>
      <w:r>
        <w:rPr>
          <w:spacing w:val="-6"/>
        </w:rPr>
        <w:t xml:space="preserve"> </w:t>
      </w:r>
      <w:r>
        <w:t>the numbers</w:t>
      </w:r>
      <w:r>
        <w:rPr>
          <w:spacing w:val="-2"/>
        </w:rPr>
        <w:t xml:space="preserve"> </w:t>
      </w:r>
      <w:r>
        <w:t>and</w:t>
      </w:r>
      <w:r>
        <w:rPr>
          <w:spacing w:val="-6"/>
        </w:rPr>
        <w:t xml:space="preserve"> </w:t>
      </w:r>
      <w:r>
        <w:t>calculations</w:t>
      </w:r>
      <w:r>
        <w:rPr>
          <w:spacing w:val="-3"/>
        </w:rPr>
        <w:t xml:space="preserve"> </w:t>
      </w:r>
      <w:r>
        <w:t>included</w:t>
      </w:r>
      <w:r>
        <w:rPr>
          <w:spacing w:val="-2"/>
        </w:rPr>
        <w:t xml:space="preserve"> </w:t>
      </w:r>
      <w:r>
        <w:t>in</w:t>
      </w:r>
      <w:r>
        <w:rPr>
          <w:spacing w:val="-4"/>
        </w:rPr>
        <w:t xml:space="preserve"> </w:t>
      </w:r>
      <w:r>
        <w:t>the return.</w:t>
      </w:r>
    </w:p>
    <w:p w14:paraId="07B01052" w14:textId="77777777" w:rsidR="00333E09" w:rsidRDefault="00333E09">
      <w:pPr>
        <w:jc w:val="both"/>
        <w:sectPr w:rsidR="00333E09">
          <w:pgSz w:w="12240" w:h="15840"/>
          <w:pgMar w:top="1020" w:right="820" w:bottom="1140" w:left="140" w:header="814" w:footer="941" w:gutter="0"/>
          <w:cols w:space="720"/>
        </w:sectPr>
      </w:pPr>
    </w:p>
    <w:p w14:paraId="086ED177" w14:textId="77777777" w:rsidR="00333E09" w:rsidRDefault="000855BE">
      <w:pPr>
        <w:pStyle w:val="BodyText"/>
        <w:spacing w:before="18" w:line="235" w:lineRule="auto"/>
        <w:ind w:left="1157" w:right="467"/>
        <w:jc w:val="both"/>
      </w:pPr>
      <w:r>
        <w:t>However, communications involving tax advice between you and our firm may be privileged and not subject to disclosure to the Internal Revenue Service. By disclosing the contents of the communications to anyone, or by turning over information about those communications to the taxing authorities, you may be waiving this privilege. In addition, the confidentiality privilege can be inadvertently waived if the contents of any privileged</w:t>
      </w:r>
      <w:r>
        <w:rPr>
          <w:spacing w:val="-14"/>
        </w:rPr>
        <w:t xml:space="preserve"> </w:t>
      </w:r>
      <w:r>
        <w:t>communication</w:t>
      </w:r>
      <w:r>
        <w:rPr>
          <w:spacing w:val="-18"/>
        </w:rPr>
        <w:t xml:space="preserve"> </w:t>
      </w:r>
      <w:r>
        <w:t>are</w:t>
      </w:r>
      <w:r>
        <w:rPr>
          <w:spacing w:val="-10"/>
        </w:rPr>
        <w:t xml:space="preserve"> </w:t>
      </w:r>
      <w:r>
        <w:t>discussed</w:t>
      </w:r>
      <w:r>
        <w:rPr>
          <w:spacing w:val="-16"/>
        </w:rPr>
        <w:t xml:space="preserve"> </w:t>
      </w:r>
      <w:r>
        <w:t>with</w:t>
      </w:r>
      <w:r>
        <w:rPr>
          <w:spacing w:val="-14"/>
        </w:rPr>
        <w:t xml:space="preserve"> </w:t>
      </w:r>
      <w:r>
        <w:t>a</w:t>
      </w:r>
      <w:r>
        <w:rPr>
          <w:spacing w:val="-14"/>
        </w:rPr>
        <w:t xml:space="preserve"> </w:t>
      </w:r>
      <w:r>
        <w:t>third</w:t>
      </w:r>
      <w:r>
        <w:rPr>
          <w:spacing w:val="-13"/>
        </w:rPr>
        <w:t xml:space="preserve"> </w:t>
      </w:r>
      <w:r>
        <w:t>party,</w:t>
      </w:r>
      <w:r>
        <w:rPr>
          <w:spacing w:val="-13"/>
        </w:rPr>
        <w:t xml:space="preserve"> </w:t>
      </w:r>
      <w:r>
        <w:t>such</w:t>
      </w:r>
      <w:r>
        <w:rPr>
          <w:spacing w:val="-14"/>
        </w:rPr>
        <w:t xml:space="preserve"> </w:t>
      </w:r>
      <w:r>
        <w:t>as</w:t>
      </w:r>
      <w:r>
        <w:rPr>
          <w:spacing w:val="-13"/>
        </w:rPr>
        <w:t xml:space="preserve"> </w:t>
      </w:r>
      <w:r>
        <w:t>a</w:t>
      </w:r>
      <w:r>
        <w:rPr>
          <w:spacing w:val="-12"/>
        </w:rPr>
        <w:t xml:space="preserve"> </w:t>
      </w:r>
      <w:r>
        <w:t>lending</w:t>
      </w:r>
      <w:r>
        <w:rPr>
          <w:spacing w:val="-14"/>
        </w:rPr>
        <w:t xml:space="preserve"> </w:t>
      </w:r>
      <w:r>
        <w:t>institution,</w:t>
      </w:r>
      <w:r>
        <w:rPr>
          <w:spacing w:val="-10"/>
        </w:rPr>
        <w:t xml:space="preserve"> </w:t>
      </w:r>
      <w:r>
        <w:t>a</w:t>
      </w:r>
      <w:r>
        <w:rPr>
          <w:spacing w:val="-13"/>
        </w:rPr>
        <w:t xml:space="preserve"> </w:t>
      </w:r>
      <w:r>
        <w:t>friend,</w:t>
      </w:r>
      <w:r>
        <w:rPr>
          <w:spacing w:val="-16"/>
        </w:rPr>
        <w:t xml:space="preserve"> </w:t>
      </w:r>
      <w:r>
        <w:t>or</w:t>
      </w:r>
      <w:r>
        <w:rPr>
          <w:spacing w:val="-13"/>
        </w:rPr>
        <w:t xml:space="preserve"> </w:t>
      </w:r>
      <w:r>
        <w:t>a</w:t>
      </w:r>
      <w:r>
        <w:rPr>
          <w:spacing w:val="-11"/>
        </w:rPr>
        <w:t xml:space="preserve"> </w:t>
      </w:r>
      <w:r>
        <w:t>business associate.</w:t>
      </w:r>
    </w:p>
    <w:p w14:paraId="1E667423" w14:textId="77777777" w:rsidR="00333E09" w:rsidRDefault="00333E09">
      <w:pPr>
        <w:pStyle w:val="BodyText"/>
        <w:spacing w:before="3"/>
      </w:pPr>
    </w:p>
    <w:p w14:paraId="5B821524" w14:textId="77777777" w:rsidR="00333E09" w:rsidRDefault="000855BE">
      <w:pPr>
        <w:pStyle w:val="BodyText"/>
        <w:ind w:left="1157" w:right="464"/>
        <w:jc w:val="both"/>
      </w:pPr>
      <w:r>
        <w:t>It is not the policy of this firm to voluntarily disclose to third parties any non-public information obtained from or about your company during or as a result of this engagement absent your express consent to do so. Indeed, as professionals, we are obligated to preserve the confidential nature of such information in our possession. However, such information may not be protected from disclosure by an absolute privilege, and therefore,</w:t>
      </w:r>
      <w:r>
        <w:rPr>
          <w:spacing w:val="-18"/>
        </w:rPr>
        <w:t xml:space="preserve"> </w:t>
      </w:r>
      <w:r>
        <w:t>we</w:t>
      </w:r>
      <w:r>
        <w:rPr>
          <w:spacing w:val="-15"/>
        </w:rPr>
        <w:t xml:space="preserve"> </w:t>
      </w:r>
      <w:r>
        <w:t>may</w:t>
      </w:r>
      <w:r>
        <w:rPr>
          <w:spacing w:val="-10"/>
        </w:rPr>
        <w:t xml:space="preserve"> </w:t>
      </w:r>
      <w:r>
        <w:t>be</w:t>
      </w:r>
      <w:r>
        <w:rPr>
          <w:spacing w:val="-12"/>
        </w:rPr>
        <w:t xml:space="preserve"> </w:t>
      </w:r>
      <w:r>
        <w:t>compelled</w:t>
      </w:r>
      <w:r>
        <w:rPr>
          <w:spacing w:val="-11"/>
        </w:rPr>
        <w:t xml:space="preserve"> </w:t>
      </w:r>
      <w:r>
        <w:t>by</w:t>
      </w:r>
      <w:r>
        <w:rPr>
          <w:spacing w:val="-12"/>
        </w:rPr>
        <w:t xml:space="preserve"> </w:t>
      </w:r>
      <w:r>
        <w:t>law</w:t>
      </w:r>
      <w:r>
        <w:rPr>
          <w:spacing w:val="-10"/>
        </w:rPr>
        <w:t xml:space="preserve"> </w:t>
      </w:r>
      <w:r>
        <w:t>or</w:t>
      </w:r>
      <w:r>
        <w:rPr>
          <w:spacing w:val="-15"/>
        </w:rPr>
        <w:t xml:space="preserve"> </w:t>
      </w:r>
      <w:r>
        <w:t>legal</w:t>
      </w:r>
      <w:r>
        <w:rPr>
          <w:spacing w:val="-13"/>
        </w:rPr>
        <w:t xml:space="preserve"> </w:t>
      </w:r>
      <w:r>
        <w:t>process,</w:t>
      </w:r>
      <w:r>
        <w:rPr>
          <w:spacing w:val="-10"/>
        </w:rPr>
        <w:t xml:space="preserve"> </w:t>
      </w:r>
      <w:r>
        <w:t>with</w:t>
      </w:r>
      <w:r>
        <w:rPr>
          <w:spacing w:val="-18"/>
        </w:rPr>
        <w:t xml:space="preserve"> </w:t>
      </w:r>
      <w:r>
        <w:t>or</w:t>
      </w:r>
      <w:r>
        <w:rPr>
          <w:spacing w:val="-13"/>
        </w:rPr>
        <w:t xml:space="preserve"> </w:t>
      </w:r>
      <w:r>
        <w:t>without</w:t>
      </w:r>
      <w:r>
        <w:rPr>
          <w:spacing w:val="-15"/>
        </w:rPr>
        <w:t xml:space="preserve"> </w:t>
      </w:r>
      <w:r>
        <w:t>your</w:t>
      </w:r>
      <w:r>
        <w:rPr>
          <w:spacing w:val="-16"/>
        </w:rPr>
        <w:t xml:space="preserve"> </w:t>
      </w:r>
      <w:r>
        <w:t>consent,</w:t>
      </w:r>
      <w:r>
        <w:rPr>
          <w:spacing w:val="-13"/>
        </w:rPr>
        <w:t xml:space="preserve"> </w:t>
      </w:r>
      <w:r>
        <w:t>to</w:t>
      </w:r>
      <w:r>
        <w:rPr>
          <w:spacing w:val="-9"/>
        </w:rPr>
        <w:t xml:space="preserve"> </w:t>
      </w:r>
      <w:r>
        <w:t>produce</w:t>
      </w:r>
      <w:r>
        <w:rPr>
          <w:spacing w:val="-11"/>
        </w:rPr>
        <w:t xml:space="preserve"> </w:t>
      </w:r>
      <w:r>
        <w:t>documents or</w:t>
      </w:r>
      <w:r>
        <w:rPr>
          <w:spacing w:val="-5"/>
        </w:rPr>
        <w:t xml:space="preserve"> </w:t>
      </w:r>
      <w:r>
        <w:t>testify about</w:t>
      </w:r>
      <w:r>
        <w:rPr>
          <w:spacing w:val="-4"/>
        </w:rPr>
        <w:t xml:space="preserve"> </w:t>
      </w:r>
      <w:r>
        <w:t>facts</w:t>
      </w:r>
      <w:r>
        <w:rPr>
          <w:spacing w:val="-5"/>
        </w:rPr>
        <w:t xml:space="preserve"> </w:t>
      </w:r>
      <w:r>
        <w:t>and</w:t>
      </w:r>
      <w:r>
        <w:rPr>
          <w:spacing w:val="-4"/>
        </w:rPr>
        <w:t xml:space="preserve"> </w:t>
      </w:r>
      <w:r>
        <w:t>circumstances</w:t>
      </w:r>
      <w:r>
        <w:rPr>
          <w:spacing w:val="-6"/>
        </w:rPr>
        <w:t xml:space="preserve"> </w:t>
      </w:r>
      <w:r>
        <w:t>that have</w:t>
      </w:r>
      <w:r>
        <w:rPr>
          <w:spacing w:val="-4"/>
        </w:rPr>
        <w:t xml:space="preserve"> </w:t>
      </w:r>
      <w:r>
        <w:t>come into</w:t>
      </w:r>
      <w:r>
        <w:rPr>
          <w:spacing w:val="-4"/>
        </w:rPr>
        <w:t xml:space="preserve"> </w:t>
      </w:r>
      <w:r>
        <w:t>our</w:t>
      </w:r>
      <w:r>
        <w:rPr>
          <w:spacing w:val="-5"/>
        </w:rPr>
        <w:t xml:space="preserve"> </w:t>
      </w:r>
      <w:r>
        <w:t>possession,</w:t>
      </w:r>
      <w:r>
        <w:rPr>
          <w:spacing w:val="-8"/>
        </w:rPr>
        <w:t xml:space="preserve"> </w:t>
      </w:r>
      <w:r>
        <w:t>or</w:t>
      </w:r>
      <w:r>
        <w:rPr>
          <w:spacing w:val="-8"/>
        </w:rPr>
        <w:t xml:space="preserve"> </w:t>
      </w:r>
      <w:r>
        <w:t>become</w:t>
      </w:r>
      <w:r>
        <w:rPr>
          <w:spacing w:val="-6"/>
        </w:rPr>
        <w:t xml:space="preserve"> </w:t>
      </w:r>
      <w:r>
        <w:t>known</w:t>
      </w:r>
      <w:r>
        <w:rPr>
          <w:spacing w:val="-4"/>
        </w:rPr>
        <w:t xml:space="preserve"> </w:t>
      </w:r>
      <w:r>
        <w:t>to</w:t>
      </w:r>
      <w:r>
        <w:rPr>
          <w:spacing w:val="-2"/>
        </w:rPr>
        <w:t xml:space="preserve"> </w:t>
      </w:r>
      <w:r>
        <w:t>us,</w:t>
      </w:r>
      <w:r>
        <w:rPr>
          <w:spacing w:val="-2"/>
        </w:rPr>
        <w:t xml:space="preserve"> </w:t>
      </w:r>
      <w:r>
        <w:t>during or as a result of</w:t>
      </w:r>
      <w:r>
        <w:t xml:space="preserve"> this engagement. You should consult with legal counsel to obtain a thorough understanding of the extent and limitations of the confidentiality of information in our</w:t>
      </w:r>
      <w:r>
        <w:rPr>
          <w:spacing w:val="-32"/>
        </w:rPr>
        <w:t xml:space="preserve"> </w:t>
      </w:r>
      <w:r>
        <w:t>possession.</w:t>
      </w:r>
    </w:p>
    <w:p w14:paraId="2871E949" w14:textId="77777777" w:rsidR="00333E09" w:rsidRDefault="00333E09">
      <w:pPr>
        <w:pStyle w:val="BodyText"/>
      </w:pPr>
    </w:p>
    <w:p w14:paraId="350F5BE1" w14:textId="77777777" w:rsidR="00333E09" w:rsidRDefault="000855BE">
      <w:pPr>
        <w:pStyle w:val="BodyText"/>
        <w:ind w:left="1158" w:right="469"/>
        <w:jc w:val="both"/>
      </w:pPr>
      <w:r>
        <w:t>As an exempt organization, you need to be especially careful about privileged communications. If a communication is made in the presence of an employee who is not authorized to act or speak for the organization in relation to the communication’s subject matter, then the communication will be deemed to be made in the presence of a third party and any privilege will be waived.</w:t>
      </w:r>
    </w:p>
    <w:p w14:paraId="29448FB8" w14:textId="77777777" w:rsidR="00333E09" w:rsidRDefault="00333E09">
      <w:pPr>
        <w:pStyle w:val="BodyText"/>
        <w:spacing w:before="11"/>
        <w:rPr>
          <w:sz w:val="21"/>
        </w:rPr>
      </w:pPr>
    </w:p>
    <w:p w14:paraId="464A5C89" w14:textId="77777777" w:rsidR="00333E09" w:rsidRDefault="000855BE">
      <w:pPr>
        <w:pStyle w:val="BodyText"/>
        <w:ind w:left="1158" w:right="464"/>
        <w:jc w:val="both"/>
      </w:pPr>
      <w:r>
        <w:t>Although we may verbally discuss tax planning issues with you from time to time, such discussions will not constitute advice upon which we intend for you to rely for any purpose. Rather, any advice upon which we intend for you to rely, and upon which you will rely, will be embodied in a written report or correspondence from us to you, and any such writing will supersede any prior oral representations between the parties on the issue.</w:t>
      </w:r>
    </w:p>
    <w:p w14:paraId="2DCCD3AE" w14:textId="77777777" w:rsidR="00333E09" w:rsidRDefault="00333E09">
      <w:pPr>
        <w:pStyle w:val="BodyText"/>
        <w:spacing w:before="11"/>
        <w:rPr>
          <w:sz w:val="21"/>
        </w:rPr>
      </w:pPr>
    </w:p>
    <w:p w14:paraId="25E180DF" w14:textId="77777777" w:rsidR="00333E09" w:rsidRDefault="000855BE">
      <w:pPr>
        <w:pStyle w:val="BodyText"/>
        <w:ind w:left="1158" w:right="464"/>
        <w:jc w:val="both"/>
      </w:pPr>
      <w:r>
        <w:t>During the preparation of your income tax returns, we may provide you with written communication regarding</w:t>
      </w:r>
      <w:r>
        <w:rPr>
          <w:spacing w:val="-17"/>
        </w:rPr>
        <w:t xml:space="preserve"> </w:t>
      </w:r>
      <w:r>
        <w:t>certain</w:t>
      </w:r>
      <w:r>
        <w:rPr>
          <w:spacing w:val="-16"/>
        </w:rPr>
        <w:t xml:space="preserve"> </w:t>
      </w:r>
      <w:r>
        <w:t>tax</w:t>
      </w:r>
      <w:r>
        <w:rPr>
          <w:spacing w:val="-16"/>
        </w:rPr>
        <w:t xml:space="preserve"> </w:t>
      </w:r>
      <w:r>
        <w:t>matters.</w:t>
      </w:r>
      <w:r>
        <w:rPr>
          <w:spacing w:val="-14"/>
        </w:rPr>
        <w:t xml:space="preserve"> </w:t>
      </w:r>
      <w:r>
        <w:t>To</w:t>
      </w:r>
      <w:r>
        <w:rPr>
          <w:spacing w:val="-10"/>
        </w:rPr>
        <w:t xml:space="preserve"> </w:t>
      </w:r>
      <w:r>
        <w:t>ensure</w:t>
      </w:r>
      <w:r>
        <w:rPr>
          <w:spacing w:val="-12"/>
        </w:rPr>
        <w:t xml:space="preserve"> </w:t>
      </w:r>
      <w:r>
        <w:t>compliance</w:t>
      </w:r>
      <w:r>
        <w:rPr>
          <w:spacing w:val="-11"/>
        </w:rPr>
        <w:t xml:space="preserve"> </w:t>
      </w:r>
      <w:r>
        <w:t>with</w:t>
      </w:r>
      <w:r>
        <w:rPr>
          <w:spacing w:val="-17"/>
        </w:rPr>
        <w:t xml:space="preserve"> </w:t>
      </w:r>
      <w:r>
        <w:t>IRS</w:t>
      </w:r>
      <w:r>
        <w:rPr>
          <w:spacing w:val="-14"/>
        </w:rPr>
        <w:t xml:space="preserve"> </w:t>
      </w:r>
      <w:r>
        <w:t>Circular</w:t>
      </w:r>
      <w:r>
        <w:rPr>
          <w:spacing w:val="-13"/>
        </w:rPr>
        <w:t xml:space="preserve"> </w:t>
      </w:r>
      <w:r>
        <w:t>230</w:t>
      </w:r>
      <w:r>
        <w:rPr>
          <w:spacing w:val="-12"/>
        </w:rPr>
        <w:t xml:space="preserve"> </w:t>
      </w:r>
      <w:r>
        <w:t>disclosure</w:t>
      </w:r>
      <w:r>
        <w:rPr>
          <w:spacing w:val="-11"/>
        </w:rPr>
        <w:t xml:space="preserve"> </w:t>
      </w:r>
      <w:r>
        <w:t>requirements,</w:t>
      </w:r>
      <w:r>
        <w:rPr>
          <w:spacing w:val="-16"/>
        </w:rPr>
        <w:t xml:space="preserve"> </w:t>
      </w:r>
      <w:r>
        <w:t>we</w:t>
      </w:r>
      <w:r>
        <w:rPr>
          <w:spacing w:val="-11"/>
        </w:rPr>
        <w:t xml:space="preserve"> </w:t>
      </w:r>
      <w:r>
        <w:t>inform you that any tax advice contained in such communications (including any attachments) is not intended or written to be used, and cannot be used, by you for the purpose of avoiding penalties under the Internal Revenue</w:t>
      </w:r>
      <w:r>
        <w:rPr>
          <w:spacing w:val="-4"/>
        </w:rPr>
        <w:t xml:space="preserve"> </w:t>
      </w:r>
      <w:r>
        <w:t>Code</w:t>
      </w:r>
      <w:r>
        <w:rPr>
          <w:spacing w:val="-5"/>
        </w:rPr>
        <w:t xml:space="preserve"> </w:t>
      </w:r>
      <w:r>
        <w:t>or</w:t>
      </w:r>
      <w:r>
        <w:rPr>
          <w:spacing w:val="-6"/>
        </w:rPr>
        <w:t xml:space="preserve"> </w:t>
      </w:r>
      <w:r>
        <w:t>any applicable</w:t>
      </w:r>
      <w:r>
        <w:rPr>
          <w:spacing w:val="-3"/>
        </w:rPr>
        <w:t xml:space="preserve"> </w:t>
      </w:r>
      <w:r>
        <w:t>state</w:t>
      </w:r>
      <w:r>
        <w:rPr>
          <w:spacing w:val="-5"/>
        </w:rPr>
        <w:t xml:space="preserve"> </w:t>
      </w:r>
      <w:r>
        <w:t>or</w:t>
      </w:r>
      <w:r>
        <w:rPr>
          <w:spacing w:val="-6"/>
        </w:rPr>
        <w:t xml:space="preserve"> </w:t>
      </w:r>
      <w:r>
        <w:t>local</w:t>
      </w:r>
      <w:r>
        <w:rPr>
          <w:spacing w:val="-4"/>
        </w:rPr>
        <w:t xml:space="preserve"> </w:t>
      </w:r>
      <w:r>
        <w:t>tax</w:t>
      </w:r>
      <w:r>
        <w:rPr>
          <w:spacing w:val="-3"/>
        </w:rPr>
        <w:t xml:space="preserve"> </w:t>
      </w:r>
      <w:r>
        <w:t>law</w:t>
      </w:r>
      <w:r>
        <w:rPr>
          <w:spacing w:val="-7"/>
        </w:rPr>
        <w:t xml:space="preserve"> </w:t>
      </w:r>
      <w:r>
        <w:t>provisions.</w:t>
      </w:r>
      <w:r>
        <w:rPr>
          <w:spacing w:val="-4"/>
        </w:rPr>
        <w:t xml:space="preserve"> </w:t>
      </w:r>
      <w:r>
        <w:t>Such</w:t>
      </w:r>
      <w:r>
        <w:rPr>
          <w:spacing w:val="-6"/>
        </w:rPr>
        <w:t xml:space="preserve"> </w:t>
      </w:r>
      <w:r>
        <w:t>written</w:t>
      </w:r>
      <w:r>
        <w:rPr>
          <w:spacing w:val="-6"/>
        </w:rPr>
        <w:t xml:space="preserve"> </w:t>
      </w:r>
      <w:r>
        <w:t>communications</w:t>
      </w:r>
      <w:r>
        <w:rPr>
          <w:spacing w:val="-6"/>
        </w:rPr>
        <w:t xml:space="preserve"> </w:t>
      </w:r>
      <w:r>
        <w:t>are</w:t>
      </w:r>
      <w:r>
        <w:rPr>
          <w:spacing w:val="-5"/>
        </w:rPr>
        <w:t xml:space="preserve"> </w:t>
      </w:r>
      <w:r>
        <w:t>intended solely for your</w:t>
      </w:r>
      <w:r>
        <w:rPr>
          <w:spacing w:val="-1"/>
        </w:rPr>
        <w:t xml:space="preserve"> </w:t>
      </w:r>
      <w:r>
        <w:t>use</w:t>
      </w:r>
      <w:r>
        <w:rPr>
          <w:spacing w:val="1"/>
        </w:rPr>
        <w:t xml:space="preserve"> </w:t>
      </w:r>
      <w:r>
        <w:t>and</w:t>
      </w:r>
      <w:r>
        <w:rPr>
          <w:spacing w:val="-2"/>
        </w:rPr>
        <w:t xml:space="preserve"> </w:t>
      </w:r>
      <w:r>
        <w:t>no</w:t>
      </w:r>
      <w:r>
        <w:rPr>
          <w:spacing w:val="-3"/>
        </w:rPr>
        <w:t xml:space="preserve"> </w:t>
      </w:r>
      <w:r>
        <w:t>one</w:t>
      </w:r>
      <w:r>
        <w:rPr>
          <w:spacing w:val="-2"/>
        </w:rPr>
        <w:t xml:space="preserve"> </w:t>
      </w:r>
      <w:r>
        <w:t>else should</w:t>
      </w:r>
      <w:r>
        <w:rPr>
          <w:spacing w:val="-1"/>
        </w:rPr>
        <w:t xml:space="preserve"> </w:t>
      </w:r>
      <w:r>
        <w:t>rely</w:t>
      </w:r>
      <w:r>
        <w:rPr>
          <w:spacing w:val="-2"/>
        </w:rPr>
        <w:t xml:space="preserve"> </w:t>
      </w:r>
      <w:r>
        <w:t>on</w:t>
      </w:r>
      <w:r>
        <w:rPr>
          <w:spacing w:val="-1"/>
        </w:rPr>
        <w:t xml:space="preserve"> </w:t>
      </w:r>
      <w:r>
        <w:t>the</w:t>
      </w:r>
      <w:r>
        <w:rPr>
          <w:spacing w:val="-3"/>
        </w:rPr>
        <w:t xml:space="preserve"> </w:t>
      </w:r>
      <w:r>
        <w:t>tax advice</w:t>
      </w:r>
      <w:r>
        <w:rPr>
          <w:spacing w:val="-2"/>
        </w:rPr>
        <w:t xml:space="preserve"> </w:t>
      </w:r>
      <w:r>
        <w:t>that</w:t>
      </w:r>
      <w:r>
        <w:rPr>
          <w:spacing w:val="-3"/>
        </w:rPr>
        <w:t xml:space="preserve"> </w:t>
      </w:r>
      <w:r>
        <w:t>may</w:t>
      </w:r>
      <w:r>
        <w:rPr>
          <w:spacing w:val="1"/>
        </w:rPr>
        <w:t xml:space="preserve"> </w:t>
      </w:r>
      <w:r>
        <w:t>be</w:t>
      </w:r>
      <w:r>
        <w:rPr>
          <w:spacing w:val="-3"/>
        </w:rPr>
        <w:t xml:space="preserve"> </w:t>
      </w:r>
      <w:r>
        <w:t>provided</w:t>
      </w:r>
      <w:r>
        <w:rPr>
          <w:spacing w:val="-22"/>
        </w:rPr>
        <w:t xml:space="preserve"> </w:t>
      </w:r>
      <w:r>
        <w:t>therein.</w:t>
      </w:r>
    </w:p>
    <w:p w14:paraId="5719A980" w14:textId="77777777" w:rsidR="00333E09" w:rsidRDefault="00333E09">
      <w:pPr>
        <w:pStyle w:val="BodyText"/>
        <w:spacing w:before="2"/>
      </w:pPr>
    </w:p>
    <w:p w14:paraId="0E888013" w14:textId="1A3F17FD" w:rsidR="00333E09" w:rsidRDefault="000855BE">
      <w:pPr>
        <w:pStyle w:val="BodyText"/>
        <w:ind w:left="1158" w:right="465"/>
        <w:jc w:val="both"/>
      </w:pPr>
      <w:r>
        <w:t>There may be subsequent changes in federal and state tax laws due to legislative actions, tax court rulings, administrative</w:t>
      </w:r>
      <w:r>
        <w:rPr>
          <w:spacing w:val="-14"/>
        </w:rPr>
        <w:t xml:space="preserve"> </w:t>
      </w:r>
      <w:r>
        <w:t>interpretation,</w:t>
      </w:r>
      <w:r>
        <w:rPr>
          <w:spacing w:val="-10"/>
        </w:rPr>
        <w:t xml:space="preserve"> </w:t>
      </w:r>
      <w:r>
        <w:t>etc.</w:t>
      </w:r>
      <w:r>
        <w:rPr>
          <w:spacing w:val="-12"/>
        </w:rPr>
        <w:t xml:space="preserve"> </w:t>
      </w:r>
      <w:r>
        <w:t>The</w:t>
      </w:r>
      <w:r>
        <w:rPr>
          <w:spacing w:val="-12"/>
        </w:rPr>
        <w:t xml:space="preserve"> </w:t>
      </w:r>
      <w:r>
        <w:t>changes</w:t>
      </w:r>
      <w:r>
        <w:rPr>
          <w:spacing w:val="-14"/>
        </w:rPr>
        <w:t xml:space="preserve"> </w:t>
      </w:r>
      <w:r w:rsidR="00970D4A">
        <w:t>are occasionally</w:t>
      </w:r>
      <w:r>
        <w:rPr>
          <w:spacing w:val="-9"/>
        </w:rPr>
        <w:t xml:space="preserve"> </w:t>
      </w:r>
      <w:r>
        <w:t>given</w:t>
      </w:r>
      <w:r>
        <w:rPr>
          <w:spacing w:val="-14"/>
        </w:rPr>
        <w:t xml:space="preserve"> </w:t>
      </w:r>
      <w:r>
        <w:t>retroactive</w:t>
      </w:r>
      <w:r>
        <w:rPr>
          <w:spacing w:val="-15"/>
        </w:rPr>
        <w:t xml:space="preserve"> </w:t>
      </w:r>
      <w:r>
        <w:t>effect.</w:t>
      </w:r>
      <w:r>
        <w:rPr>
          <w:spacing w:val="23"/>
        </w:rPr>
        <w:t xml:space="preserve"> </w:t>
      </w:r>
      <w:r>
        <w:t>Retroactive</w:t>
      </w:r>
      <w:r>
        <w:rPr>
          <w:spacing w:val="-14"/>
        </w:rPr>
        <w:t xml:space="preserve"> </w:t>
      </w:r>
      <w:r>
        <w:t>changes could result in improperly filed returns and/or negate planning efforts. In the event amended returns are required, they would be the subjects of a separate engagement. You, as the taxpayer, have the final responsibility to determine how to proceed with such matters and to seek consultation to review your position.</w:t>
      </w:r>
    </w:p>
    <w:p w14:paraId="25A613F3" w14:textId="77777777" w:rsidR="00333E09" w:rsidRDefault="00333E09">
      <w:pPr>
        <w:pStyle w:val="BodyText"/>
        <w:spacing w:before="9"/>
        <w:rPr>
          <w:sz w:val="21"/>
        </w:rPr>
      </w:pPr>
    </w:p>
    <w:p w14:paraId="6F5809D8" w14:textId="287FC46E" w:rsidR="00333E09" w:rsidRDefault="000855BE">
      <w:pPr>
        <w:pStyle w:val="BodyText"/>
        <w:ind w:left="1158" w:right="463"/>
        <w:jc w:val="both"/>
      </w:pPr>
      <w:r>
        <w:t xml:space="preserve">Recent laws have greatly expanded the Internal Revenue </w:t>
      </w:r>
      <w:r w:rsidR="00970D4A">
        <w:t>Service's</w:t>
      </w:r>
      <w:r>
        <w:t xml:space="preserve"> assessment of penalties and made the collection of those penalties a major source of revenue for the government. And in some states, a knowing failure</w:t>
      </w:r>
      <w:r>
        <w:rPr>
          <w:spacing w:val="-6"/>
        </w:rPr>
        <w:t xml:space="preserve"> </w:t>
      </w:r>
      <w:r>
        <w:t>to</w:t>
      </w:r>
      <w:r>
        <w:rPr>
          <w:spacing w:val="-2"/>
        </w:rPr>
        <w:t xml:space="preserve"> </w:t>
      </w:r>
      <w:r>
        <w:t>file</w:t>
      </w:r>
      <w:r>
        <w:rPr>
          <w:spacing w:val="-6"/>
        </w:rPr>
        <w:t xml:space="preserve"> </w:t>
      </w:r>
      <w:r>
        <w:t>a</w:t>
      </w:r>
      <w:r>
        <w:rPr>
          <w:spacing w:val="-8"/>
        </w:rPr>
        <w:t xml:space="preserve"> </w:t>
      </w:r>
      <w:r>
        <w:t>return</w:t>
      </w:r>
      <w:r>
        <w:rPr>
          <w:spacing w:val="-9"/>
        </w:rPr>
        <w:t xml:space="preserve"> </w:t>
      </w:r>
      <w:r>
        <w:t>or</w:t>
      </w:r>
      <w:r>
        <w:rPr>
          <w:spacing w:val="-8"/>
        </w:rPr>
        <w:t xml:space="preserve"> </w:t>
      </w:r>
      <w:r>
        <w:t>supply</w:t>
      </w:r>
      <w:r>
        <w:rPr>
          <w:spacing w:val="-6"/>
        </w:rPr>
        <w:t xml:space="preserve"> </w:t>
      </w:r>
      <w:r>
        <w:t>required</w:t>
      </w:r>
      <w:r>
        <w:rPr>
          <w:spacing w:val="-6"/>
        </w:rPr>
        <w:t xml:space="preserve"> </w:t>
      </w:r>
      <w:r>
        <w:t>information,</w:t>
      </w:r>
      <w:r>
        <w:rPr>
          <w:spacing w:val="-10"/>
        </w:rPr>
        <w:t xml:space="preserve"> </w:t>
      </w:r>
      <w:r>
        <w:t>or</w:t>
      </w:r>
      <w:r>
        <w:rPr>
          <w:spacing w:val="-7"/>
        </w:rPr>
        <w:t xml:space="preserve"> </w:t>
      </w:r>
      <w:r>
        <w:t>falsifying</w:t>
      </w:r>
      <w:r>
        <w:rPr>
          <w:spacing w:val="-10"/>
        </w:rPr>
        <w:t xml:space="preserve"> </w:t>
      </w:r>
      <w:r>
        <w:t>or</w:t>
      </w:r>
      <w:r>
        <w:rPr>
          <w:spacing w:val="-6"/>
        </w:rPr>
        <w:t xml:space="preserve"> </w:t>
      </w:r>
      <w:r>
        <w:t>concealing</w:t>
      </w:r>
      <w:r>
        <w:rPr>
          <w:spacing w:val="-11"/>
        </w:rPr>
        <w:t xml:space="preserve"> </w:t>
      </w:r>
      <w:r>
        <w:t>material</w:t>
      </w:r>
      <w:r>
        <w:rPr>
          <w:spacing w:val="-7"/>
        </w:rPr>
        <w:t xml:space="preserve"> </w:t>
      </w:r>
      <w:r>
        <w:t>information</w:t>
      </w:r>
      <w:r w:rsidR="00970D4A">
        <w:t>,</w:t>
      </w:r>
      <w:r>
        <w:rPr>
          <w:spacing w:val="-11"/>
        </w:rPr>
        <w:t xml:space="preserve"> </w:t>
      </w:r>
      <w:r>
        <w:t>may</w:t>
      </w:r>
      <w:r>
        <w:rPr>
          <w:spacing w:val="-5"/>
        </w:rPr>
        <w:t xml:space="preserve"> </w:t>
      </w:r>
      <w:r>
        <w:rPr>
          <w:spacing w:val="-4"/>
        </w:rPr>
        <w:t xml:space="preserve">be </w:t>
      </w:r>
      <w:r>
        <w:t>considered a felony. We urge you to consult an experienced tax attorney for additional guidance on these points.</w:t>
      </w:r>
    </w:p>
    <w:p w14:paraId="1F7EA8FE" w14:textId="77777777" w:rsidR="00333E09" w:rsidRDefault="00333E09">
      <w:pPr>
        <w:pStyle w:val="BodyText"/>
        <w:spacing w:before="1"/>
      </w:pPr>
    </w:p>
    <w:p w14:paraId="5925E61F" w14:textId="77777777" w:rsidR="00333E09" w:rsidRDefault="000855BE">
      <w:pPr>
        <w:pStyle w:val="BodyText"/>
        <w:ind w:left="1159"/>
        <w:jc w:val="both"/>
      </w:pPr>
      <w:r>
        <w:t>The law provides for a penalty to be imposed where a taxpayer makes a substantial understatement of his</w:t>
      </w:r>
    </w:p>
    <w:p w14:paraId="1DFA28E7" w14:textId="77777777" w:rsidR="00333E09" w:rsidRDefault="00333E09">
      <w:pPr>
        <w:jc w:val="both"/>
        <w:sectPr w:rsidR="00333E09">
          <w:pgSz w:w="12240" w:h="15840"/>
          <w:pgMar w:top="1020" w:right="820" w:bottom="1140" w:left="140" w:header="814" w:footer="941" w:gutter="0"/>
          <w:cols w:space="720"/>
        </w:sectPr>
      </w:pPr>
    </w:p>
    <w:p w14:paraId="20FFE024" w14:textId="77777777" w:rsidR="00333E09" w:rsidRDefault="00333E09">
      <w:pPr>
        <w:pStyle w:val="BodyText"/>
        <w:spacing w:before="9"/>
        <w:rPr>
          <w:sz w:val="17"/>
        </w:rPr>
      </w:pPr>
    </w:p>
    <w:p w14:paraId="13467DBA" w14:textId="77777777" w:rsidR="00333E09" w:rsidRDefault="000855BE">
      <w:pPr>
        <w:pStyle w:val="BodyText"/>
        <w:spacing w:before="62" w:line="232" w:lineRule="auto"/>
        <w:ind w:left="1158" w:right="467"/>
        <w:jc w:val="both"/>
      </w:pPr>
      <w:r>
        <w:t>or her tax liability. You agree to advise us if you wish disclosure to be made in your return or if you wish for us to identify or perform further research with respect to any material tax issues for the purpose of ascertaining whether, in our opinion, there is "substantial authority" for the position proposed to be taken on such issues in your return.</w:t>
      </w:r>
    </w:p>
    <w:p w14:paraId="12520856" w14:textId="77777777" w:rsidR="00333E09" w:rsidRDefault="00333E09">
      <w:pPr>
        <w:pStyle w:val="BodyText"/>
        <w:spacing w:before="3"/>
      </w:pPr>
    </w:p>
    <w:p w14:paraId="701694D2" w14:textId="77777777" w:rsidR="00333E09" w:rsidRDefault="000855BE">
      <w:pPr>
        <w:pStyle w:val="BodyText"/>
        <w:spacing w:before="1"/>
        <w:ind w:left="1158" w:right="464"/>
        <w:jc w:val="both"/>
      </w:pPr>
      <w:r>
        <w:t>In 2007, Congress imposed more stringent standards on tax preparers, requiring that each return position have substantial authority, unless proper disclosure is made. By providing our firm with the information necessary to prepare your tax return(s), you are accepting the following terms and conditions: 1) We will be preparing</w:t>
      </w:r>
      <w:r>
        <w:rPr>
          <w:spacing w:val="-12"/>
        </w:rPr>
        <w:t xml:space="preserve"> </w:t>
      </w:r>
      <w:r>
        <w:t>all</w:t>
      </w:r>
      <w:r>
        <w:rPr>
          <w:spacing w:val="-9"/>
        </w:rPr>
        <w:t xml:space="preserve"> </w:t>
      </w:r>
      <w:r>
        <w:t>tax</w:t>
      </w:r>
      <w:r>
        <w:rPr>
          <w:spacing w:val="-11"/>
        </w:rPr>
        <w:t xml:space="preserve"> </w:t>
      </w:r>
      <w:r>
        <w:t>returns</w:t>
      </w:r>
      <w:r>
        <w:rPr>
          <w:spacing w:val="-10"/>
        </w:rPr>
        <w:t xml:space="preserve"> </w:t>
      </w:r>
      <w:r>
        <w:t>in</w:t>
      </w:r>
      <w:r>
        <w:rPr>
          <w:spacing w:val="-10"/>
        </w:rPr>
        <w:t xml:space="preserve"> </w:t>
      </w:r>
      <w:r>
        <w:t>compliance</w:t>
      </w:r>
      <w:r>
        <w:rPr>
          <w:spacing w:val="-11"/>
        </w:rPr>
        <w:t xml:space="preserve"> </w:t>
      </w:r>
      <w:r>
        <w:t>with</w:t>
      </w:r>
      <w:r>
        <w:rPr>
          <w:spacing w:val="-11"/>
        </w:rPr>
        <w:t xml:space="preserve"> </w:t>
      </w:r>
      <w:r>
        <w:t>the</w:t>
      </w:r>
      <w:r>
        <w:rPr>
          <w:spacing w:val="-11"/>
        </w:rPr>
        <w:t xml:space="preserve"> </w:t>
      </w:r>
      <w:r>
        <w:t>new</w:t>
      </w:r>
      <w:r>
        <w:rPr>
          <w:spacing w:val="-11"/>
        </w:rPr>
        <w:t xml:space="preserve"> </w:t>
      </w:r>
      <w:r>
        <w:t>standards</w:t>
      </w:r>
      <w:r>
        <w:rPr>
          <w:spacing w:val="-8"/>
        </w:rPr>
        <w:t xml:space="preserve"> </w:t>
      </w:r>
      <w:r>
        <w:t>for</w:t>
      </w:r>
      <w:r>
        <w:rPr>
          <w:spacing w:val="-11"/>
        </w:rPr>
        <w:t xml:space="preserve"> </w:t>
      </w:r>
      <w:r>
        <w:t>tax</w:t>
      </w:r>
      <w:r>
        <w:rPr>
          <w:spacing w:val="-9"/>
        </w:rPr>
        <w:t xml:space="preserve"> </w:t>
      </w:r>
      <w:r>
        <w:t>professionals</w:t>
      </w:r>
      <w:r>
        <w:rPr>
          <w:spacing w:val="-9"/>
        </w:rPr>
        <w:t xml:space="preserve"> </w:t>
      </w:r>
      <w:r>
        <w:t>and</w:t>
      </w:r>
      <w:r>
        <w:rPr>
          <w:spacing w:val="-9"/>
        </w:rPr>
        <w:t xml:space="preserve"> </w:t>
      </w:r>
      <w:r>
        <w:t>all</w:t>
      </w:r>
      <w:r>
        <w:rPr>
          <w:spacing w:val="-12"/>
        </w:rPr>
        <w:t xml:space="preserve"> </w:t>
      </w:r>
      <w:r>
        <w:t>applicable</w:t>
      </w:r>
      <w:r>
        <w:rPr>
          <w:spacing w:val="-11"/>
        </w:rPr>
        <w:t xml:space="preserve"> </w:t>
      </w:r>
      <w:r>
        <w:t>interim guidance as promulgated by the IRS, 2) our firm’s compliance with the standards that apply to us as return preparers may lead to conflicts between us concerning appropriate disclosures, and 3) this potential for conflict</w:t>
      </w:r>
      <w:r>
        <w:rPr>
          <w:spacing w:val="-7"/>
        </w:rPr>
        <w:t xml:space="preserve"> </w:t>
      </w:r>
      <w:r>
        <w:t>has</w:t>
      </w:r>
      <w:r>
        <w:rPr>
          <w:spacing w:val="-8"/>
        </w:rPr>
        <w:t xml:space="preserve"> </w:t>
      </w:r>
      <w:r>
        <w:t>been</w:t>
      </w:r>
      <w:r>
        <w:rPr>
          <w:spacing w:val="35"/>
        </w:rPr>
        <w:t xml:space="preserve"> </w:t>
      </w:r>
      <w:r>
        <w:t>disclosed</w:t>
      </w:r>
      <w:r>
        <w:rPr>
          <w:spacing w:val="-9"/>
        </w:rPr>
        <w:t xml:space="preserve"> </w:t>
      </w:r>
      <w:r>
        <w:t>to</w:t>
      </w:r>
      <w:r>
        <w:rPr>
          <w:spacing w:val="-7"/>
        </w:rPr>
        <w:t xml:space="preserve"> </w:t>
      </w:r>
      <w:r>
        <w:t>you.</w:t>
      </w:r>
      <w:r>
        <w:rPr>
          <w:spacing w:val="34"/>
        </w:rPr>
        <w:t xml:space="preserve"> </w:t>
      </w:r>
      <w:r>
        <w:t>We</w:t>
      </w:r>
      <w:r>
        <w:rPr>
          <w:spacing w:val="-10"/>
        </w:rPr>
        <w:t xml:space="preserve"> </w:t>
      </w:r>
      <w:r>
        <w:t>will</w:t>
      </w:r>
      <w:r>
        <w:rPr>
          <w:spacing w:val="-8"/>
        </w:rPr>
        <w:t xml:space="preserve"> </w:t>
      </w:r>
      <w:r>
        <w:t>inform</w:t>
      </w:r>
      <w:r>
        <w:rPr>
          <w:spacing w:val="-7"/>
        </w:rPr>
        <w:t xml:space="preserve"> </w:t>
      </w:r>
      <w:r>
        <w:t>you</w:t>
      </w:r>
      <w:r>
        <w:rPr>
          <w:spacing w:val="-10"/>
        </w:rPr>
        <w:t xml:space="preserve"> </w:t>
      </w:r>
      <w:r>
        <w:t>if</w:t>
      </w:r>
      <w:r>
        <w:rPr>
          <w:spacing w:val="-8"/>
        </w:rPr>
        <w:t xml:space="preserve"> </w:t>
      </w:r>
      <w:r>
        <w:t>we</w:t>
      </w:r>
      <w:r>
        <w:rPr>
          <w:spacing w:val="-5"/>
        </w:rPr>
        <w:t xml:space="preserve"> </w:t>
      </w:r>
      <w:r>
        <w:t>identify</w:t>
      </w:r>
      <w:r>
        <w:rPr>
          <w:spacing w:val="-4"/>
        </w:rPr>
        <w:t xml:space="preserve"> </w:t>
      </w:r>
      <w:r>
        <w:t>a</w:t>
      </w:r>
      <w:r>
        <w:rPr>
          <w:spacing w:val="-8"/>
        </w:rPr>
        <w:t xml:space="preserve"> </w:t>
      </w:r>
      <w:r>
        <w:t>situation</w:t>
      </w:r>
      <w:r>
        <w:rPr>
          <w:spacing w:val="-11"/>
        </w:rPr>
        <w:t xml:space="preserve"> </w:t>
      </w:r>
      <w:r>
        <w:t>that</w:t>
      </w:r>
      <w:r>
        <w:rPr>
          <w:spacing w:val="-5"/>
        </w:rPr>
        <w:t xml:space="preserve"> </w:t>
      </w:r>
      <w:r>
        <w:t>would</w:t>
      </w:r>
      <w:r>
        <w:rPr>
          <w:spacing w:val="-9"/>
        </w:rPr>
        <w:t xml:space="preserve"> </w:t>
      </w:r>
      <w:r>
        <w:t>create</w:t>
      </w:r>
      <w:r>
        <w:rPr>
          <w:spacing w:val="-5"/>
        </w:rPr>
        <w:t xml:space="preserve"> </w:t>
      </w:r>
      <w:r>
        <w:t>a</w:t>
      </w:r>
      <w:r>
        <w:rPr>
          <w:spacing w:val="-8"/>
        </w:rPr>
        <w:t xml:space="preserve"> </w:t>
      </w:r>
      <w:r>
        <w:t>potential for</w:t>
      </w:r>
      <w:r>
        <w:rPr>
          <w:spacing w:val="-6"/>
        </w:rPr>
        <w:t xml:space="preserve"> </w:t>
      </w:r>
      <w:r>
        <w:t>a</w:t>
      </w:r>
      <w:r>
        <w:rPr>
          <w:spacing w:val="-8"/>
        </w:rPr>
        <w:t xml:space="preserve"> </w:t>
      </w:r>
      <w:r>
        <w:t>conflict</w:t>
      </w:r>
      <w:r>
        <w:rPr>
          <w:spacing w:val="-12"/>
        </w:rPr>
        <w:t xml:space="preserve"> </w:t>
      </w:r>
      <w:r>
        <w:t>of</w:t>
      </w:r>
      <w:r>
        <w:rPr>
          <w:spacing w:val="-6"/>
        </w:rPr>
        <w:t xml:space="preserve"> </w:t>
      </w:r>
      <w:r>
        <w:t>interest</w:t>
      </w:r>
      <w:r>
        <w:rPr>
          <w:spacing w:val="-5"/>
        </w:rPr>
        <w:t xml:space="preserve"> </w:t>
      </w:r>
      <w:r>
        <w:t>so</w:t>
      </w:r>
      <w:r>
        <w:rPr>
          <w:spacing w:val="-7"/>
        </w:rPr>
        <w:t xml:space="preserve"> </w:t>
      </w:r>
      <w:r>
        <w:t>that</w:t>
      </w:r>
      <w:r>
        <w:rPr>
          <w:spacing w:val="-3"/>
        </w:rPr>
        <w:t xml:space="preserve"> </w:t>
      </w:r>
      <w:r>
        <w:t>we</w:t>
      </w:r>
      <w:r>
        <w:rPr>
          <w:spacing w:val="-9"/>
        </w:rPr>
        <w:t xml:space="preserve"> </w:t>
      </w:r>
      <w:r>
        <w:t>can</w:t>
      </w:r>
      <w:r>
        <w:rPr>
          <w:spacing w:val="-6"/>
        </w:rPr>
        <w:t xml:space="preserve"> </w:t>
      </w:r>
      <w:r>
        <w:t>jointly</w:t>
      </w:r>
      <w:r>
        <w:rPr>
          <w:spacing w:val="-7"/>
        </w:rPr>
        <w:t xml:space="preserve"> </w:t>
      </w:r>
      <w:r>
        <w:t>attempt</w:t>
      </w:r>
      <w:r>
        <w:rPr>
          <w:spacing w:val="-10"/>
        </w:rPr>
        <w:t xml:space="preserve"> </w:t>
      </w:r>
      <w:r>
        <w:t>to</w:t>
      </w:r>
      <w:r>
        <w:rPr>
          <w:spacing w:val="-2"/>
        </w:rPr>
        <w:t xml:space="preserve"> </w:t>
      </w:r>
      <w:r>
        <w:t>resolve</w:t>
      </w:r>
      <w:r>
        <w:rPr>
          <w:spacing w:val="-7"/>
        </w:rPr>
        <w:t xml:space="preserve"> </w:t>
      </w:r>
      <w:r>
        <w:t>the</w:t>
      </w:r>
      <w:r>
        <w:rPr>
          <w:spacing w:val="-5"/>
        </w:rPr>
        <w:t xml:space="preserve"> </w:t>
      </w:r>
      <w:r>
        <w:t>potential</w:t>
      </w:r>
      <w:r>
        <w:rPr>
          <w:spacing w:val="-7"/>
        </w:rPr>
        <w:t xml:space="preserve"> </w:t>
      </w:r>
      <w:r>
        <w:t>co</w:t>
      </w:r>
      <w:r>
        <w:t>nflict.</w:t>
      </w:r>
      <w:r>
        <w:rPr>
          <w:spacing w:val="38"/>
        </w:rPr>
        <w:t xml:space="preserve"> </w:t>
      </w:r>
      <w:r>
        <w:t>Advising</w:t>
      </w:r>
      <w:r>
        <w:rPr>
          <w:spacing w:val="-8"/>
        </w:rPr>
        <w:t xml:space="preserve"> </w:t>
      </w:r>
      <w:r>
        <w:t>you</w:t>
      </w:r>
      <w:r>
        <w:rPr>
          <w:spacing w:val="-14"/>
        </w:rPr>
        <w:t xml:space="preserve"> </w:t>
      </w:r>
      <w:r>
        <w:t>of</w:t>
      </w:r>
      <w:r>
        <w:rPr>
          <w:spacing w:val="-8"/>
        </w:rPr>
        <w:t xml:space="preserve"> </w:t>
      </w:r>
      <w:r>
        <w:t>these standards,</w:t>
      </w:r>
      <w:r>
        <w:rPr>
          <w:spacing w:val="-4"/>
        </w:rPr>
        <w:t xml:space="preserve"> </w:t>
      </w:r>
      <w:r>
        <w:t>providing</w:t>
      </w:r>
      <w:r>
        <w:rPr>
          <w:spacing w:val="-4"/>
        </w:rPr>
        <w:t xml:space="preserve"> </w:t>
      </w:r>
      <w:r>
        <w:t>you</w:t>
      </w:r>
      <w:r>
        <w:rPr>
          <w:spacing w:val="-6"/>
        </w:rPr>
        <w:t xml:space="preserve"> </w:t>
      </w:r>
      <w:r>
        <w:t>with</w:t>
      </w:r>
      <w:r>
        <w:rPr>
          <w:spacing w:val="-4"/>
        </w:rPr>
        <w:t xml:space="preserve"> </w:t>
      </w:r>
      <w:r>
        <w:t>the</w:t>
      </w:r>
      <w:r>
        <w:rPr>
          <w:spacing w:val="-1"/>
        </w:rPr>
        <w:t xml:space="preserve"> </w:t>
      </w:r>
      <w:r>
        <w:t>appropriate</w:t>
      </w:r>
      <w:r>
        <w:rPr>
          <w:spacing w:val="-1"/>
        </w:rPr>
        <w:t xml:space="preserve"> </w:t>
      </w:r>
      <w:r>
        <w:t>disclosure,</w:t>
      </w:r>
      <w:r>
        <w:rPr>
          <w:spacing w:val="-3"/>
        </w:rPr>
        <w:t xml:space="preserve"> </w:t>
      </w:r>
      <w:r>
        <w:t>whether</w:t>
      </w:r>
      <w:r>
        <w:rPr>
          <w:spacing w:val="-6"/>
        </w:rPr>
        <w:t xml:space="preserve"> </w:t>
      </w:r>
      <w:r>
        <w:t>or</w:t>
      </w:r>
      <w:r>
        <w:rPr>
          <w:spacing w:val="-4"/>
        </w:rPr>
        <w:t xml:space="preserve"> </w:t>
      </w:r>
      <w:r>
        <w:t>not</w:t>
      </w:r>
      <w:r>
        <w:rPr>
          <w:spacing w:val="-4"/>
        </w:rPr>
        <w:t xml:space="preserve"> </w:t>
      </w:r>
      <w:r>
        <w:t>you</w:t>
      </w:r>
      <w:r>
        <w:rPr>
          <w:spacing w:val="-4"/>
        </w:rPr>
        <w:t xml:space="preserve"> </w:t>
      </w:r>
      <w:r>
        <w:t>choose</w:t>
      </w:r>
      <w:r>
        <w:rPr>
          <w:spacing w:val="-3"/>
        </w:rPr>
        <w:t xml:space="preserve"> </w:t>
      </w:r>
      <w:r>
        <w:t>to</w:t>
      </w:r>
      <w:r>
        <w:rPr>
          <w:spacing w:val="-2"/>
        </w:rPr>
        <w:t xml:space="preserve"> </w:t>
      </w:r>
      <w:r>
        <w:t>make</w:t>
      </w:r>
      <w:r>
        <w:rPr>
          <w:spacing w:val="-4"/>
        </w:rPr>
        <w:t xml:space="preserve"> </w:t>
      </w:r>
      <w:r>
        <w:t>the</w:t>
      </w:r>
      <w:r>
        <w:rPr>
          <w:spacing w:val="-3"/>
        </w:rPr>
        <w:t xml:space="preserve"> </w:t>
      </w:r>
      <w:r>
        <w:t>disclosure and documenting that we have done so may be considered a valid alternative to disclosing the tax position on your return. However, we reserve the right to require disclosures that, in our professional judgment, would be necessary to comply with all applicable standards. If we are unable to resolve our differences over the standards, you may choose to retain the services of another</w:t>
      </w:r>
      <w:r>
        <w:rPr>
          <w:spacing w:val="-22"/>
        </w:rPr>
        <w:t xml:space="preserve"> </w:t>
      </w:r>
      <w:r>
        <w:t>professional.</w:t>
      </w:r>
    </w:p>
    <w:p w14:paraId="2D58245E" w14:textId="77777777" w:rsidR="00333E09" w:rsidRDefault="00333E09">
      <w:pPr>
        <w:pStyle w:val="BodyText"/>
        <w:spacing w:before="9"/>
        <w:rPr>
          <w:sz w:val="21"/>
        </w:rPr>
      </w:pPr>
    </w:p>
    <w:p w14:paraId="2977E92A" w14:textId="77777777" w:rsidR="00333E09" w:rsidRDefault="000855BE">
      <w:pPr>
        <w:pStyle w:val="BodyText"/>
        <w:spacing w:before="1"/>
        <w:ind w:left="1160" w:right="469"/>
        <w:jc w:val="both"/>
      </w:pPr>
      <w:r>
        <w:t>As each tax situation is unique, compliance with US Treasury Regulations may require additional time researching tax issues and preparing your tax returns. Therefore, additional fees may be billed.</w:t>
      </w:r>
    </w:p>
    <w:p w14:paraId="7838C0E1" w14:textId="77777777" w:rsidR="00333E09" w:rsidRDefault="00333E09">
      <w:pPr>
        <w:pStyle w:val="BodyText"/>
        <w:spacing w:before="11"/>
        <w:rPr>
          <w:sz w:val="21"/>
        </w:rPr>
      </w:pPr>
    </w:p>
    <w:p w14:paraId="344C62A9" w14:textId="77777777" w:rsidR="00333E09" w:rsidRDefault="000855BE">
      <w:pPr>
        <w:pStyle w:val="BodyText"/>
        <w:ind w:left="1157" w:right="466" w:firstLine="1"/>
        <w:jc w:val="both"/>
      </w:pPr>
      <w:r>
        <w:t>Also, if we advise you to disclose a tax position that, in our professional judgment, will not meet the tax professional standard and you decline to disclose the position, we reserve the right to stop work. We shall not be liable</w:t>
      </w:r>
      <w:r>
        <w:rPr>
          <w:spacing w:val="-2"/>
        </w:rPr>
        <w:t xml:space="preserve"> </w:t>
      </w:r>
      <w:r>
        <w:t>to</w:t>
      </w:r>
      <w:r>
        <w:rPr>
          <w:spacing w:val="-2"/>
        </w:rPr>
        <w:t xml:space="preserve"> </w:t>
      </w:r>
      <w:r>
        <w:t>you</w:t>
      </w:r>
      <w:r>
        <w:rPr>
          <w:spacing w:val="-4"/>
        </w:rPr>
        <w:t xml:space="preserve"> </w:t>
      </w:r>
      <w:r>
        <w:t>for</w:t>
      </w:r>
      <w:r>
        <w:rPr>
          <w:spacing w:val="-1"/>
        </w:rPr>
        <w:t xml:space="preserve"> </w:t>
      </w:r>
      <w:r>
        <w:t>any</w:t>
      </w:r>
      <w:r>
        <w:rPr>
          <w:spacing w:val="-5"/>
        </w:rPr>
        <w:t xml:space="preserve"> </w:t>
      </w:r>
      <w:r>
        <w:t>damages</w:t>
      </w:r>
      <w:r>
        <w:rPr>
          <w:spacing w:val="-3"/>
        </w:rPr>
        <w:t xml:space="preserve"> </w:t>
      </w:r>
      <w:r>
        <w:t>that</w:t>
      </w:r>
      <w:r>
        <w:rPr>
          <w:spacing w:val="-3"/>
        </w:rPr>
        <w:t xml:space="preserve"> </w:t>
      </w:r>
      <w:r>
        <w:t>occur as</w:t>
      </w:r>
      <w:r>
        <w:rPr>
          <w:spacing w:val="-3"/>
        </w:rPr>
        <w:t xml:space="preserve"> </w:t>
      </w:r>
      <w:r>
        <w:t>a</w:t>
      </w:r>
      <w:r>
        <w:rPr>
          <w:spacing w:val="-4"/>
        </w:rPr>
        <w:t xml:space="preserve"> </w:t>
      </w:r>
      <w:r>
        <w:t>result of</w:t>
      </w:r>
      <w:r>
        <w:rPr>
          <w:spacing w:val="-6"/>
        </w:rPr>
        <w:t xml:space="preserve"> </w:t>
      </w:r>
      <w:r>
        <w:t>ceasing</w:t>
      </w:r>
      <w:r>
        <w:rPr>
          <w:spacing w:val="-4"/>
        </w:rPr>
        <w:t xml:space="preserve"> </w:t>
      </w:r>
      <w:r>
        <w:t>to render</w:t>
      </w:r>
      <w:r>
        <w:rPr>
          <w:spacing w:val="-1"/>
        </w:rPr>
        <w:t xml:space="preserve"> </w:t>
      </w:r>
      <w:r>
        <w:t>services,</w:t>
      </w:r>
      <w:r>
        <w:rPr>
          <w:spacing w:val="-3"/>
        </w:rPr>
        <w:t xml:space="preserve"> </w:t>
      </w:r>
      <w:r>
        <w:t>and</w:t>
      </w:r>
      <w:r>
        <w:rPr>
          <w:spacing w:val="-3"/>
        </w:rPr>
        <w:t xml:space="preserve"> </w:t>
      </w:r>
      <w:r>
        <w:t>you</w:t>
      </w:r>
      <w:r>
        <w:rPr>
          <w:spacing w:val="-4"/>
        </w:rPr>
        <w:t xml:space="preserve"> </w:t>
      </w:r>
      <w:r>
        <w:t>reserve</w:t>
      </w:r>
      <w:r>
        <w:rPr>
          <w:spacing w:val="-3"/>
        </w:rPr>
        <w:t xml:space="preserve"> the </w:t>
      </w:r>
      <w:r>
        <w:t>right to terminate the engagement and have someone else prepare your</w:t>
      </w:r>
      <w:r>
        <w:rPr>
          <w:spacing w:val="-21"/>
        </w:rPr>
        <w:t xml:space="preserve"> </w:t>
      </w:r>
      <w:r>
        <w:t>returns.</w:t>
      </w:r>
    </w:p>
    <w:p w14:paraId="7171CF06" w14:textId="77777777" w:rsidR="00333E09" w:rsidRDefault="00333E09">
      <w:pPr>
        <w:pStyle w:val="BodyText"/>
        <w:spacing w:before="1"/>
      </w:pPr>
    </w:p>
    <w:p w14:paraId="36200D05" w14:textId="77777777" w:rsidR="00333E09" w:rsidRDefault="000855BE">
      <w:pPr>
        <w:pStyle w:val="BodyText"/>
        <w:ind w:left="1156" w:right="468"/>
        <w:jc w:val="both"/>
      </w:pPr>
      <w:r>
        <w:t>Most states have statutes that require legal entities such as yours to keep up-to-date minute books that document</w:t>
      </w:r>
      <w:r>
        <w:rPr>
          <w:spacing w:val="-4"/>
        </w:rPr>
        <w:t xml:space="preserve"> </w:t>
      </w:r>
      <w:r>
        <w:t>such</w:t>
      </w:r>
      <w:r>
        <w:rPr>
          <w:spacing w:val="-4"/>
        </w:rPr>
        <w:t xml:space="preserve"> </w:t>
      </w:r>
      <w:r>
        <w:t>items</w:t>
      </w:r>
      <w:r>
        <w:rPr>
          <w:spacing w:val="-4"/>
        </w:rPr>
        <w:t xml:space="preserve"> </w:t>
      </w:r>
      <w:r>
        <w:t>as</w:t>
      </w:r>
      <w:r>
        <w:rPr>
          <w:spacing w:val="-3"/>
        </w:rPr>
        <w:t xml:space="preserve"> </w:t>
      </w:r>
      <w:r>
        <w:t>major</w:t>
      </w:r>
      <w:r>
        <w:rPr>
          <w:spacing w:val="-1"/>
        </w:rPr>
        <w:t xml:space="preserve"> </w:t>
      </w:r>
      <w:r>
        <w:t>asset</w:t>
      </w:r>
      <w:r>
        <w:rPr>
          <w:spacing w:val="-4"/>
        </w:rPr>
        <w:t xml:space="preserve"> </w:t>
      </w:r>
      <w:r>
        <w:t>purchases,</w:t>
      </w:r>
      <w:r>
        <w:rPr>
          <w:spacing w:val="-3"/>
        </w:rPr>
        <w:t xml:space="preserve"> </w:t>
      </w:r>
      <w:r>
        <w:t>loans,</w:t>
      </w:r>
      <w:r>
        <w:rPr>
          <w:spacing w:val="-8"/>
        </w:rPr>
        <w:t xml:space="preserve"> </w:t>
      </w:r>
      <w:r>
        <w:t>officer</w:t>
      </w:r>
      <w:r>
        <w:rPr>
          <w:spacing w:val="-4"/>
        </w:rPr>
        <w:t xml:space="preserve"> </w:t>
      </w:r>
      <w:r>
        <w:t>salaries,</w:t>
      </w:r>
      <w:r>
        <w:rPr>
          <w:spacing w:val="-1"/>
        </w:rPr>
        <w:t xml:space="preserve"> </w:t>
      </w:r>
      <w:r>
        <w:t>bonuses</w:t>
      </w:r>
      <w:r>
        <w:rPr>
          <w:spacing w:val="-3"/>
        </w:rPr>
        <w:t xml:space="preserve"> </w:t>
      </w:r>
      <w:r>
        <w:t>and</w:t>
      </w:r>
      <w:r>
        <w:rPr>
          <w:spacing w:val="-5"/>
        </w:rPr>
        <w:t xml:space="preserve"> </w:t>
      </w:r>
      <w:r>
        <w:t>other</w:t>
      </w:r>
      <w:r>
        <w:rPr>
          <w:spacing w:val="-4"/>
        </w:rPr>
        <w:t xml:space="preserve"> </w:t>
      </w:r>
      <w:r>
        <w:t>important</w:t>
      </w:r>
      <w:r>
        <w:rPr>
          <w:spacing w:val="-4"/>
        </w:rPr>
        <w:t xml:space="preserve"> </w:t>
      </w:r>
      <w:r>
        <w:t>matters affecting the organization. If you do not currently maintain an up-to-date minute book, you are advised to contact an attorney to determine the documentation required to comply with state</w:t>
      </w:r>
      <w:r>
        <w:rPr>
          <w:spacing w:val="-26"/>
        </w:rPr>
        <w:t xml:space="preserve"> </w:t>
      </w:r>
      <w:r>
        <w:t>law.</w:t>
      </w:r>
    </w:p>
    <w:p w14:paraId="06A04BC4" w14:textId="77777777" w:rsidR="00333E09" w:rsidRDefault="00333E09">
      <w:pPr>
        <w:pStyle w:val="BodyText"/>
        <w:spacing w:before="9"/>
        <w:rPr>
          <w:sz w:val="31"/>
        </w:rPr>
      </w:pPr>
    </w:p>
    <w:p w14:paraId="4E87549A" w14:textId="77777777" w:rsidR="00333E09" w:rsidRDefault="000855BE">
      <w:pPr>
        <w:pStyle w:val="BodyText"/>
        <w:ind w:left="1157" w:right="465"/>
        <w:jc w:val="both"/>
      </w:pPr>
      <w:r>
        <w:t>Work</w:t>
      </w:r>
      <w:r>
        <w:rPr>
          <w:spacing w:val="-5"/>
        </w:rPr>
        <w:t xml:space="preserve"> </w:t>
      </w:r>
      <w:r>
        <w:t>papers</w:t>
      </w:r>
      <w:r>
        <w:rPr>
          <w:spacing w:val="-2"/>
        </w:rPr>
        <w:t xml:space="preserve"> </w:t>
      </w:r>
      <w:r>
        <w:t>and</w:t>
      </w:r>
      <w:r>
        <w:rPr>
          <w:spacing w:val="-5"/>
        </w:rPr>
        <w:t xml:space="preserve"> </w:t>
      </w:r>
      <w:r>
        <w:t>other</w:t>
      </w:r>
      <w:r>
        <w:rPr>
          <w:spacing w:val="-7"/>
        </w:rPr>
        <w:t xml:space="preserve"> </w:t>
      </w:r>
      <w:r>
        <w:t>written</w:t>
      </w:r>
      <w:r>
        <w:rPr>
          <w:spacing w:val="-6"/>
        </w:rPr>
        <w:t xml:space="preserve"> </w:t>
      </w:r>
      <w:r>
        <w:t>or</w:t>
      </w:r>
      <w:r>
        <w:rPr>
          <w:spacing w:val="-4"/>
        </w:rPr>
        <w:t xml:space="preserve"> </w:t>
      </w:r>
      <w:r>
        <w:t>digitally</w:t>
      </w:r>
      <w:r>
        <w:rPr>
          <w:spacing w:val="-1"/>
        </w:rPr>
        <w:t xml:space="preserve"> </w:t>
      </w:r>
      <w:r>
        <w:t>created</w:t>
      </w:r>
      <w:r>
        <w:rPr>
          <w:spacing w:val="-5"/>
        </w:rPr>
        <w:t xml:space="preserve"> </w:t>
      </w:r>
      <w:r>
        <w:t>materials,</w:t>
      </w:r>
      <w:r>
        <w:rPr>
          <w:spacing w:val="-6"/>
        </w:rPr>
        <w:t xml:space="preserve"> </w:t>
      </w:r>
      <w:r>
        <w:t>files,</w:t>
      </w:r>
      <w:r>
        <w:rPr>
          <w:spacing w:val="-4"/>
        </w:rPr>
        <w:t xml:space="preserve"> </w:t>
      </w:r>
      <w:r>
        <w:t>or</w:t>
      </w:r>
      <w:r>
        <w:rPr>
          <w:spacing w:val="-4"/>
        </w:rPr>
        <w:t xml:space="preserve"> </w:t>
      </w:r>
      <w:r>
        <w:t>analyses</w:t>
      </w:r>
      <w:r>
        <w:rPr>
          <w:spacing w:val="-3"/>
        </w:rPr>
        <w:t xml:space="preserve"> </w:t>
      </w:r>
      <w:r>
        <w:t>(collectively,</w:t>
      </w:r>
      <w:r>
        <w:rPr>
          <w:spacing w:val="-3"/>
        </w:rPr>
        <w:t xml:space="preserve"> </w:t>
      </w:r>
      <w:r>
        <w:t>"files")</w:t>
      </w:r>
      <w:r>
        <w:rPr>
          <w:spacing w:val="-1"/>
        </w:rPr>
        <w:t xml:space="preserve"> </w:t>
      </w:r>
      <w:r>
        <w:t>prepared during the course of our engagement are the sole and exclusive property of the accounting firm and constitute</w:t>
      </w:r>
      <w:r>
        <w:rPr>
          <w:spacing w:val="-9"/>
        </w:rPr>
        <w:t xml:space="preserve"> </w:t>
      </w:r>
      <w:r>
        <w:t>confidential</w:t>
      </w:r>
      <w:r>
        <w:rPr>
          <w:spacing w:val="-11"/>
        </w:rPr>
        <w:t xml:space="preserve"> </w:t>
      </w:r>
      <w:r>
        <w:t>and</w:t>
      </w:r>
      <w:r>
        <w:rPr>
          <w:spacing w:val="-11"/>
        </w:rPr>
        <w:t xml:space="preserve"> </w:t>
      </w:r>
      <w:r>
        <w:t>proprietary</w:t>
      </w:r>
      <w:r>
        <w:rPr>
          <w:spacing w:val="-6"/>
        </w:rPr>
        <w:t xml:space="preserve"> </w:t>
      </w:r>
      <w:r>
        <w:t>information</w:t>
      </w:r>
      <w:r>
        <w:rPr>
          <w:spacing w:val="-12"/>
        </w:rPr>
        <w:t xml:space="preserve"> </w:t>
      </w:r>
      <w:r>
        <w:t>of</w:t>
      </w:r>
      <w:r>
        <w:rPr>
          <w:spacing w:val="-13"/>
        </w:rPr>
        <w:t xml:space="preserve"> </w:t>
      </w:r>
      <w:r>
        <w:t>the</w:t>
      </w:r>
      <w:r>
        <w:rPr>
          <w:spacing w:val="-6"/>
        </w:rPr>
        <w:t xml:space="preserve"> </w:t>
      </w:r>
      <w:r>
        <w:t>accounting</w:t>
      </w:r>
      <w:r>
        <w:rPr>
          <w:spacing w:val="-10"/>
        </w:rPr>
        <w:t xml:space="preserve"> </w:t>
      </w:r>
      <w:r>
        <w:t>firm.</w:t>
      </w:r>
      <w:r>
        <w:rPr>
          <w:spacing w:val="35"/>
        </w:rPr>
        <w:t xml:space="preserve"> </w:t>
      </w:r>
      <w:r>
        <w:t>It</w:t>
      </w:r>
      <w:r>
        <w:rPr>
          <w:spacing w:val="-11"/>
        </w:rPr>
        <w:t xml:space="preserve"> </w:t>
      </w:r>
      <w:r>
        <w:t>is</w:t>
      </w:r>
      <w:r>
        <w:rPr>
          <w:spacing w:val="-9"/>
        </w:rPr>
        <w:t xml:space="preserve"> </w:t>
      </w:r>
      <w:r>
        <w:t>our</w:t>
      </w:r>
      <w:r>
        <w:rPr>
          <w:spacing w:val="-8"/>
        </w:rPr>
        <w:t xml:space="preserve"> </w:t>
      </w:r>
      <w:r>
        <w:t>policy</w:t>
      </w:r>
      <w:r>
        <w:rPr>
          <w:spacing w:val="-10"/>
        </w:rPr>
        <w:t xml:space="preserve"> </w:t>
      </w:r>
      <w:r>
        <w:t>not</w:t>
      </w:r>
      <w:r>
        <w:rPr>
          <w:spacing w:val="-11"/>
        </w:rPr>
        <w:t xml:space="preserve"> </w:t>
      </w:r>
      <w:r>
        <w:t>to</w:t>
      </w:r>
      <w:r>
        <w:rPr>
          <w:spacing w:val="-5"/>
        </w:rPr>
        <w:t xml:space="preserve"> </w:t>
      </w:r>
      <w:r>
        <w:t>grant</w:t>
      </w:r>
      <w:r>
        <w:rPr>
          <w:spacing w:val="-8"/>
        </w:rPr>
        <w:t xml:space="preserve"> </w:t>
      </w:r>
      <w:r>
        <w:t>access to</w:t>
      </w:r>
      <w:r>
        <w:rPr>
          <w:spacing w:val="-10"/>
        </w:rPr>
        <w:t xml:space="preserve"> </w:t>
      </w:r>
      <w:r>
        <w:t>our</w:t>
      </w:r>
      <w:r>
        <w:rPr>
          <w:spacing w:val="-9"/>
        </w:rPr>
        <w:t xml:space="preserve"> </w:t>
      </w:r>
      <w:r>
        <w:t>files.</w:t>
      </w:r>
      <w:r>
        <w:rPr>
          <w:spacing w:val="-11"/>
        </w:rPr>
        <w:t xml:space="preserve"> </w:t>
      </w:r>
      <w:r>
        <w:t>If</w:t>
      </w:r>
      <w:r>
        <w:rPr>
          <w:spacing w:val="-11"/>
        </w:rPr>
        <w:t xml:space="preserve"> </w:t>
      </w:r>
      <w:r>
        <w:t>all</w:t>
      </w:r>
      <w:r>
        <w:rPr>
          <w:spacing w:val="-12"/>
        </w:rPr>
        <w:t xml:space="preserve"> </w:t>
      </w:r>
      <w:r>
        <w:t>or</w:t>
      </w:r>
      <w:r>
        <w:rPr>
          <w:spacing w:val="-10"/>
        </w:rPr>
        <w:t xml:space="preserve"> </w:t>
      </w:r>
      <w:r>
        <w:t>any</w:t>
      </w:r>
      <w:r>
        <w:rPr>
          <w:spacing w:val="-8"/>
        </w:rPr>
        <w:t xml:space="preserve"> </w:t>
      </w:r>
      <w:r>
        <w:t>portion</w:t>
      </w:r>
      <w:r>
        <w:rPr>
          <w:spacing w:val="-11"/>
        </w:rPr>
        <w:t xml:space="preserve"> </w:t>
      </w:r>
      <w:r>
        <w:t>of</w:t>
      </w:r>
      <w:r>
        <w:rPr>
          <w:spacing w:val="-16"/>
        </w:rPr>
        <w:t xml:space="preserve"> </w:t>
      </w:r>
      <w:r>
        <w:t>our</w:t>
      </w:r>
      <w:r>
        <w:rPr>
          <w:spacing w:val="-8"/>
        </w:rPr>
        <w:t xml:space="preserve"> </w:t>
      </w:r>
      <w:r>
        <w:t>files</w:t>
      </w:r>
      <w:r>
        <w:rPr>
          <w:spacing w:val="-9"/>
        </w:rPr>
        <w:t xml:space="preserve"> </w:t>
      </w:r>
      <w:r>
        <w:t>are</w:t>
      </w:r>
      <w:r>
        <w:rPr>
          <w:spacing w:val="-10"/>
        </w:rPr>
        <w:t xml:space="preserve"> </w:t>
      </w:r>
      <w:r>
        <w:t>subpoenaed,</w:t>
      </w:r>
      <w:r>
        <w:rPr>
          <w:spacing w:val="-9"/>
        </w:rPr>
        <w:t xml:space="preserve"> </w:t>
      </w:r>
      <w:r>
        <w:t>we</w:t>
      </w:r>
      <w:r>
        <w:rPr>
          <w:spacing w:val="-10"/>
        </w:rPr>
        <w:t xml:space="preserve"> </w:t>
      </w:r>
      <w:r>
        <w:t>will</w:t>
      </w:r>
      <w:r>
        <w:rPr>
          <w:spacing w:val="-12"/>
        </w:rPr>
        <w:t xml:space="preserve"> </w:t>
      </w:r>
      <w:r>
        <w:t>require</w:t>
      </w:r>
      <w:r>
        <w:rPr>
          <w:spacing w:val="-10"/>
        </w:rPr>
        <w:t xml:space="preserve"> </w:t>
      </w:r>
      <w:r>
        <w:t>assistance</w:t>
      </w:r>
      <w:r>
        <w:rPr>
          <w:spacing w:val="-8"/>
        </w:rPr>
        <w:t xml:space="preserve"> </w:t>
      </w:r>
      <w:r>
        <w:t>from</w:t>
      </w:r>
      <w:r>
        <w:rPr>
          <w:spacing w:val="-10"/>
        </w:rPr>
        <w:t xml:space="preserve"> </w:t>
      </w:r>
      <w:r>
        <w:t>your</w:t>
      </w:r>
      <w:r>
        <w:rPr>
          <w:spacing w:val="-10"/>
        </w:rPr>
        <w:t xml:space="preserve"> </w:t>
      </w:r>
      <w:r>
        <w:t>legal</w:t>
      </w:r>
      <w:r>
        <w:rPr>
          <w:spacing w:val="-9"/>
        </w:rPr>
        <w:t xml:space="preserve"> </w:t>
      </w:r>
      <w:r>
        <w:t>counsel to assist us in obtaining a protective order to prevent public disclosure of our files. If the accounting firm, its partners, managers, agents, or employees are requested, pursuant to subpoena, court order, regulatory agency,</w:t>
      </w:r>
      <w:r>
        <w:rPr>
          <w:spacing w:val="-2"/>
        </w:rPr>
        <w:t xml:space="preserve"> </w:t>
      </w:r>
      <w:r>
        <w:t>governmental</w:t>
      </w:r>
      <w:r>
        <w:rPr>
          <w:spacing w:val="-5"/>
        </w:rPr>
        <w:t xml:space="preserve"> </w:t>
      </w:r>
      <w:r>
        <w:t>agency,</w:t>
      </w:r>
      <w:r>
        <w:rPr>
          <w:spacing w:val="-3"/>
        </w:rPr>
        <w:t xml:space="preserve"> </w:t>
      </w:r>
      <w:r>
        <w:t>or</w:t>
      </w:r>
      <w:r>
        <w:rPr>
          <w:spacing w:val="-7"/>
        </w:rPr>
        <w:t xml:space="preserve"> </w:t>
      </w:r>
      <w:r>
        <w:t>other</w:t>
      </w:r>
      <w:r>
        <w:rPr>
          <w:spacing w:val="-1"/>
        </w:rPr>
        <w:t xml:space="preserve"> </w:t>
      </w:r>
      <w:r>
        <w:t>legal</w:t>
      </w:r>
      <w:r>
        <w:rPr>
          <w:spacing w:val="-2"/>
        </w:rPr>
        <w:t xml:space="preserve"> </w:t>
      </w:r>
      <w:r>
        <w:t>process,</w:t>
      </w:r>
      <w:r>
        <w:rPr>
          <w:spacing w:val="-9"/>
        </w:rPr>
        <w:t xml:space="preserve"> </w:t>
      </w:r>
      <w:r>
        <w:t>to appear</w:t>
      </w:r>
      <w:r>
        <w:rPr>
          <w:spacing w:val="-4"/>
        </w:rPr>
        <w:t xml:space="preserve"> </w:t>
      </w:r>
      <w:r>
        <w:t>in</w:t>
      </w:r>
      <w:r>
        <w:rPr>
          <w:spacing w:val="-4"/>
        </w:rPr>
        <w:t xml:space="preserve"> </w:t>
      </w:r>
      <w:r>
        <w:t>person</w:t>
      </w:r>
      <w:r>
        <w:rPr>
          <w:spacing w:val="-5"/>
        </w:rPr>
        <w:t xml:space="preserve"> </w:t>
      </w:r>
      <w:r>
        <w:t>or</w:t>
      </w:r>
      <w:r>
        <w:rPr>
          <w:spacing w:val="-6"/>
        </w:rPr>
        <w:t xml:space="preserve"> </w:t>
      </w:r>
      <w:r>
        <w:t>to</w:t>
      </w:r>
      <w:r>
        <w:rPr>
          <w:spacing w:val="-1"/>
        </w:rPr>
        <w:t xml:space="preserve"> </w:t>
      </w:r>
      <w:r>
        <w:t>produce</w:t>
      </w:r>
      <w:r>
        <w:rPr>
          <w:spacing w:val="-6"/>
        </w:rPr>
        <w:t xml:space="preserve"> </w:t>
      </w:r>
      <w:r>
        <w:t>or</w:t>
      </w:r>
      <w:r>
        <w:rPr>
          <w:spacing w:val="-1"/>
        </w:rPr>
        <w:t xml:space="preserve"> </w:t>
      </w:r>
      <w:r>
        <w:t>provide</w:t>
      </w:r>
      <w:r>
        <w:rPr>
          <w:spacing w:val="-1"/>
        </w:rPr>
        <w:t xml:space="preserve"> </w:t>
      </w:r>
      <w:r>
        <w:t>access</w:t>
      </w:r>
      <w:r>
        <w:rPr>
          <w:spacing w:val="-4"/>
        </w:rPr>
        <w:t xml:space="preserve"> </w:t>
      </w:r>
      <w:r>
        <w:t>to its files or any other materials relating to this engagement in judicial or administrative proceedings to which the</w:t>
      </w:r>
      <w:r>
        <w:rPr>
          <w:spacing w:val="-4"/>
        </w:rPr>
        <w:t xml:space="preserve"> </w:t>
      </w:r>
      <w:r>
        <w:t>accounting</w:t>
      </w:r>
      <w:r>
        <w:rPr>
          <w:spacing w:val="-5"/>
        </w:rPr>
        <w:t xml:space="preserve"> </w:t>
      </w:r>
      <w:r>
        <w:t>firm</w:t>
      </w:r>
      <w:r>
        <w:rPr>
          <w:spacing w:val="1"/>
        </w:rPr>
        <w:t xml:space="preserve"> </w:t>
      </w:r>
      <w:r>
        <w:t>is</w:t>
      </w:r>
      <w:r>
        <w:rPr>
          <w:spacing w:val="-9"/>
        </w:rPr>
        <w:t xml:space="preserve"> </w:t>
      </w:r>
      <w:r>
        <w:t>not</w:t>
      </w:r>
      <w:r>
        <w:rPr>
          <w:spacing w:val="-3"/>
        </w:rPr>
        <w:t xml:space="preserve"> </w:t>
      </w:r>
      <w:r>
        <w:t>a</w:t>
      </w:r>
      <w:r>
        <w:rPr>
          <w:spacing w:val="-8"/>
        </w:rPr>
        <w:t xml:space="preserve"> </w:t>
      </w:r>
      <w:r>
        <w:t>party,</w:t>
      </w:r>
      <w:r>
        <w:rPr>
          <w:spacing w:val="-6"/>
        </w:rPr>
        <w:t xml:space="preserve"> </w:t>
      </w:r>
      <w:r>
        <w:t>you</w:t>
      </w:r>
      <w:r>
        <w:rPr>
          <w:spacing w:val="-4"/>
        </w:rPr>
        <w:t xml:space="preserve"> </w:t>
      </w:r>
      <w:r>
        <w:t>agree</w:t>
      </w:r>
      <w:r>
        <w:rPr>
          <w:spacing w:val="-6"/>
        </w:rPr>
        <w:t xml:space="preserve"> </w:t>
      </w:r>
      <w:r>
        <w:t>to</w:t>
      </w:r>
      <w:r>
        <w:rPr>
          <w:spacing w:val="-2"/>
        </w:rPr>
        <w:t xml:space="preserve"> </w:t>
      </w:r>
      <w:r>
        <w:t>reimburse</w:t>
      </w:r>
      <w:r>
        <w:rPr>
          <w:spacing w:val="-4"/>
        </w:rPr>
        <w:t xml:space="preserve"> </w:t>
      </w:r>
      <w:r>
        <w:t>the</w:t>
      </w:r>
      <w:r>
        <w:rPr>
          <w:spacing w:val="-5"/>
        </w:rPr>
        <w:t xml:space="preserve"> </w:t>
      </w:r>
      <w:r>
        <w:t>acc</w:t>
      </w:r>
      <w:r>
        <w:t>ounting</w:t>
      </w:r>
      <w:r>
        <w:rPr>
          <w:spacing w:val="-5"/>
        </w:rPr>
        <w:t xml:space="preserve"> </w:t>
      </w:r>
      <w:r>
        <w:t>firm</w:t>
      </w:r>
      <w:r>
        <w:rPr>
          <w:spacing w:val="-2"/>
        </w:rPr>
        <w:t xml:space="preserve"> </w:t>
      </w:r>
      <w:r>
        <w:t>at</w:t>
      </w:r>
      <w:r>
        <w:rPr>
          <w:spacing w:val="-4"/>
        </w:rPr>
        <w:t xml:space="preserve"> </w:t>
      </w:r>
      <w:r>
        <w:t>standard</w:t>
      </w:r>
      <w:r>
        <w:rPr>
          <w:spacing w:val="-5"/>
        </w:rPr>
        <w:t xml:space="preserve"> </w:t>
      </w:r>
      <w:r>
        <w:t>billing</w:t>
      </w:r>
      <w:r>
        <w:rPr>
          <w:spacing w:val="-4"/>
        </w:rPr>
        <w:t xml:space="preserve"> </w:t>
      </w:r>
      <w:r>
        <w:t>rates</w:t>
      </w:r>
      <w:r>
        <w:rPr>
          <w:spacing w:val="-6"/>
        </w:rPr>
        <w:t xml:space="preserve"> </w:t>
      </w:r>
      <w:r>
        <w:t>for</w:t>
      </w:r>
      <w:r>
        <w:rPr>
          <w:spacing w:val="-7"/>
        </w:rPr>
        <w:t xml:space="preserve"> </w:t>
      </w:r>
      <w:r>
        <w:t>its professional time and expenses, including reasonable attorney's fees, incurred in responding to such requests. This provision shall survive the termination of your engagement with the accounting</w:t>
      </w:r>
      <w:r>
        <w:rPr>
          <w:spacing w:val="-40"/>
        </w:rPr>
        <w:t xml:space="preserve"> </w:t>
      </w:r>
      <w:r>
        <w:t>firm.</w:t>
      </w:r>
    </w:p>
    <w:p w14:paraId="38C56CD7" w14:textId="77777777" w:rsidR="00333E09" w:rsidRDefault="00333E09">
      <w:pPr>
        <w:pStyle w:val="BodyText"/>
        <w:spacing w:before="11"/>
        <w:rPr>
          <w:sz w:val="31"/>
        </w:rPr>
      </w:pPr>
    </w:p>
    <w:p w14:paraId="08ED463B" w14:textId="77777777" w:rsidR="00333E09" w:rsidRDefault="000855BE">
      <w:pPr>
        <w:pStyle w:val="BodyText"/>
        <w:ind w:left="1158" w:right="617"/>
      </w:pPr>
      <w:r>
        <w:t>It is our policy to keep records related to this engagement for seven years. However, (firm name) does not keep any original client records, so we will return those to you at the completion of the services rendered under this engagement. When records are returned to you, it is your responsibility to retain and protect your records for possible future use, including potential examination by any government or regulatory</w:t>
      </w:r>
    </w:p>
    <w:p w14:paraId="11ABFBE9" w14:textId="77777777" w:rsidR="00333E09" w:rsidRDefault="00333E09">
      <w:pPr>
        <w:sectPr w:rsidR="00333E09">
          <w:pgSz w:w="12240" w:h="15840"/>
          <w:pgMar w:top="1020" w:right="820" w:bottom="1140" w:left="140" w:header="814" w:footer="941" w:gutter="0"/>
          <w:cols w:space="720"/>
        </w:sectPr>
      </w:pPr>
    </w:p>
    <w:p w14:paraId="0DEBCF26" w14:textId="77777777" w:rsidR="00333E09" w:rsidRDefault="00333E09">
      <w:pPr>
        <w:pStyle w:val="BodyText"/>
        <w:spacing w:before="9"/>
        <w:rPr>
          <w:sz w:val="16"/>
        </w:rPr>
      </w:pPr>
    </w:p>
    <w:p w14:paraId="2A768C72" w14:textId="77777777" w:rsidR="00333E09" w:rsidRDefault="000855BE">
      <w:pPr>
        <w:pStyle w:val="BodyText"/>
        <w:spacing w:before="67" w:line="228" w:lineRule="auto"/>
        <w:ind w:left="1158" w:right="830"/>
      </w:pPr>
      <w:r>
        <w:t>agencies. By signing this engagement letter, you acknowledge and agree that upon the expiration of the seven-year period, we are free to destroy our records related to this engagement.</w:t>
      </w:r>
    </w:p>
    <w:p w14:paraId="20F6A844" w14:textId="77777777" w:rsidR="00333E09" w:rsidRDefault="00333E09">
      <w:pPr>
        <w:pStyle w:val="BodyText"/>
      </w:pPr>
    </w:p>
    <w:p w14:paraId="31A1EAAE" w14:textId="77777777" w:rsidR="00333E09" w:rsidRDefault="000855BE">
      <w:pPr>
        <w:pStyle w:val="BodyText"/>
        <w:ind w:left="1158" w:right="556"/>
      </w:pPr>
      <w:r>
        <w:t>You agree that you will not use our firm’s name or the name of an employee of the firm in a communication containing a financial presentation without the written permission of our firm. If you do use our firm name or the name of an employee of the firm in a communication containing a financial presentation, you agree to include our report or a disclaimer on the financial presentations that we so specify. Further, you agree to provide us with printers’ proofs or masters of any document that contains our firm</w:t>
      </w:r>
      <w:r>
        <w:t xml:space="preserve"> name or the name of an employee of the firm and a financial presentation for our review and approval before printing of the document. You also agree to provide us with a copy of the final reproduced material that contains both our firm’s name or the name of an employee of the firm and financial presentation(s) for our approval before it is distributed.</w:t>
      </w:r>
    </w:p>
    <w:p w14:paraId="2BB4F4F9" w14:textId="77777777" w:rsidR="00333E09" w:rsidRDefault="00333E09">
      <w:pPr>
        <w:pStyle w:val="BodyText"/>
        <w:spacing w:before="11"/>
        <w:rPr>
          <w:sz w:val="21"/>
        </w:rPr>
      </w:pPr>
    </w:p>
    <w:p w14:paraId="5826AD2D" w14:textId="77777777" w:rsidR="00333E09" w:rsidRDefault="000855BE">
      <w:pPr>
        <w:pStyle w:val="BodyText"/>
        <w:spacing w:before="1"/>
        <w:ind w:left="1159" w:right="461" w:hanging="1"/>
        <w:jc w:val="both"/>
      </w:pPr>
      <w:r>
        <w:t>In</w:t>
      </w:r>
      <w:r>
        <w:rPr>
          <w:spacing w:val="-6"/>
        </w:rPr>
        <w:t xml:space="preserve"> </w:t>
      </w:r>
      <w:r>
        <w:t>connection</w:t>
      </w:r>
      <w:r>
        <w:rPr>
          <w:spacing w:val="-9"/>
        </w:rPr>
        <w:t xml:space="preserve"> </w:t>
      </w:r>
      <w:r>
        <w:t>with</w:t>
      </w:r>
      <w:r>
        <w:rPr>
          <w:spacing w:val="-9"/>
        </w:rPr>
        <w:t xml:space="preserve"> </w:t>
      </w:r>
      <w:r>
        <w:t>this</w:t>
      </w:r>
      <w:r>
        <w:rPr>
          <w:spacing w:val="-7"/>
        </w:rPr>
        <w:t xml:space="preserve"> </w:t>
      </w:r>
      <w:r>
        <w:t>engagement,</w:t>
      </w:r>
      <w:r>
        <w:rPr>
          <w:spacing w:val="-8"/>
        </w:rPr>
        <w:t xml:space="preserve"> </w:t>
      </w:r>
      <w:r>
        <w:t>we</w:t>
      </w:r>
      <w:r>
        <w:rPr>
          <w:spacing w:val="-7"/>
        </w:rPr>
        <w:t xml:space="preserve"> </w:t>
      </w:r>
      <w:r>
        <w:t>may</w:t>
      </w:r>
      <w:r>
        <w:rPr>
          <w:spacing w:val="-5"/>
        </w:rPr>
        <w:t xml:space="preserve"> </w:t>
      </w:r>
      <w:r>
        <w:t>communicate</w:t>
      </w:r>
      <w:r>
        <w:rPr>
          <w:spacing w:val="-6"/>
        </w:rPr>
        <w:t xml:space="preserve"> </w:t>
      </w:r>
      <w:r>
        <w:t>with</w:t>
      </w:r>
      <w:r>
        <w:rPr>
          <w:spacing w:val="-9"/>
        </w:rPr>
        <w:t xml:space="preserve"> </w:t>
      </w:r>
      <w:r>
        <w:t>you</w:t>
      </w:r>
      <w:r>
        <w:rPr>
          <w:spacing w:val="-9"/>
        </w:rPr>
        <w:t xml:space="preserve"> </w:t>
      </w:r>
      <w:r>
        <w:t>or</w:t>
      </w:r>
      <w:r>
        <w:rPr>
          <w:spacing w:val="-7"/>
        </w:rPr>
        <w:t xml:space="preserve"> </w:t>
      </w:r>
      <w:r>
        <w:t>others</w:t>
      </w:r>
      <w:r>
        <w:rPr>
          <w:spacing w:val="-8"/>
        </w:rPr>
        <w:t xml:space="preserve"> </w:t>
      </w:r>
      <w:r>
        <w:t>via</w:t>
      </w:r>
      <w:r>
        <w:rPr>
          <w:spacing w:val="-8"/>
        </w:rPr>
        <w:t xml:space="preserve"> </w:t>
      </w:r>
      <w:r>
        <w:t>email</w:t>
      </w:r>
      <w:r>
        <w:rPr>
          <w:spacing w:val="-8"/>
        </w:rPr>
        <w:t xml:space="preserve"> </w:t>
      </w:r>
      <w:r>
        <w:t>transmission,</w:t>
      </w:r>
      <w:r>
        <w:rPr>
          <w:spacing w:val="-2"/>
        </w:rPr>
        <w:t xml:space="preserve"> </w:t>
      </w:r>
      <w:r>
        <w:t>and</w:t>
      </w:r>
      <w:r>
        <w:rPr>
          <w:spacing w:val="-6"/>
        </w:rPr>
        <w:t xml:space="preserve"> </w:t>
      </w:r>
      <w:r>
        <w:t>by signing this letter, you authorize us to do so. As emails can be intercepted and read, disclosed, or otherwise used</w:t>
      </w:r>
      <w:r>
        <w:rPr>
          <w:spacing w:val="-6"/>
        </w:rPr>
        <w:t xml:space="preserve"> </w:t>
      </w:r>
      <w:r>
        <w:t>or</w:t>
      </w:r>
      <w:r>
        <w:rPr>
          <w:spacing w:val="-7"/>
        </w:rPr>
        <w:t xml:space="preserve"> </w:t>
      </w:r>
      <w:r>
        <w:t>communicated</w:t>
      </w:r>
      <w:r>
        <w:rPr>
          <w:spacing w:val="-5"/>
        </w:rPr>
        <w:t xml:space="preserve"> </w:t>
      </w:r>
      <w:r>
        <w:t>by</w:t>
      </w:r>
      <w:r>
        <w:rPr>
          <w:spacing w:val="-6"/>
        </w:rPr>
        <w:t xml:space="preserve"> </w:t>
      </w:r>
      <w:r>
        <w:t>an</w:t>
      </w:r>
      <w:r>
        <w:rPr>
          <w:spacing w:val="-5"/>
        </w:rPr>
        <w:t xml:space="preserve"> </w:t>
      </w:r>
      <w:r>
        <w:t>unintended</w:t>
      </w:r>
      <w:r>
        <w:rPr>
          <w:spacing w:val="-5"/>
        </w:rPr>
        <w:t xml:space="preserve"> </w:t>
      </w:r>
      <w:r>
        <w:t>third</w:t>
      </w:r>
      <w:r>
        <w:rPr>
          <w:spacing w:val="-5"/>
        </w:rPr>
        <w:t xml:space="preserve"> </w:t>
      </w:r>
      <w:r>
        <w:t>party,</w:t>
      </w:r>
      <w:r>
        <w:rPr>
          <w:spacing w:val="-9"/>
        </w:rPr>
        <w:t xml:space="preserve"> </w:t>
      </w:r>
      <w:r>
        <w:t>or</w:t>
      </w:r>
      <w:r>
        <w:rPr>
          <w:spacing w:val="-10"/>
        </w:rPr>
        <w:t xml:space="preserve"> </w:t>
      </w:r>
      <w:r>
        <w:t>may</w:t>
      </w:r>
      <w:r>
        <w:rPr>
          <w:spacing w:val="-4"/>
        </w:rPr>
        <w:t xml:space="preserve"> </w:t>
      </w:r>
      <w:r>
        <w:t>not</w:t>
      </w:r>
      <w:r>
        <w:rPr>
          <w:spacing w:val="-5"/>
        </w:rPr>
        <w:t xml:space="preserve"> </w:t>
      </w:r>
      <w:r>
        <w:t>be</w:t>
      </w:r>
      <w:r>
        <w:rPr>
          <w:spacing w:val="-4"/>
        </w:rPr>
        <w:t xml:space="preserve"> </w:t>
      </w:r>
      <w:r>
        <w:t>delivered</w:t>
      </w:r>
      <w:r>
        <w:rPr>
          <w:spacing w:val="-5"/>
        </w:rPr>
        <w:t xml:space="preserve"> </w:t>
      </w:r>
      <w:r>
        <w:t>to</w:t>
      </w:r>
      <w:r>
        <w:rPr>
          <w:spacing w:val="-6"/>
        </w:rPr>
        <w:t xml:space="preserve"> </w:t>
      </w:r>
      <w:r>
        <w:t>each</w:t>
      </w:r>
      <w:r>
        <w:rPr>
          <w:spacing w:val="-8"/>
        </w:rPr>
        <w:t xml:space="preserve"> </w:t>
      </w:r>
      <w:r>
        <w:t>of</w:t>
      </w:r>
      <w:r>
        <w:rPr>
          <w:spacing w:val="-10"/>
        </w:rPr>
        <w:t xml:space="preserve"> </w:t>
      </w:r>
      <w:r>
        <w:t>the</w:t>
      </w:r>
      <w:r>
        <w:rPr>
          <w:spacing w:val="-4"/>
        </w:rPr>
        <w:t xml:space="preserve"> </w:t>
      </w:r>
      <w:r>
        <w:t>parties</w:t>
      </w:r>
      <w:r>
        <w:rPr>
          <w:spacing w:val="-7"/>
        </w:rPr>
        <w:t xml:space="preserve"> </w:t>
      </w:r>
      <w:r>
        <w:t>to</w:t>
      </w:r>
      <w:r>
        <w:rPr>
          <w:spacing w:val="-6"/>
        </w:rPr>
        <w:t xml:space="preserve"> </w:t>
      </w:r>
      <w:r>
        <w:rPr>
          <w:spacing w:val="-3"/>
        </w:rPr>
        <w:t xml:space="preserve">whom </w:t>
      </w:r>
      <w:r>
        <w:t>they are directed and only to such parties, we cannot guarantee or warrant that emails from us will be properly</w:t>
      </w:r>
      <w:r>
        <w:rPr>
          <w:spacing w:val="-9"/>
        </w:rPr>
        <w:t xml:space="preserve"> </w:t>
      </w:r>
      <w:r>
        <w:t>delivered</w:t>
      </w:r>
      <w:r>
        <w:rPr>
          <w:spacing w:val="-10"/>
        </w:rPr>
        <w:t xml:space="preserve"> </w:t>
      </w:r>
      <w:r>
        <w:t>and</w:t>
      </w:r>
      <w:r>
        <w:rPr>
          <w:spacing w:val="-10"/>
        </w:rPr>
        <w:t xml:space="preserve"> </w:t>
      </w:r>
      <w:r>
        <w:t>read</w:t>
      </w:r>
      <w:r>
        <w:rPr>
          <w:spacing w:val="-10"/>
        </w:rPr>
        <w:t xml:space="preserve"> </w:t>
      </w:r>
      <w:r>
        <w:t>only</w:t>
      </w:r>
      <w:r>
        <w:rPr>
          <w:spacing w:val="-6"/>
        </w:rPr>
        <w:t xml:space="preserve"> </w:t>
      </w:r>
      <w:r>
        <w:t>by</w:t>
      </w:r>
      <w:r>
        <w:rPr>
          <w:spacing w:val="-8"/>
        </w:rPr>
        <w:t xml:space="preserve"> </w:t>
      </w:r>
      <w:r>
        <w:t>the</w:t>
      </w:r>
      <w:r>
        <w:rPr>
          <w:spacing w:val="-8"/>
        </w:rPr>
        <w:t xml:space="preserve"> </w:t>
      </w:r>
      <w:r>
        <w:t>addressee.</w:t>
      </w:r>
      <w:r>
        <w:rPr>
          <w:spacing w:val="40"/>
        </w:rPr>
        <w:t xml:space="preserve"> </w:t>
      </w:r>
      <w:r>
        <w:t>Therefore,</w:t>
      </w:r>
      <w:r>
        <w:rPr>
          <w:spacing w:val="-9"/>
        </w:rPr>
        <w:t xml:space="preserve"> </w:t>
      </w:r>
      <w:r>
        <w:t>we</w:t>
      </w:r>
      <w:r>
        <w:rPr>
          <w:spacing w:val="-8"/>
        </w:rPr>
        <w:t xml:space="preserve"> </w:t>
      </w:r>
      <w:r>
        <w:t>specifically</w:t>
      </w:r>
      <w:r>
        <w:rPr>
          <w:spacing w:val="-8"/>
        </w:rPr>
        <w:t xml:space="preserve"> </w:t>
      </w:r>
      <w:r>
        <w:t>disclaim</w:t>
      </w:r>
      <w:r>
        <w:rPr>
          <w:spacing w:val="-5"/>
        </w:rPr>
        <w:t xml:space="preserve"> </w:t>
      </w:r>
      <w:r>
        <w:t>and</w:t>
      </w:r>
      <w:r>
        <w:rPr>
          <w:spacing w:val="-12"/>
        </w:rPr>
        <w:t xml:space="preserve"> </w:t>
      </w:r>
      <w:r>
        <w:t>waive</w:t>
      </w:r>
      <w:r>
        <w:rPr>
          <w:spacing w:val="-8"/>
        </w:rPr>
        <w:t xml:space="preserve"> </w:t>
      </w:r>
      <w:r>
        <w:t>any</w:t>
      </w:r>
      <w:r>
        <w:rPr>
          <w:spacing w:val="-7"/>
        </w:rPr>
        <w:t xml:space="preserve"> </w:t>
      </w:r>
      <w:r>
        <w:t>liability or responsibility whatsoever for interception or unintentional disclosure of emails transmitted by us in connection</w:t>
      </w:r>
      <w:r>
        <w:rPr>
          <w:spacing w:val="-17"/>
        </w:rPr>
        <w:t xml:space="preserve"> </w:t>
      </w:r>
      <w:r>
        <w:t>with</w:t>
      </w:r>
      <w:r>
        <w:rPr>
          <w:spacing w:val="-11"/>
        </w:rPr>
        <w:t xml:space="preserve"> </w:t>
      </w:r>
      <w:r>
        <w:t>the</w:t>
      </w:r>
      <w:r>
        <w:rPr>
          <w:spacing w:val="-7"/>
        </w:rPr>
        <w:t xml:space="preserve"> </w:t>
      </w:r>
      <w:r>
        <w:t>performance</w:t>
      </w:r>
      <w:r>
        <w:rPr>
          <w:spacing w:val="-16"/>
        </w:rPr>
        <w:t xml:space="preserve"> </w:t>
      </w:r>
      <w:r>
        <w:t>of</w:t>
      </w:r>
      <w:r>
        <w:rPr>
          <w:spacing w:val="-13"/>
        </w:rPr>
        <w:t xml:space="preserve"> </w:t>
      </w:r>
      <w:r>
        <w:t>this</w:t>
      </w:r>
      <w:r>
        <w:rPr>
          <w:spacing w:val="-13"/>
        </w:rPr>
        <w:t xml:space="preserve"> </w:t>
      </w:r>
      <w:r>
        <w:t>engagement.</w:t>
      </w:r>
      <w:r>
        <w:rPr>
          <w:spacing w:val="32"/>
        </w:rPr>
        <w:t xml:space="preserve"> </w:t>
      </w:r>
      <w:r>
        <w:t>In</w:t>
      </w:r>
      <w:r>
        <w:rPr>
          <w:spacing w:val="-11"/>
        </w:rPr>
        <w:t xml:space="preserve"> </w:t>
      </w:r>
      <w:r>
        <w:t>that</w:t>
      </w:r>
      <w:r>
        <w:rPr>
          <w:spacing w:val="-11"/>
        </w:rPr>
        <w:t xml:space="preserve"> </w:t>
      </w:r>
      <w:r>
        <w:t>regard,</w:t>
      </w:r>
      <w:r>
        <w:rPr>
          <w:spacing w:val="-8"/>
        </w:rPr>
        <w:t xml:space="preserve"> </w:t>
      </w:r>
      <w:r>
        <w:t>you</w:t>
      </w:r>
      <w:r>
        <w:rPr>
          <w:spacing w:val="-11"/>
        </w:rPr>
        <w:t xml:space="preserve"> </w:t>
      </w:r>
      <w:r>
        <w:t>agree</w:t>
      </w:r>
      <w:r>
        <w:rPr>
          <w:spacing w:val="-11"/>
        </w:rPr>
        <w:t xml:space="preserve"> </w:t>
      </w:r>
      <w:r>
        <w:t>that</w:t>
      </w:r>
      <w:r>
        <w:rPr>
          <w:spacing w:val="-10"/>
        </w:rPr>
        <w:t xml:space="preserve"> </w:t>
      </w:r>
      <w:r>
        <w:t>we</w:t>
      </w:r>
      <w:r>
        <w:rPr>
          <w:spacing w:val="-8"/>
        </w:rPr>
        <w:t xml:space="preserve"> </w:t>
      </w:r>
      <w:r>
        <w:t>shall</w:t>
      </w:r>
      <w:r>
        <w:rPr>
          <w:spacing w:val="-11"/>
        </w:rPr>
        <w:t xml:space="preserve"> </w:t>
      </w:r>
      <w:r>
        <w:t>have</w:t>
      </w:r>
      <w:r>
        <w:rPr>
          <w:spacing w:val="-10"/>
        </w:rPr>
        <w:t xml:space="preserve"> </w:t>
      </w:r>
      <w:r>
        <w:t>no</w:t>
      </w:r>
      <w:r>
        <w:rPr>
          <w:spacing w:val="-8"/>
        </w:rPr>
        <w:t xml:space="preserve"> </w:t>
      </w:r>
      <w:r>
        <w:t>liability for any loss or damage to any person or entity resulting from the use of email tran</w:t>
      </w:r>
      <w:r>
        <w:t>smissions, including any consequential,</w:t>
      </w:r>
      <w:r>
        <w:rPr>
          <w:spacing w:val="-6"/>
        </w:rPr>
        <w:t xml:space="preserve"> </w:t>
      </w:r>
      <w:r>
        <w:t>incidental,</w:t>
      </w:r>
      <w:r>
        <w:rPr>
          <w:spacing w:val="-5"/>
        </w:rPr>
        <w:t xml:space="preserve"> </w:t>
      </w:r>
      <w:r>
        <w:t>direct,</w:t>
      </w:r>
      <w:r>
        <w:rPr>
          <w:spacing w:val="-6"/>
        </w:rPr>
        <w:t xml:space="preserve"> </w:t>
      </w:r>
      <w:r>
        <w:t>indirect,</w:t>
      </w:r>
      <w:r>
        <w:rPr>
          <w:spacing w:val="-5"/>
        </w:rPr>
        <w:t xml:space="preserve"> </w:t>
      </w:r>
      <w:r>
        <w:t>or</w:t>
      </w:r>
      <w:r>
        <w:rPr>
          <w:spacing w:val="-7"/>
        </w:rPr>
        <w:t xml:space="preserve"> </w:t>
      </w:r>
      <w:r>
        <w:t>special</w:t>
      </w:r>
      <w:r>
        <w:rPr>
          <w:spacing w:val="-6"/>
        </w:rPr>
        <w:t xml:space="preserve"> </w:t>
      </w:r>
      <w:r>
        <w:t>damages,</w:t>
      </w:r>
      <w:r>
        <w:rPr>
          <w:spacing w:val="-9"/>
        </w:rPr>
        <w:t xml:space="preserve"> </w:t>
      </w:r>
      <w:r>
        <w:t>such</w:t>
      </w:r>
      <w:r>
        <w:rPr>
          <w:spacing w:val="-6"/>
        </w:rPr>
        <w:t xml:space="preserve"> </w:t>
      </w:r>
      <w:r>
        <w:t>as</w:t>
      </w:r>
      <w:r>
        <w:rPr>
          <w:spacing w:val="-4"/>
        </w:rPr>
        <w:t xml:space="preserve"> </w:t>
      </w:r>
      <w:r>
        <w:t>loss</w:t>
      </w:r>
      <w:r>
        <w:rPr>
          <w:spacing w:val="-8"/>
        </w:rPr>
        <w:t xml:space="preserve"> </w:t>
      </w:r>
      <w:r>
        <w:t>of</w:t>
      </w:r>
      <w:r>
        <w:rPr>
          <w:spacing w:val="-7"/>
        </w:rPr>
        <w:t xml:space="preserve"> </w:t>
      </w:r>
      <w:r>
        <w:t>revenues</w:t>
      </w:r>
      <w:r>
        <w:rPr>
          <w:spacing w:val="-6"/>
        </w:rPr>
        <w:t xml:space="preserve"> </w:t>
      </w:r>
      <w:r>
        <w:t>or</w:t>
      </w:r>
      <w:r>
        <w:rPr>
          <w:spacing w:val="-7"/>
        </w:rPr>
        <w:t xml:space="preserve"> </w:t>
      </w:r>
      <w:r>
        <w:t>anticipated</w:t>
      </w:r>
      <w:r>
        <w:rPr>
          <w:spacing w:val="-6"/>
        </w:rPr>
        <w:t xml:space="preserve"> </w:t>
      </w:r>
      <w:r>
        <w:t>profits, or disclosure or communication of confidential or proprietary</w:t>
      </w:r>
      <w:r>
        <w:rPr>
          <w:spacing w:val="-23"/>
        </w:rPr>
        <w:t xml:space="preserve"> </w:t>
      </w:r>
      <w:r>
        <w:t>information.</w:t>
      </w:r>
    </w:p>
    <w:p w14:paraId="5ECE8471" w14:textId="77777777" w:rsidR="00333E09" w:rsidRDefault="00333E09">
      <w:pPr>
        <w:pStyle w:val="BodyText"/>
      </w:pPr>
    </w:p>
    <w:p w14:paraId="33BBCEE0" w14:textId="77777777" w:rsidR="00333E09" w:rsidRDefault="000855BE">
      <w:pPr>
        <w:pStyle w:val="BodyText"/>
        <w:spacing w:before="1"/>
        <w:ind w:left="1160" w:right="465"/>
        <w:jc w:val="both"/>
      </w:pPr>
      <w:r>
        <w:t>In the event that we are or may be obligated to pay any cost, settlement, judgment, fine, penalty, or similar award</w:t>
      </w:r>
      <w:r>
        <w:rPr>
          <w:spacing w:val="-7"/>
        </w:rPr>
        <w:t xml:space="preserve"> </w:t>
      </w:r>
      <w:r>
        <w:t>or</w:t>
      </w:r>
      <w:r>
        <w:rPr>
          <w:spacing w:val="-6"/>
        </w:rPr>
        <w:t xml:space="preserve"> </w:t>
      </w:r>
      <w:r>
        <w:t>sanction</w:t>
      </w:r>
      <w:r>
        <w:rPr>
          <w:spacing w:val="-5"/>
        </w:rPr>
        <w:t xml:space="preserve"> </w:t>
      </w:r>
      <w:r>
        <w:t>as</w:t>
      </w:r>
      <w:r>
        <w:rPr>
          <w:spacing w:val="-5"/>
        </w:rPr>
        <w:t xml:space="preserve"> </w:t>
      </w:r>
      <w:r>
        <w:t>a</w:t>
      </w:r>
      <w:r>
        <w:rPr>
          <w:spacing w:val="-6"/>
        </w:rPr>
        <w:t xml:space="preserve"> </w:t>
      </w:r>
      <w:r>
        <w:t>result</w:t>
      </w:r>
      <w:r>
        <w:rPr>
          <w:spacing w:val="-4"/>
        </w:rPr>
        <w:t xml:space="preserve"> </w:t>
      </w:r>
      <w:r>
        <w:t>of</w:t>
      </w:r>
      <w:r>
        <w:rPr>
          <w:spacing w:val="-3"/>
        </w:rPr>
        <w:t xml:space="preserve"> </w:t>
      </w:r>
      <w:r>
        <w:t>a</w:t>
      </w:r>
      <w:r>
        <w:rPr>
          <w:spacing w:val="-6"/>
        </w:rPr>
        <w:t xml:space="preserve"> </w:t>
      </w:r>
      <w:r>
        <w:t>claim,</w:t>
      </w:r>
      <w:r>
        <w:rPr>
          <w:spacing w:val="-6"/>
        </w:rPr>
        <w:t xml:space="preserve"> </w:t>
      </w:r>
      <w:r>
        <w:t>investigation,</w:t>
      </w:r>
      <w:r>
        <w:rPr>
          <w:spacing w:val="-5"/>
        </w:rPr>
        <w:t xml:space="preserve"> </w:t>
      </w:r>
      <w:r>
        <w:t>or</w:t>
      </w:r>
      <w:r>
        <w:rPr>
          <w:spacing w:val="-6"/>
        </w:rPr>
        <w:t xml:space="preserve"> </w:t>
      </w:r>
      <w:r>
        <w:t>other</w:t>
      </w:r>
      <w:r>
        <w:rPr>
          <w:spacing w:val="-5"/>
        </w:rPr>
        <w:t xml:space="preserve"> </w:t>
      </w:r>
      <w:r>
        <w:t>proceeding</w:t>
      </w:r>
      <w:r>
        <w:rPr>
          <w:spacing w:val="-4"/>
        </w:rPr>
        <w:t xml:space="preserve"> </w:t>
      </w:r>
      <w:r>
        <w:t>instituted</w:t>
      </w:r>
      <w:r>
        <w:rPr>
          <w:spacing w:val="-5"/>
        </w:rPr>
        <w:t xml:space="preserve"> </w:t>
      </w:r>
      <w:r>
        <w:t>by</w:t>
      </w:r>
      <w:r>
        <w:rPr>
          <w:spacing w:val="-3"/>
        </w:rPr>
        <w:t xml:space="preserve"> </w:t>
      </w:r>
      <w:r>
        <w:t>any</w:t>
      </w:r>
      <w:r>
        <w:rPr>
          <w:spacing w:val="-5"/>
        </w:rPr>
        <w:t xml:space="preserve"> </w:t>
      </w:r>
      <w:r>
        <w:t>third</w:t>
      </w:r>
      <w:r>
        <w:rPr>
          <w:spacing w:val="-7"/>
        </w:rPr>
        <w:t xml:space="preserve"> </w:t>
      </w:r>
      <w:r>
        <w:t>party,</w:t>
      </w:r>
      <w:r>
        <w:rPr>
          <w:spacing w:val="-3"/>
        </w:rPr>
        <w:t xml:space="preserve"> </w:t>
      </w:r>
      <w:r>
        <w:t>then to the extent that such obligation is or may be a direct or indirect result of your intentional or knowing misrepresentation or provision to us of inaccurate or incomplete information in connection with this engagement, and not any failure on our part to comply with professional standards, you agree to indemnify us, defend us, and hold us harmless as against such</w:t>
      </w:r>
      <w:r>
        <w:rPr>
          <w:spacing w:val="-28"/>
        </w:rPr>
        <w:t xml:space="preserve"> </w:t>
      </w:r>
      <w:r>
        <w:t>obligations.</w:t>
      </w:r>
    </w:p>
    <w:p w14:paraId="46FC2976" w14:textId="77777777" w:rsidR="00333E09" w:rsidRDefault="00333E09">
      <w:pPr>
        <w:pStyle w:val="BodyText"/>
        <w:spacing w:before="11"/>
        <w:rPr>
          <w:sz w:val="21"/>
        </w:rPr>
      </w:pPr>
    </w:p>
    <w:p w14:paraId="52CF75A6" w14:textId="77777777" w:rsidR="00333E09" w:rsidRDefault="000855BE">
      <w:pPr>
        <w:pStyle w:val="BodyText"/>
        <w:ind w:left="1160" w:right="461"/>
        <w:jc w:val="both"/>
      </w:pPr>
      <w:r>
        <w:t>Unless authorized by law, we cannot use, without your consent, your tax return information for purposes other</w:t>
      </w:r>
      <w:r>
        <w:rPr>
          <w:spacing w:val="-8"/>
        </w:rPr>
        <w:t xml:space="preserve"> </w:t>
      </w:r>
      <w:r>
        <w:t>than</w:t>
      </w:r>
      <w:r>
        <w:rPr>
          <w:spacing w:val="-6"/>
        </w:rPr>
        <w:t xml:space="preserve"> </w:t>
      </w:r>
      <w:r>
        <w:t>the</w:t>
      </w:r>
      <w:r>
        <w:rPr>
          <w:spacing w:val="-7"/>
        </w:rPr>
        <w:t xml:space="preserve"> </w:t>
      </w:r>
      <w:r>
        <w:t>preparation</w:t>
      </w:r>
      <w:r>
        <w:rPr>
          <w:spacing w:val="-11"/>
        </w:rPr>
        <w:t xml:space="preserve"> </w:t>
      </w:r>
      <w:r>
        <w:t>and</w:t>
      </w:r>
      <w:r>
        <w:rPr>
          <w:spacing w:val="-6"/>
        </w:rPr>
        <w:t xml:space="preserve"> </w:t>
      </w:r>
      <w:r>
        <w:t>filing</w:t>
      </w:r>
      <w:r>
        <w:rPr>
          <w:spacing w:val="-4"/>
        </w:rPr>
        <w:t xml:space="preserve"> </w:t>
      </w:r>
      <w:r>
        <w:t>of</w:t>
      </w:r>
      <w:r>
        <w:rPr>
          <w:spacing w:val="-6"/>
        </w:rPr>
        <w:t xml:space="preserve"> </w:t>
      </w:r>
      <w:r>
        <w:t>your</w:t>
      </w:r>
      <w:r>
        <w:rPr>
          <w:spacing w:val="-7"/>
        </w:rPr>
        <w:t xml:space="preserve"> </w:t>
      </w:r>
      <w:r>
        <w:t>tax</w:t>
      </w:r>
      <w:r>
        <w:rPr>
          <w:spacing w:val="-3"/>
        </w:rPr>
        <w:t xml:space="preserve"> </w:t>
      </w:r>
      <w:r>
        <w:t>return.</w:t>
      </w:r>
      <w:r>
        <w:rPr>
          <w:spacing w:val="41"/>
        </w:rPr>
        <w:t xml:space="preserve"> </w:t>
      </w:r>
      <w:r>
        <w:t>You</w:t>
      </w:r>
      <w:r>
        <w:rPr>
          <w:spacing w:val="-9"/>
        </w:rPr>
        <w:t xml:space="preserve"> </w:t>
      </w:r>
      <w:r>
        <w:t>are</w:t>
      </w:r>
      <w:r>
        <w:rPr>
          <w:spacing w:val="-3"/>
        </w:rPr>
        <w:t xml:space="preserve"> </w:t>
      </w:r>
      <w:r>
        <w:t>not</w:t>
      </w:r>
      <w:r>
        <w:rPr>
          <w:spacing w:val="-5"/>
        </w:rPr>
        <w:t xml:space="preserve"> </w:t>
      </w:r>
      <w:r>
        <w:t>required</w:t>
      </w:r>
      <w:r>
        <w:rPr>
          <w:spacing w:val="-8"/>
        </w:rPr>
        <w:t xml:space="preserve"> </w:t>
      </w:r>
      <w:r>
        <w:t>to</w:t>
      </w:r>
      <w:r>
        <w:rPr>
          <w:spacing w:val="-2"/>
        </w:rPr>
        <w:t xml:space="preserve"> </w:t>
      </w:r>
      <w:r>
        <w:t>give</w:t>
      </w:r>
      <w:r>
        <w:rPr>
          <w:spacing w:val="-7"/>
        </w:rPr>
        <w:t xml:space="preserve"> </w:t>
      </w:r>
      <w:r>
        <w:t>your</w:t>
      </w:r>
      <w:r>
        <w:rPr>
          <w:spacing w:val="-8"/>
        </w:rPr>
        <w:t xml:space="preserve"> </w:t>
      </w:r>
      <w:r>
        <w:t>consent</w:t>
      </w:r>
      <w:r>
        <w:rPr>
          <w:spacing w:val="-6"/>
        </w:rPr>
        <w:t xml:space="preserve"> </w:t>
      </w:r>
      <w:r>
        <w:t>to</w:t>
      </w:r>
      <w:r>
        <w:rPr>
          <w:spacing w:val="-4"/>
        </w:rPr>
        <w:t xml:space="preserve"> </w:t>
      </w:r>
      <w:r>
        <w:t>the</w:t>
      </w:r>
      <w:r>
        <w:rPr>
          <w:spacing w:val="-5"/>
        </w:rPr>
        <w:t xml:space="preserve"> </w:t>
      </w:r>
      <w:r>
        <w:t>use of your tax return information. If we condition our service on your consent, your consent will not be valid. Your consent is valid for the amount of time that you specify. If you do not specify the duration of your consent, your consent is valid for one</w:t>
      </w:r>
      <w:r>
        <w:rPr>
          <w:spacing w:val="-19"/>
        </w:rPr>
        <w:t xml:space="preserve"> </w:t>
      </w:r>
      <w:r>
        <w:t>year.</w:t>
      </w:r>
    </w:p>
    <w:p w14:paraId="7BE13CB7" w14:textId="77777777" w:rsidR="00333E09" w:rsidRDefault="00333E09">
      <w:pPr>
        <w:pStyle w:val="BodyText"/>
        <w:spacing w:before="11"/>
        <w:rPr>
          <w:sz w:val="21"/>
        </w:rPr>
      </w:pPr>
    </w:p>
    <w:p w14:paraId="0AE32967" w14:textId="77777777" w:rsidR="00333E09" w:rsidRDefault="000855BE">
      <w:pPr>
        <w:pStyle w:val="BodyText"/>
        <w:ind w:left="1161" w:right="459"/>
        <w:jc w:val="both"/>
      </w:pPr>
      <w:r>
        <w:t>Notwithstanding anything contained herein both the accounting firm and «Name» agree that, regardless of where «Name» domiciled and regardless of where this agreement is physically signed, this agreement shall have</w:t>
      </w:r>
      <w:r>
        <w:rPr>
          <w:spacing w:val="-8"/>
        </w:rPr>
        <w:t xml:space="preserve"> </w:t>
      </w:r>
      <w:r>
        <w:t>been</w:t>
      </w:r>
      <w:r>
        <w:rPr>
          <w:spacing w:val="-10"/>
        </w:rPr>
        <w:t xml:space="preserve"> </w:t>
      </w:r>
      <w:r>
        <w:t>deemed</w:t>
      </w:r>
      <w:r>
        <w:rPr>
          <w:spacing w:val="-9"/>
        </w:rPr>
        <w:t xml:space="preserve"> </w:t>
      </w:r>
      <w:r>
        <w:t>to</w:t>
      </w:r>
      <w:r>
        <w:rPr>
          <w:spacing w:val="-8"/>
        </w:rPr>
        <w:t xml:space="preserve"> </w:t>
      </w:r>
      <w:r>
        <w:t>have</w:t>
      </w:r>
      <w:r>
        <w:rPr>
          <w:spacing w:val="-10"/>
        </w:rPr>
        <w:t xml:space="preserve"> </w:t>
      </w:r>
      <w:r>
        <w:t>been</w:t>
      </w:r>
      <w:r>
        <w:rPr>
          <w:spacing w:val="-10"/>
        </w:rPr>
        <w:t xml:space="preserve"> </w:t>
      </w:r>
      <w:r>
        <w:t>entered</w:t>
      </w:r>
      <w:r>
        <w:rPr>
          <w:spacing w:val="-6"/>
        </w:rPr>
        <w:t xml:space="preserve"> </w:t>
      </w:r>
      <w:r>
        <w:t>into</w:t>
      </w:r>
      <w:r>
        <w:rPr>
          <w:spacing w:val="-8"/>
        </w:rPr>
        <w:t xml:space="preserve"> </w:t>
      </w:r>
      <w:r>
        <w:t>a</w:t>
      </w:r>
      <w:r>
        <w:rPr>
          <w:spacing w:val="-11"/>
        </w:rPr>
        <w:t xml:space="preserve"> </w:t>
      </w:r>
      <w:r>
        <w:t>(enter</w:t>
      </w:r>
      <w:r>
        <w:rPr>
          <w:spacing w:val="-9"/>
        </w:rPr>
        <w:t xml:space="preserve"> </w:t>
      </w:r>
      <w:r>
        <w:t>firm</w:t>
      </w:r>
      <w:r>
        <w:rPr>
          <w:spacing w:val="-9"/>
        </w:rPr>
        <w:t xml:space="preserve"> </w:t>
      </w:r>
      <w:r>
        <w:t>mane</w:t>
      </w:r>
      <w:r>
        <w:rPr>
          <w:spacing w:val="-8"/>
        </w:rPr>
        <w:t xml:space="preserve"> </w:t>
      </w:r>
      <w:r>
        <w:t>and</w:t>
      </w:r>
      <w:r>
        <w:rPr>
          <w:spacing w:val="-10"/>
        </w:rPr>
        <w:t xml:space="preserve"> </w:t>
      </w:r>
      <w:r>
        <w:t>state</w:t>
      </w:r>
      <w:r>
        <w:rPr>
          <w:spacing w:val="-5"/>
        </w:rPr>
        <w:t xml:space="preserve"> </w:t>
      </w:r>
      <w:r>
        <w:t>)shall</w:t>
      </w:r>
      <w:r>
        <w:rPr>
          <w:spacing w:val="-9"/>
        </w:rPr>
        <w:t xml:space="preserve"> </w:t>
      </w:r>
      <w:r>
        <w:t>be</w:t>
      </w:r>
      <w:r>
        <w:rPr>
          <w:spacing w:val="-5"/>
        </w:rPr>
        <w:t xml:space="preserve"> </w:t>
      </w:r>
      <w:r>
        <w:t>the</w:t>
      </w:r>
      <w:r>
        <w:rPr>
          <w:spacing w:val="-8"/>
        </w:rPr>
        <w:t xml:space="preserve"> </w:t>
      </w:r>
      <w:r>
        <w:t>exclusive</w:t>
      </w:r>
      <w:r>
        <w:rPr>
          <w:spacing w:val="-8"/>
        </w:rPr>
        <w:t xml:space="preserve"> </w:t>
      </w:r>
      <w:r>
        <w:t>jurisdiction for resolving disputes related to this agreement. This agreement shall be interpreted and governed in accordance with the Laws of (enter</w:t>
      </w:r>
      <w:r>
        <w:rPr>
          <w:spacing w:val="-15"/>
        </w:rPr>
        <w:t xml:space="preserve"> </w:t>
      </w:r>
      <w:r>
        <w:t>state).</w:t>
      </w:r>
    </w:p>
    <w:p w14:paraId="47B7FDB4" w14:textId="77777777" w:rsidR="00333E09" w:rsidRDefault="00333E09">
      <w:pPr>
        <w:pStyle w:val="BodyText"/>
        <w:spacing w:before="12"/>
        <w:rPr>
          <w:sz w:val="21"/>
        </w:rPr>
      </w:pPr>
    </w:p>
    <w:p w14:paraId="788CBF73" w14:textId="77777777" w:rsidR="00333E09" w:rsidRDefault="000855BE">
      <w:pPr>
        <w:pStyle w:val="BodyText"/>
        <w:ind w:left="1160" w:right="468"/>
        <w:jc w:val="both"/>
      </w:pPr>
      <w:r>
        <w:t>Any litigation arising out of this engagement, except actions by us to enforce payment of our professional invoices, must be asserted within one year from the date any such cause of action accrues, or within three years</w:t>
      </w:r>
      <w:r>
        <w:rPr>
          <w:spacing w:val="-4"/>
        </w:rPr>
        <w:t xml:space="preserve"> </w:t>
      </w:r>
      <w:r>
        <w:t>from</w:t>
      </w:r>
      <w:r>
        <w:rPr>
          <w:spacing w:val="-2"/>
        </w:rPr>
        <w:t xml:space="preserve"> </w:t>
      </w:r>
      <w:r>
        <w:t>the</w:t>
      </w:r>
      <w:r>
        <w:rPr>
          <w:spacing w:val="-6"/>
        </w:rPr>
        <w:t xml:space="preserve"> </w:t>
      </w:r>
      <w:r>
        <w:t>completion</w:t>
      </w:r>
      <w:r>
        <w:rPr>
          <w:spacing w:val="-9"/>
        </w:rPr>
        <w:t xml:space="preserve"> </w:t>
      </w:r>
      <w:r>
        <w:t>of</w:t>
      </w:r>
      <w:r>
        <w:rPr>
          <w:spacing w:val="-3"/>
        </w:rPr>
        <w:t xml:space="preserve"> </w:t>
      </w:r>
      <w:r>
        <w:t>the</w:t>
      </w:r>
      <w:r>
        <w:rPr>
          <w:spacing w:val="-4"/>
        </w:rPr>
        <w:t xml:space="preserve"> </w:t>
      </w:r>
      <w:r>
        <w:t>engagement,</w:t>
      </w:r>
      <w:r>
        <w:rPr>
          <w:spacing w:val="-5"/>
        </w:rPr>
        <w:t xml:space="preserve"> </w:t>
      </w:r>
      <w:r>
        <w:t>whichever</w:t>
      </w:r>
      <w:r>
        <w:rPr>
          <w:spacing w:val="-3"/>
        </w:rPr>
        <w:t xml:space="preserve"> </w:t>
      </w:r>
      <w:r>
        <w:t>is</w:t>
      </w:r>
      <w:r>
        <w:rPr>
          <w:spacing w:val="-6"/>
        </w:rPr>
        <w:t xml:space="preserve"> </w:t>
      </w:r>
      <w:r>
        <w:t>earlier,</w:t>
      </w:r>
      <w:r>
        <w:rPr>
          <w:spacing w:val="-1"/>
        </w:rPr>
        <w:t xml:space="preserve"> </w:t>
      </w:r>
      <w:r>
        <w:t>notwithstanding</w:t>
      </w:r>
      <w:r>
        <w:rPr>
          <w:spacing w:val="-5"/>
        </w:rPr>
        <w:t xml:space="preserve"> </w:t>
      </w:r>
      <w:r>
        <w:t>any</w:t>
      </w:r>
      <w:r>
        <w:rPr>
          <w:spacing w:val="-2"/>
        </w:rPr>
        <w:t xml:space="preserve"> </w:t>
      </w:r>
      <w:r>
        <w:t>statutory</w:t>
      </w:r>
      <w:r>
        <w:rPr>
          <w:spacing w:val="-3"/>
        </w:rPr>
        <w:t xml:space="preserve"> </w:t>
      </w:r>
      <w:r>
        <w:t>provision to the</w:t>
      </w:r>
      <w:r>
        <w:rPr>
          <w:spacing w:val="-4"/>
        </w:rPr>
        <w:t xml:space="preserve"> </w:t>
      </w:r>
      <w:r>
        <w:t>contrary.</w:t>
      </w:r>
    </w:p>
    <w:p w14:paraId="4A998F8B" w14:textId="77777777" w:rsidR="00333E09" w:rsidRDefault="00333E09">
      <w:pPr>
        <w:jc w:val="both"/>
        <w:sectPr w:rsidR="00333E09">
          <w:pgSz w:w="12240" w:h="15840"/>
          <w:pgMar w:top="1020" w:right="820" w:bottom="1140" w:left="140" w:header="814" w:footer="941" w:gutter="0"/>
          <w:cols w:space="720"/>
        </w:sectPr>
      </w:pPr>
    </w:p>
    <w:p w14:paraId="0024AF93" w14:textId="77777777" w:rsidR="00333E09" w:rsidRDefault="00333E09">
      <w:pPr>
        <w:pStyle w:val="BodyText"/>
        <w:spacing w:before="6"/>
        <w:rPr>
          <w:sz w:val="18"/>
        </w:rPr>
      </w:pPr>
    </w:p>
    <w:p w14:paraId="1A705958" w14:textId="77777777" w:rsidR="00333E09" w:rsidRDefault="000855BE">
      <w:pPr>
        <w:pStyle w:val="BodyText"/>
        <w:spacing w:before="59" w:line="237" w:lineRule="auto"/>
        <w:ind w:left="1158" w:right="461"/>
        <w:jc w:val="both"/>
      </w:pPr>
      <w:r>
        <w:t>This engagement letter is contractual in nature and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w:t>
      </w:r>
      <w:r>
        <w:rPr>
          <w:spacing w:val="-6"/>
        </w:rPr>
        <w:t xml:space="preserve"> </w:t>
      </w:r>
      <w:r>
        <w:t>all</w:t>
      </w:r>
      <w:r>
        <w:rPr>
          <w:spacing w:val="-11"/>
        </w:rPr>
        <w:t xml:space="preserve"> </w:t>
      </w:r>
      <w:r>
        <w:t>of</w:t>
      </w:r>
      <w:r>
        <w:rPr>
          <w:spacing w:val="-8"/>
        </w:rPr>
        <w:t xml:space="preserve"> </w:t>
      </w:r>
      <w:r>
        <w:t>the</w:t>
      </w:r>
      <w:r>
        <w:rPr>
          <w:spacing w:val="-8"/>
        </w:rPr>
        <w:t xml:space="preserve"> </w:t>
      </w:r>
      <w:r>
        <w:t>parties.</w:t>
      </w:r>
      <w:r>
        <w:rPr>
          <w:spacing w:val="-9"/>
        </w:rPr>
        <w:t xml:space="preserve"> </w:t>
      </w:r>
      <w:r>
        <w:t>If</w:t>
      </w:r>
      <w:r>
        <w:rPr>
          <w:spacing w:val="-8"/>
        </w:rPr>
        <w:t xml:space="preserve"> </w:t>
      </w:r>
      <w:r>
        <w:t>you</w:t>
      </w:r>
      <w:r>
        <w:rPr>
          <w:spacing w:val="-10"/>
        </w:rPr>
        <w:t xml:space="preserve"> </w:t>
      </w:r>
      <w:r>
        <w:t>would</w:t>
      </w:r>
      <w:r>
        <w:rPr>
          <w:spacing w:val="-9"/>
        </w:rPr>
        <w:t xml:space="preserve"> </w:t>
      </w:r>
      <w:r>
        <w:t>like</w:t>
      </w:r>
      <w:r>
        <w:rPr>
          <w:spacing w:val="-7"/>
        </w:rPr>
        <w:t xml:space="preserve"> </w:t>
      </w:r>
      <w:r>
        <w:t>us</w:t>
      </w:r>
      <w:r>
        <w:rPr>
          <w:spacing w:val="-9"/>
        </w:rPr>
        <w:t xml:space="preserve"> </w:t>
      </w:r>
      <w:r>
        <w:t>to</w:t>
      </w:r>
      <w:r>
        <w:rPr>
          <w:spacing w:val="-4"/>
        </w:rPr>
        <w:t xml:space="preserve"> </w:t>
      </w:r>
      <w:r>
        <w:t>provide</w:t>
      </w:r>
      <w:r>
        <w:rPr>
          <w:spacing w:val="-7"/>
        </w:rPr>
        <w:t xml:space="preserve"> </w:t>
      </w:r>
      <w:r>
        <w:t>you</w:t>
      </w:r>
      <w:r>
        <w:rPr>
          <w:spacing w:val="-7"/>
        </w:rPr>
        <w:t xml:space="preserve"> </w:t>
      </w:r>
      <w:r>
        <w:t>with</w:t>
      </w:r>
      <w:r>
        <w:rPr>
          <w:spacing w:val="-9"/>
        </w:rPr>
        <w:t xml:space="preserve"> </w:t>
      </w:r>
      <w:r>
        <w:t>any</w:t>
      </w:r>
      <w:r>
        <w:rPr>
          <w:spacing w:val="-10"/>
        </w:rPr>
        <w:t xml:space="preserve"> </w:t>
      </w:r>
      <w:r>
        <w:t>other</w:t>
      </w:r>
      <w:r>
        <w:rPr>
          <w:spacing w:val="-9"/>
        </w:rPr>
        <w:t xml:space="preserve"> </w:t>
      </w:r>
      <w:r>
        <w:t>services</w:t>
      </w:r>
      <w:r>
        <w:rPr>
          <w:spacing w:val="-8"/>
        </w:rPr>
        <w:t xml:space="preserve"> </w:t>
      </w:r>
      <w:r>
        <w:t>not</w:t>
      </w:r>
      <w:r>
        <w:rPr>
          <w:spacing w:val="-7"/>
        </w:rPr>
        <w:t xml:space="preserve"> </w:t>
      </w:r>
      <w:r>
        <w:t>specifically</w:t>
      </w:r>
      <w:r>
        <w:rPr>
          <w:spacing w:val="-7"/>
        </w:rPr>
        <w:t xml:space="preserve"> </w:t>
      </w:r>
      <w:r>
        <w:t>outlined</w:t>
      </w:r>
      <w:r>
        <w:rPr>
          <w:spacing w:val="-7"/>
        </w:rPr>
        <w:t xml:space="preserve"> </w:t>
      </w:r>
      <w:r>
        <w:t>in</w:t>
      </w:r>
      <w:r>
        <w:rPr>
          <w:spacing w:val="-9"/>
        </w:rPr>
        <w:t xml:space="preserve"> </w:t>
      </w:r>
      <w:r>
        <w:t>this engagement letter, you must make that request of us in writing. If we agree to provide the requested additional services, we will create a separate engagement letter specifically addressing the same, and that engagement letter, upon your signature, will govern our provision of those additional</w:t>
      </w:r>
      <w:r>
        <w:rPr>
          <w:spacing w:val="-22"/>
        </w:rPr>
        <w:t xml:space="preserve"> </w:t>
      </w:r>
      <w:r>
        <w:t>services.</w:t>
      </w:r>
    </w:p>
    <w:p w14:paraId="63204E9F" w14:textId="77777777" w:rsidR="00333E09" w:rsidRDefault="00333E09">
      <w:pPr>
        <w:pStyle w:val="BodyText"/>
        <w:spacing w:before="2"/>
        <w:rPr>
          <w:sz w:val="21"/>
        </w:rPr>
      </w:pPr>
    </w:p>
    <w:p w14:paraId="6975272C" w14:textId="77777777" w:rsidR="00333E09" w:rsidRDefault="000855BE">
      <w:pPr>
        <w:pStyle w:val="BodyText"/>
        <w:ind w:left="1160" w:right="467"/>
        <w:jc w:val="both"/>
      </w:pPr>
      <w:r>
        <w:t>There are many reporting requirements with respect to assets held in foreign countries or having signature authority over foreign accounts, whether or not you have any ownership in such accounts. We will need to document for our files affirmative representations regarding any foreign holdings or signature authority, of lack thereof. There are significant penalties that could be imposed by failing to properly report such assets or authority.</w:t>
      </w:r>
    </w:p>
    <w:p w14:paraId="4E6CA73D" w14:textId="77777777" w:rsidR="00333E09" w:rsidRDefault="00333E09">
      <w:pPr>
        <w:pStyle w:val="BodyText"/>
        <w:spacing w:before="11"/>
        <w:rPr>
          <w:sz w:val="21"/>
        </w:rPr>
      </w:pPr>
    </w:p>
    <w:p w14:paraId="3958AA59" w14:textId="77777777" w:rsidR="00333E09" w:rsidRDefault="000855BE">
      <w:pPr>
        <w:pStyle w:val="BodyText"/>
        <w:ind w:left="1158" w:right="466"/>
        <w:jc w:val="both"/>
      </w:pPr>
      <w:r>
        <w:t>By signing this engagement letter, you hereby consent to the use by (firm name )of any and all tax return information contained in your federal income tax returns (including your name, address and e-mail address) for the following purposes:</w:t>
      </w:r>
    </w:p>
    <w:p w14:paraId="198BF459" w14:textId="77777777" w:rsidR="00333E09" w:rsidRDefault="00333E09">
      <w:pPr>
        <w:pStyle w:val="BodyText"/>
        <w:spacing w:before="11"/>
      </w:pPr>
    </w:p>
    <w:p w14:paraId="2929AFE8" w14:textId="77777777" w:rsidR="00333E09" w:rsidRDefault="000855BE">
      <w:pPr>
        <w:pStyle w:val="ListParagraph"/>
        <w:numPr>
          <w:ilvl w:val="0"/>
          <w:numId w:val="3"/>
        </w:numPr>
        <w:tabs>
          <w:tab w:val="left" w:pos="1910"/>
        </w:tabs>
        <w:spacing w:line="237" w:lineRule="auto"/>
        <w:ind w:left="1909" w:right="470"/>
        <w:jc w:val="both"/>
      </w:pPr>
      <w:r>
        <w:t>Communications of information about new ideas, financial matters and additional or ancillary services offered by (firm name) or its affiliated</w:t>
      </w:r>
      <w:r>
        <w:rPr>
          <w:spacing w:val="-25"/>
        </w:rPr>
        <w:t xml:space="preserve"> </w:t>
      </w:r>
      <w:r>
        <w:t>entities.</w:t>
      </w:r>
    </w:p>
    <w:p w14:paraId="3F4E2C40" w14:textId="77777777" w:rsidR="00333E09" w:rsidRDefault="000855BE">
      <w:pPr>
        <w:pStyle w:val="ListParagraph"/>
        <w:numPr>
          <w:ilvl w:val="0"/>
          <w:numId w:val="3"/>
        </w:numPr>
        <w:tabs>
          <w:tab w:val="left" w:pos="1913"/>
        </w:tabs>
        <w:ind w:left="1912" w:right="469" w:hanging="363"/>
        <w:jc w:val="both"/>
      </w:pPr>
      <w:r>
        <w:t>To determine whether you need additional information and/or appropriate recommendations regarding business valuation services, litigation support services, business consulting, technology services, investment advisory services or other relevant products and/or</w:t>
      </w:r>
      <w:r>
        <w:rPr>
          <w:spacing w:val="-19"/>
        </w:rPr>
        <w:t xml:space="preserve"> </w:t>
      </w:r>
      <w:r>
        <w:t>services.</w:t>
      </w:r>
    </w:p>
    <w:p w14:paraId="35046C57" w14:textId="77777777" w:rsidR="00333E09" w:rsidRDefault="00333E09">
      <w:pPr>
        <w:pStyle w:val="BodyText"/>
      </w:pPr>
    </w:p>
    <w:p w14:paraId="05BD1E53" w14:textId="77777777" w:rsidR="00333E09" w:rsidRDefault="00333E09">
      <w:pPr>
        <w:pStyle w:val="BodyText"/>
      </w:pPr>
    </w:p>
    <w:p w14:paraId="43410C07" w14:textId="77777777" w:rsidR="00333E09" w:rsidRDefault="00333E09">
      <w:pPr>
        <w:pStyle w:val="BodyText"/>
        <w:spacing w:before="7"/>
      </w:pPr>
    </w:p>
    <w:p w14:paraId="31773306" w14:textId="77777777" w:rsidR="00333E09" w:rsidRDefault="000855BE">
      <w:pPr>
        <w:pStyle w:val="BodyText"/>
        <w:spacing w:line="235" w:lineRule="auto"/>
        <w:ind w:left="1159" w:right="467"/>
        <w:jc w:val="both"/>
      </w:pPr>
      <w:r>
        <w:t>We appreciate the opportunity to be of service to you and believe this letter accurately summarizes the significant terms of our engagement. We will be pleased to discuss this letter with you at any time.</w:t>
      </w:r>
    </w:p>
    <w:p w14:paraId="44ED35C9" w14:textId="77777777" w:rsidR="00333E09" w:rsidRDefault="00333E09">
      <w:pPr>
        <w:pStyle w:val="BodyText"/>
      </w:pPr>
    </w:p>
    <w:p w14:paraId="5B353A3B" w14:textId="77777777" w:rsidR="00333E09" w:rsidRDefault="000855BE">
      <w:pPr>
        <w:pStyle w:val="BodyText"/>
        <w:spacing w:line="242" w:lineRule="auto"/>
        <w:ind w:left="1159" w:right="476"/>
        <w:jc w:val="both"/>
      </w:pPr>
      <w:r>
        <w:t>If the foregoing is in accordance with your understanding, please sign the copy of this letter in the space provided and return it to us.</w:t>
      </w:r>
    </w:p>
    <w:p w14:paraId="2407DDF3" w14:textId="77777777" w:rsidR="00333E09" w:rsidRDefault="00333E09">
      <w:pPr>
        <w:pStyle w:val="BodyText"/>
        <w:spacing w:before="4"/>
        <w:rPr>
          <w:sz w:val="19"/>
        </w:rPr>
      </w:pPr>
    </w:p>
    <w:p w14:paraId="5CDA780F" w14:textId="77777777" w:rsidR="00333E09" w:rsidRDefault="000855BE">
      <w:pPr>
        <w:pStyle w:val="BodyText"/>
        <w:spacing w:line="204" w:lineRule="auto"/>
        <w:ind w:left="1158" w:right="465" w:hanging="1"/>
        <w:jc w:val="both"/>
      </w:pPr>
      <w:r>
        <w:t>Whether</w:t>
      </w:r>
      <w:r>
        <w:rPr>
          <w:spacing w:val="-8"/>
        </w:rPr>
        <w:t xml:space="preserve"> </w:t>
      </w:r>
      <w:r>
        <w:t>you</w:t>
      </w:r>
      <w:r>
        <w:rPr>
          <w:spacing w:val="-9"/>
        </w:rPr>
        <w:t xml:space="preserve"> </w:t>
      </w:r>
      <w:r>
        <w:t>return</w:t>
      </w:r>
      <w:r>
        <w:rPr>
          <w:spacing w:val="-8"/>
        </w:rPr>
        <w:t xml:space="preserve"> </w:t>
      </w:r>
      <w:r>
        <w:t>a</w:t>
      </w:r>
      <w:r>
        <w:rPr>
          <w:spacing w:val="-8"/>
        </w:rPr>
        <w:t xml:space="preserve"> </w:t>
      </w:r>
      <w:r>
        <w:t>signed</w:t>
      </w:r>
      <w:r>
        <w:rPr>
          <w:spacing w:val="-5"/>
        </w:rPr>
        <w:t xml:space="preserve"> </w:t>
      </w:r>
      <w:r>
        <w:t>copy</w:t>
      </w:r>
      <w:r>
        <w:rPr>
          <w:spacing w:val="-7"/>
        </w:rPr>
        <w:t xml:space="preserve"> </w:t>
      </w:r>
      <w:r>
        <w:t>of</w:t>
      </w:r>
      <w:r>
        <w:rPr>
          <w:spacing w:val="-7"/>
        </w:rPr>
        <w:t xml:space="preserve"> </w:t>
      </w:r>
      <w:r>
        <w:t>this</w:t>
      </w:r>
      <w:r>
        <w:rPr>
          <w:spacing w:val="-8"/>
        </w:rPr>
        <w:t xml:space="preserve"> </w:t>
      </w:r>
      <w:r>
        <w:t>engagement</w:t>
      </w:r>
      <w:r>
        <w:rPr>
          <w:spacing w:val="-2"/>
        </w:rPr>
        <w:t xml:space="preserve"> </w:t>
      </w:r>
      <w:r>
        <w:t>letter</w:t>
      </w:r>
      <w:r>
        <w:rPr>
          <w:spacing w:val="-8"/>
        </w:rPr>
        <w:t xml:space="preserve"> </w:t>
      </w:r>
      <w:r>
        <w:t>to</w:t>
      </w:r>
      <w:r>
        <w:rPr>
          <w:spacing w:val="-4"/>
        </w:rPr>
        <w:t xml:space="preserve"> </w:t>
      </w:r>
      <w:r>
        <w:t>us</w:t>
      </w:r>
      <w:r>
        <w:rPr>
          <w:spacing w:val="-9"/>
        </w:rPr>
        <w:t xml:space="preserve"> </w:t>
      </w:r>
      <w:r>
        <w:t>or</w:t>
      </w:r>
      <w:r>
        <w:rPr>
          <w:spacing w:val="-8"/>
        </w:rPr>
        <w:t xml:space="preserve"> </w:t>
      </w:r>
      <w:r>
        <w:t>not,</w:t>
      </w:r>
      <w:r>
        <w:rPr>
          <w:spacing w:val="-5"/>
        </w:rPr>
        <w:t xml:space="preserve"> </w:t>
      </w:r>
      <w:r>
        <w:t>a</w:t>
      </w:r>
      <w:r>
        <w:rPr>
          <w:spacing w:val="-6"/>
        </w:rPr>
        <w:t xml:space="preserve"> </w:t>
      </w:r>
      <w:r>
        <w:t>discussion,</w:t>
      </w:r>
      <w:r>
        <w:rPr>
          <w:spacing w:val="-7"/>
        </w:rPr>
        <w:t xml:space="preserve"> </w:t>
      </w:r>
      <w:r>
        <w:t>meeting</w:t>
      </w:r>
      <w:r>
        <w:rPr>
          <w:spacing w:val="-11"/>
        </w:rPr>
        <w:t xml:space="preserve"> </w:t>
      </w:r>
      <w:r>
        <w:t>or</w:t>
      </w:r>
      <w:r>
        <w:rPr>
          <w:spacing w:val="-7"/>
        </w:rPr>
        <w:t xml:space="preserve"> </w:t>
      </w:r>
      <w:r>
        <w:t>the</w:t>
      </w:r>
      <w:r>
        <w:rPr>
          <w:spacing w:val="-5"/>
        </w:rPr>
        <w:t xml:space="preserve"> </w:t>
      </w:r>
      <w:r>
        <w:t>receipt of any information from us will be your confirmation of your agreement to the terms of this letter, including your affirmative representation that you have substantiation to support all deductions claimed and that you have provided us with all information necessary to prepare a complete and accurate</w:t>
      </w:r>
      <w:r>
        <w:rPr>
          <w:spacing w:val="-23"/>
        </w:rPr>
        <w:t xml:space="preserve"> </w:t>
      </w:r>
      <w:r>
        <w:t>return.</w:t>
      </w:r>
    </w:p>
    <w:p w14:paraId="443CCDE9" w14:textId="77777777" w:rsidR="00333E09" w:rsidRDefault="00333E09">
      <w:pPr>
        <w:pStyle w:val="BodyText"/>
        <w:spacing w:before="8"/>
        <w:rPr>
          <w:sz w:val="21"/>
        </w:rPr>
      </w:pPr>
    </w:p>
    <w:p w14:paraId="6BB44426" w14:textId="77777777" w:rsidR="00333E09" w:rsidRDefault="000855BE">
      <w:pPr>
        <w:pStyle w:val="BodyText"/>
        <w:spacing w:before="1"/>
        <w:ind w:left="1158"/>
      </w:pPr>
      <w:r>
        <w:t>Sincerely,</w:t>
      </w:r>
    </w:p>
    <w:p w14:paraId="7DA76435" w14:textId="77777777" w:rsidR="00333E09" w:rsidRDefault="00333E09">
      <w:pPr>
        <w:pStyle w:val="BodyText"/>
      </w:pPr>
    </w:p>
    <w:p w14:paraId="19BC2F94" w14:textId="77777777" w:rsidR="00333E09" w:rsidRDefault="00333E09">
      <w:pPr>
        <w:pStyle w:val="BodyText"/>
      </w:pPr>
    </w:p>
    <w:p w14:paraId="637A1103" w14:textId="77777777" w:rsidR="00333E09" w:rsidRDefault="00333E09">
      <w:pPr>
        <w:pStyle w:val="BodyText"/>
      </w:pPr>
    </w:p>
    <w:p w14:paraId="5CEB8E88" w14:textId="77777777" w:rsidR="00333E09" w:rsidRDefault="000855BE">
      <w:pPr>
        <w:pStyle w:val="BodyText"/>
        <w:ind w:left="1158"/>
      </w:pPr>
      <w:r>
        <w:t>RESPONSE:</w:t>
      </w:r>
    </w:p>
    <w:p w14:paraId="53C7ED91" w14:textId="77777777" w:rsidR="00333E09" w:rsidRDefault="00333E09">
      <w:pPr>
        <w:pStyle w:val="BodyText"/>
        <w:spacing w:before="3"/>
      </w:pPr>
    </w:p>
    <w:p w14:paraId="37F1BEAD" w14:textId="77777777" w:rsidR="00333E09" w:rsidRDefault="000855BE">
      <w:pPr>
        <w:pStyle w:val="BodyText"/>
        <w:tabs>
          <w:tab w:val="left" w:pos="5478"/>
        </w:tabs>
        <w:ind w:left="1158" w:right="468"/>
        <w:jc w:val="both"/>
      </w:pPr>
      <w:r>
        <w:t>I am</w:t>
      </w:r>
      <w:r>
        <w:rPr>
          <w:spacing w:val="-3"/>
        </w:rPr>
        <w:t xml:space="preserve"> </w:t>
      </w:r>
      <w:r>
        <w:t>currently</w:t>
      </w:r>
      <w:r>
        <w:rPr>
          <w:spacing w:val="-4"/>
        </w:rPr>
        <w:t xml:space="preserve"> </w:t>
      </w:r>
      <w:r>
        <w:t>the</w:t>
      </w:r>
      <w:r>
        <w:rPr>
          <w:u w:val="single"/>
        </w:rPr>
        <w:t xml:space="preserve"> </w:t>
      </w:r>
      <w:r>
        <w:rPr>
          <w:u w:val="single"/>
        </w:rPr>
        <w:tab/>
      </w:r>
      <w:r>
        <w:t>for «Name» and I have authority to execute this agreement on behalf of that Company. I agree that this letter correctly describes the terms and conditions under which your firm agrees to perform services for «Name» and the objectives as well as limitations of the services requested by «Name» that your firm has agreed to</w:t>
      </w:r>
      <w:r>
        <w:rPr>
          <w:spacing w:val="-17"/>
        </w:rPr>
        <w:t xml:space="preserve"> </w:t>
      </w:r>
      <w:r>
        <w:t>perform.</w:t>
      </w:r>
    </w:p>
    <w:p w14:paraId="502CB502" w14:textId="77777777" w:rsidR="00333E09" w:rsidRDefault="00333E09">
      <w:pPr>
        <w:jc w:val="both"/>
        <w:sectPr w:rsidR="00333E09">
          <w:pgSz w:w="12240" w:h="15840"/>
          <w:pgMar w:top="1020" w:right="820" w:bottom="1140" w:left="140" w:header="814" w:footer="941" w:gutter="0"/>
          <w:cols w:space="720"/>
        </w:sectPr>
      </w:pPr>
    </w:p>
    <w:p w14:paraId="5E28F67A" w14:textId="77777777" w:rsidR="00333E09" w:rsidRDefault="00333E09">
      <w:pPr>
        <w:pStyle w:val="BodyText"/>
        <w:rPr>
          <w:sz w:val="20"/>
        </w:rPr>
      </w:pPr>
    </w:p>
    <w:p w14:paraId="64847D9C" w14:textId="77777777" w:rsidR="00333E09" w:rsidRDefault="00333E09">
      <w:pPr>
        <w:pStyle w:val="BodyText"/>
        <w:rPr>
          <w:sz w:val="20"/>
        </w:rPr>
      </w:pPr>
    </w:p>
    <w:p w14:paraId="49D3BAF7" w14:textId="77777777" w:rsidR="00333E09" w:rsidRDefault="00333E09">
      <w:pPr>
        <w:pStyle w:val="BodyText"/>
        <w:spacing w:before="11"/>
      </w:pPr>
    </w:p>
    <w:p w14:paraId="5AB861C8" w14:textId="65006B1B" w:rsidR="00333E09" w:rsidRDefault="00D10229">
      <w:pPr>
        <w:pStyle w:val="BodyText"/>
        <w:spacing w:line="20" w:lineRule="exact"/>
        <w:ind w:left="1144"/>
        <w:rPr>
          <w:sz w:val="2"/>
        </w:rPr>
      </w:pPr>
      <w:r>
        <w:rPr>
          <w:noProof/>
          <w:sz w:val="2"/>
        </w:rPr>
        <mc:AlternateContent>
          <mc:Choice Requires="wpg">
            <w:drawing>
              <wp:inline distT="0" distB="0" distL="0" distR="0" wp14:anchorId="1190BB50" wp14:editId="64B73F33">
                <wp:extent cx="5943600" cy="9525"/>
                <wp:effectExtent l="13335" t="635" r="5715" b="8890"/>
                <wp:docPr id="53682503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s:wsp>
                        <wps:cNvPr id="502748541" name="Line 21"/>
                        <wps:cNvCnPr>
                          <a:cxnSpLocks noChangeShapeType="1"/>
                        </wps:cNvCnPr>
                        <wps:spPr bwMode="auto">
                          <a:xfrm>
                            <a:off x="0" y="7"/>
                            <a:ext cx="93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D0B3A5" id="Group 20"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">
                <v:line id="Line 21" o:spid="_x0000_s1027" style="position:absolute;visibility:visible;mso-wrap-style:square" from="0,7" to="9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" strokeweight=".72pt"/>
                <w10:anchorlock/>
              </v:group>
            </w:pict>
          </mc:Fallback>
        </mc:AlternateContent>
      </w:r>
    </w:p>
    <w:p w14:paraId="6E8C1D81" w14:textId="77777777" w:rsidR="00333E09" w:rsidRDefault="000855BE">
      <w:pPr>
        <w:pStyle w:val="BodyText"/>
        <w:tabs>
          <w:tab w:val="left" w:pos="7638"/>
        </w:tabs>
        <w:spacing w:before="15"/>
        <w:ind w:left="1158"/>
      </w:pPr>
      <w:r>
        <w:t>Signature</w:t>
      </w:r>
      <w:r>
        <w:tab/>
        <w:t>Date</w:t>
      </w:r>
    </w:p>
    <w:p w14:paraId="1054D4A1" w14:textId="77777777" w:rsidR="00333E09" w:rsidRDefault="00333E09">
      <w:pPr>
        <w:pStyle w:val="BodyText"/>
      </w:pPr>
    </w:p>
    <w:p w14:paraId="216DD438" w14:textId="77777777" w:rsidR="00333E09" w:rsidRDefault="00333E09">
      <w:pPr>
        <w:pStyle w:val="BodyText"/>
        <w:spacing w:before="10"/>
        <w:rPr>
          <w:sz w:val="20"/>
        </w:rPr>
      </w:pPr>
    </w:p>
    <w:p w14:paraId="0D7336DF"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180CCA47" w14:textId="77777777" w:rsidR="00333E09" w:rsidRDefault="00333E09">
      <w:pPr>
        <w:pStyle w:val="BodyText"/>
        <w:spacing w:before="11"/>
        <w:rPr>
          <w:rFonts w:ascii="Tahoma"/>
          <w:b/>
          <w:i/>
          <w:sz w:val="19"/>
        </w:rPr>
      </w:pPr>
    </w:p>
    <w:p w14:paraId="3DB8C149" w14:textId="77777777" w:rsidR="00333E09" w:rsidRDefault="000855BE">
      <w:pPr>
        <w:spacing w:line="213" w:lineRule="auto"/>
        <w:ind w:left="1156" w:right="483"/>
        <w:rPr>
          <w:rFonts w:ascii="Tahoma"/>
          <w:b/>
          <w:i/>
        </w:rPr>
      </w:pPr>
      <w:r>
        <w:rPr>
          <w:rFonts w:ascii="Tahoma"/>
          <w:b/>
          <w:i/>
          <w:color w:val="0000FF"/>
          <w:w w:val="85"/>
        </w:rPr>
        <w:t>Please</w:t>
      </w:r>
      <w:r>
        <w:rPr>
          <w:rFonts w:ascii="Tahoma"/>
          <w:b/>
          <w:i/>
          <w:color w:val="0000FF"/>
          <w:spacing w:val="-33"/>
          <w:w w:val="85"/>
        </w:rPr>
        <w:t xml:space="preserve"> </w:t>
      </w:r>
      <w:r>
        <w:rPr>
          <w:rFonts w:ascii="Tahoma"/>
          <w:b/>
          <w:i/>
          <w:color w:val="0000FF"/>
          <w:w w:val="85"/>
        </w:rPr>
        <w:t>be</w:t>
      </w:r>
      <w:r>
        <w:rPr>
          <w:rFonts w:ascii="Tahoma"/>
          <w:b/>
          <w:i/>
          <w:color w:val="0000FF"/>
          <w:spacing w:val="-33"/>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2"/>
          <w:w w:val="85"/>
        </w:rPr>
        <w:t xml:space="preserve"> </w:t>
      </w:r>
      <w:r>
        <w:rPr>
          <w:rFonts w:ascii="Tahoma"/>
          <w:b/>
          <w:i/>
          <w:color w:val="0000FF"/>
          <w:w w:val="85"/>
        </w:rPr>
        <w:t>that</w:t>
      </w:r>
      <w:r>
        <w:rPr>
          <w:rFonts w:ascii="Tahoma"/>
          <w:b/>
          <w:i/>
          <w:color w:val="0000FF"/>
          <w:spacing w:val="-28"/>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w w:val="85"/>
        </w:rPr>
        <w:t>Professional</w:t>
      </w:r>
      <w:r>
        <w:rPr>
          <w:rFonts w:ascii="Tahoma"/>
          <w:b/>
          <w:i/>
          <w:color w:val="0000FF"/>
          <w:spacing w:val="-28"/>
          <w:w w:val="85"/>
        </w:rPr>
        <w:t xml:space="preserve"> </w:t>
      </w:r>
      <w:r>
        <w:rPr>
          <w:rFonts w:ascii="Tahoma"/>
          <w:b/>
          <w:i/>
          <w:color w:val="0000FF"/>
          <w:spacing w:val="-2"/>
          <w:w w:val="85"/>
        </w:rPr>
        <w:t>and</w:t>
      </w:r>
      <w:r>
        <w:rPr>
          <w:rFonts w:ascii="Tahoma"/>
          <w:b/>
          <w:i/>
          <w:color w:val="0000FF"/>
          <w:spacing w:val="-33"/>
          <w:w w:val="85"/>
        </w:rPr>
        <w:t xml:space="preserve"> </w:t>
      </w:r>
      <w:r>
        <w:rPr>
          <w:rFonts w:ascii="Tahoma"/>
          <w:b/>
          <w:i/>
          <w:color w:val="0000FF"/>
          <w:w w:val="85"/>
        </w:rPr>
        <w:t>McGowan</w:t>
      </w:r>
      <w:r>
        <w:rPr>
          <w:rFonts w:ascii="Tahoma"/>
          <w:b/>
          <w:i/>
          <w:color w:val="0000FF"/>
          <w:spacing w:val="-32"/>
          <w:w w:val="85"/>
        </w:rPr>
        <w:t xml:space="preserve"> </w:t>
      </w:r>
      <w:r>
        <w:rPr>
          <w:rFonts w:ascii="Tahoma"/>
          <w:b/>
          <w:i/>
          <w:color w:val="0000FF"/>
          <w:spacing w:val="-3"/>
          <w:w w:val="85"/>
        </w:rPr>
        <w:t>Companies</w:t>
      </w:r>
      <w:r>
        <w:rPr>
          <w:rFonts w:ascii="Tahoma"/>
          <w:b/>
          <w:i/>
          <w:color w:val="0000FF"/>
          <w:spacing w:val="-32"/>
          <w:w w:val="85"/>
        </w:rPr>
        <w:t xml:space="preserve"> </w:t>
      </w:r>
      <w:r>
        <w:rPr>
          <w:rFonts w:ascii="Tahoma"/>
          <w:b/>
          <w:i/>
          <w:color w:val="0000FF"/>
          <w:spacing w:val="-3"/>
          <w:w w:val="85"/>
        </w:rPr>
        <w:t>cannot</w:t>
      </w:r>
      <w:r>
        <w:rPr>
          <w:rFonts w:ascii="Tahoma"/>
          <w:b/>
          <w:i/>
          <w:color w:val="0000FF"/>
          <w:spacing w:val="-28"/>
          <w:w w:val="85"/>
        </w:rPr>
        <w:t xml:space="preserve"> </w:t>
      </w:r>
      <w:r>
        <w:rPr>
          <w:rFonts w:ascii="Tahoma"/>
          <w:b/>
          <w:i/>
          <w:color w:val="0000FF"/>
          <w:w w:val="85"/>
        </w:rPr>
        <w:t>be</w:t>
      </w:r>
      <w:r>
        <w:rPr>
          <w:rFonts w:ascii="Tahoma"/>
          <w:b/>
          <w:i/>
          <w:color w:val="0000FF"/>
          <w:spacing w:val="-32"/>
          <w:w w:val="85"/>
        </w:rPr>
        <w:t xml:space="preserve"> </w:t>
      </w:r>
      <w:r>
        <w:rPr>
          <w:rFonts w:ascii="Tahoma"/>
          <w:b/>
          <w:i/>
          <w:color w:val="0000FF"/>
          <w:w w:val="85"/>
        </w:rPr>
        <w:t>responsible</w:t>
      </w:r>
      <w:r>
        <w:rPr>
          <w:rFonts w:ascii="Tahoma"/>
          <w:b/>
          <w:i/>
          <w:color w:val="0000FF"/>
          <w:spacing w:val="-32"/>
          <w:w w:val="85"/>
        </w:rPr>
        <w:t xml:space="preserve"> </w:t>
      </w:r>
      <w:r>
        <w:rPr>
          <w:rFonts w:ascii="Tahoma"/>
          <w:b/>
          <w:i/>
          <w:color w:val="0000FF"/>
          <w:w w:val="85"/>
        </w:rPr>
        <w:t>for material</w:t>
      </w:r>
      <w:r>
        <w:rPr>
          <w:rFonts w:ascii="Tahoma"/>
          <w:b/>
          <w:i/>
          <w:color w:val="0000FF"/>
          <w:spacing w:val="-21"/>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6"/>
          <w:w w:val="85"/>
        </w:rPr>
        <w:t xml:space="preserve"> </w:t>
      </w:r>
      <w:r>
        <w:rPr>
          <w:rFonts w:ascii="Tahoma"/>
          <w:b/>
          <w:i/>
          <w:color w:val="0000FF"/>
          <w:w w:val="85"/>
        </w:rPr>
        <w:t>this</w:t>
      </w:r>
      <w:r>
        <w:rPr>
          <w:rFonts w:ascii="Tahoma"/>
          <w:b/>
          <w:i/>
          <w:color w:val="0000FF"/>
          <w:spacing w:val="-26"/>
          <w:w w:val="85"/>
        </w:rPr>
        <w:t xml:space="preserve"> </w:t>
      </w:r>
      <w:r>
        <w:rPr>
          <w:rFonts w:ascii="Tahoma"/>
          <w:b/>
          <w:i/>
          <w:color w:val="0000FF"/>
          <w:spacing w:val="-4"/>
          <w:w w:val="85"/>
        </w:rPr>
        <w:t>document</w:t>
      </w:r>
      <w:r>
        <w:rPr>
          <w:rFonts w:ascii="Tahoma"/>
          <w:b/>
          <w:i/>
          <w:color w:val="0000FF"/>
          <w:spacing w:val="-22"/>
          <w:w w:val="85"/>
        </w:rPr>
        <w:t xml:space="preserve"> </w:t>
      </w:r>
      <w:r>
        <w:rPr>
          <w:rFonts w:ascii="Tahoma"/>
          <w:b/>
          <w:i/>
          <w:color w:val="0000FF"/>
          <w:w w:val="85"/>
        </w:rPr>
        <w:t>or</w:t>
      </w:r>
      <w:r>
        <w:rPr>
          <w:rFonts w:ascii="Tahoma"/>
          <w:b/>
          <w:i/>
          <w:color w:val="0000FF"/>
          <w:spacing w:val="-23"/>
          <w:w w:val="85"/>
        </w:rPr>
        <w:t xml:space="preserve"> </w:t>
      </w:r>
      <w:r>
        <w:rPr>
          <w:rFonts w:ascii="Tahoma"/>
          <w:b/>
          <w:i/>
          <w:color w:val="0000FF"/>
          <w:w w:val="85"/>
        </w:rPr>
        <w:t>information</w:t>
      </w:r>
      <w:r>
        <w:rPr>
          <w:rFonts w:ascii="Tahoma"/>
          <w:b/>
          <w:i/>
          <w:color w:val="0000FF"/>
          <w:spacing w:val="-27"/>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7"/>
          <w:w w:val="85"/>
        </w:rPr>
        <w:t xml:space="preserve"> </w:t>
      </w:r>
      <w:r>
        <w:rPr>
          <w:rFonts w:ascii="Tahoma"/>
          <w:b/>
          <w:i/>
          <w:color w:val="0000FF"/>
          <w:w w:val="85"/>
        </w:rPr>
        <w:t>the</w:t>
      </w:r>
      <w:r>
        <w:rPr>
          <w:rFonts w:ascii="Tahoma"/>
          <w:b/>
          <w:i/>
          <w:color w:val="0000FF"/>
          <w:spacing w:val="-27"/>
          <w:w w:val="85"/>
        </w:rPr>
        <w:t xml:space="preserve"> </w:t>
      </w:r>
      <w:r>
        <w:rPr>
          <w:rFonts w:ascii="Tahoma"/>
          <w:b/>
          <w:i/>
          <w:color w:val="0000FF"/>
          <w:w w:val="85"/>
        </w:rPr>
        <w:t>blanks</w:t>
      </w:r>
      <w:r>
        <w:rPr>
          <w:rFonts w:ascii="Tahoma"/>
          <w:b/>
          <w:i/>
          <w:color w:val="0000FF"/>
          <w:spacing w:val="-25"/>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8"/>
          <w:w w:val="85"/>
        </w:rPr>
        <w:t xml:space="preserve"> </w:t>
      </w:r>
      <w:r>
        <w:rPr>
          <w:rFonts w:ascii="Tahoma"/>
          <w:b/>
          <w:i/>
          <w:color w:val="0000FF"/>
          <w:spacing w:val="5"/>
          <w:w w:val="85"/>
        </w:rPr>
        <w:t>If</w:t>
      </w:r>
      <w:r>
        <w:rPr>
          <w:rFonts w:ascii="Tahoma"/>
          <w:b/>
          <w:i/>
          <w:color w:val="0000FF"/>
          <w:spacing w:val="-22"/>
          <w:w w:val="85"/>
        </w:rPr>
        <w:t xml:space="preserve"> </w:t>
      </w:r>
      <w:r>
        <w:rPr>
          <w:rFonts w:ascii="Tahoma"/>
          <w:b/>
          <w:i/>
          <w:color w:val="0000FF"/>
          <w:w w:val="85"/>
        </w:rPr>
        <w:t>you</w:t>
      </w:r>
      <w:r>
        <w:rPr>
          <w:rFonts w:ascii="Tahoma"/>
          <w:b/>
          <w:i/>
          <w:color w:val="0000FF"/>
          <w:spacing w:val="-22"/>
          <w:w w:val="85"/>
        </w:rPr>
        <w:t xml:space="preserve"> </w:t>
      </w:r>
      <w:r>
        <w:rPr>
          <w:rFonts w:ascii="Tahoma"/>
          <w:b/>
          <w:i/>
          <w:color w:val="0000FF"/>
          <w:spacing w:val="2"/>
          <w:w w:val="85"/>
        </w:rPr>
        <w:t xml:space="preserve">would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3"/>
          <w:w w:val="90"/>
        </w:rPr>
        <w:t xml:space="preserve"> </w:t>
      </w:r>
      <w:r>
        <w:rPr>
          <w:rFonts w:ascii="Tahoma"/>
          <w:b/>
          <w:i/>
          <w:color w:val="0000FF"/>
          <w:w w:val="90"/>
        </w:rPr>
        <w:t>proposed</w:t>
      </w:r>
      <w:r>
        <w:rPr>
          <w:rFonts w:ascii="Tahoma"/>
          <w:b/>
          <w:i/>
          <w:color w:val="0000FF"/>
          <w:spacing w:val="-33"/>
          <w:w w:val="90"/>
        </w:rPr>
        <w:t xml:space="preserve"> </w:t>
      </w:r>
      <w:r>
        <w:rPr>
          <w:rFonts w:ascii="Tahoma"/>
          <w:b/>
          <w:i/>
          <w:color w:val="0000FF"/>
          <w:w w:val="90"/>
        </w:rPr>
        <w:t>finished</w:t>
      </w:r>
      <w:r>
        <w:rPr>
          <w:rFonts w:ascii="Tahoma"/>
          <w:b/>
          <w:i/>
          <w:color w:val="0000FF"/>
          <w:spacing w:val="-32"/>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2"/>
          <w:w w:val="90"/>
        </w:rPr>
        <w:t xml:space="preserve"> </w:t>
      </w:r>
      <w:r>
        <w:rPr>
          <w:rFonts w:ascii="Tahoma"/>
          <w:b/>
          <w:i/>
          <w:color w:val="0000FF"/>
          <w:spacing w:val="4"/>
          <w:w w:val="90"/>
        </w:rPr>
        <w:t>in</w:t>
      </w:r>
      <w:r>
        <w:rPr>
          <w:rFonts w:ascii="Tahoma"/>
          <w:b/>
          <w:i/>
          <w:color w:val="0000FF"/>
          <w:spacing w:val="-34"/>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utilization</w:t>
      </w:r>
      <w:r>
        <w:rPr>
          <w:rFonts w:ascii="Tahoma"/>
          <w:b/>
          <w:i/>
          <w:color w:val="0000FF"/>
          <w:spacing w:val="-32"/>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3"/>
          <w:w w:val="90"/>
        </w:rPr>
        <w:t xml:space="preserve"> </w:t>
      </w:r>
      <w:r>
        <w:rPr>
          <w:rFonts w:ascii="Tahoma"/>
          <w:b/>
          <w:i/>
          <w:color w:val="0000FF"/>
          <w:w w:val="90"/>
        </w:rPr>
        <w:t>document</w:t>
      </w:r>
      <w:r>
        <w:rPr>
          <w:rFonts w:ascii="Tahoma"/>
          <w:b/>
          <w:i/>
          <w:color w:val="0000FF"/>
          <w:spacing w:val="-31"/>
          <w:w w:val="90"/>
        </w:rPr>
        <w:t xml:space="preserve"> </w:t>
      </w:r>
      <w:r>
        <w:rPr>
          <w:rFonts w:ascii="Tahoma"/>
          <w:b/>
          <w:i/>
          <w:color w:val="0000FF"/>
          <w:w w:val="90"/>
        </w:rPr>
        <w:t xml:space="preserve">please </w:t>
      </w:r>
      <w:r>
        <w:rPr>
          <w:rFonts w:ascii="Tahoma"/>
          <w:b/>
          <w:i/>
          <w:color w:val="0000FF"/>
          <w:w w:val="95"/>
        </w:rPr>
        <w:t>contact</w:t>
      </w:r>
      <w:r>
        <w:rPr>
          <w:rFonts w:ascii="Tahoma"/>
          <w:b/>
          <w:i/>
          <w:color w:val="0000FF"/>
          <w:spacing w:val="-15"/>
          <w:w w:val="95"/>
        </w:rPr>
        <w:t xml:space="preserve"> </w:t>
      </w:r>
      <w:r>
        <w:rPr>
          <w:rFonts w:ascii="Tahoma"/>
          <w:b/>
          <w:i/>
          <w:color w:val="0000FF"/>
          <w:w w:val="95"/>
        </w:rPr>
        <w:t>our</w:t>
      </w:r>
      <w:r>
        <w:rPr>
          <w:rFonts w:ascii="Tahoma"/>
          <w:b/>
          <w:i/>
          <w:color w:val="0000FF"/>
          <w:spacing w:val="-17"/>
          <w:w w:val="95"/>
        </w:rPr>
        <w:t xml:space="preserve"> </w:t>
      </w:r>
      <w:r>
        <w:rPr>
          <w:rFonts w:ascii="Tahoma"/>
          <w:b/>
          <w:i/>
          <w:color w:val="0000FF"/>
          <w:spacing w:val="2"/>
          <w:w w:val="95"/>
        </w:rPr>
        <w:t>Risk</w:t>
      </w:r>
      <w:r>
        <w:rPr>
          <w:rFonts w:ascii="Tahoma"/>
          <w:b/>
          <w:i/>
          <w:color w:val="0000FF"/>
          <w:spacing w:val="-16"/>
          <w:w w:val="95"/>
        </w:rPr>
        <w:t xml:space="preserve"> </w:t>
      </w:r>
      <w:r>
        <w:rPr>
          <w:rFonts w:ascii="Tahoma"/>
          <w:b/>
          <w:i/>
          <w:color w:val="0000FF"/>
          <w:w w:val="95"/>
        </w:rPr>
        <w:t>management</w:t>
      </w:r>
      <w:r>
        <w:rPr>
          <w:rFonts w:ascii="Tahoma"/>
          <w:b/>
          <w:i/>
          <w:color w:val="0000FF"/>
          <w:spacing w:val="-14"/>
          <w:w w:val="95"/>
        </w:rPr>
        <w:t xml:space="preserve"> </w:t>
      </w:r>
      <w:r>
        <w:rPr>
          <w:rFonts w:ascii="Tahoma"/>
          <w:b/>
          <w:i/>
          <w:color w:val="0000FF"/>
          <w:w w:val="95"/>
        </w:rPr>
        <w:t>Director,</w:t>
      </w:r>
      <w:r>
        <w:rPr>
          <w:rFonts w:ascii="Tahoma"/>
          <w:b/>
          <w:i/>
          <w:color w:val="0000FF"/>
          <w:spacing w:val="-24"/>
          <w:w w:val="95"/>
        </w:rPr>
        <w:t xml:space="preserve"> </w:t>
      </w:r>
      <w:r>
        <w:rPr>
          <w:rFonts w:ascii="Tahoma"/>
          <w:b/>
          <w:i/>
          <w:color w:val="0000FF"/>
          <w:w w:val="95"/>
        </w:rPr>
        <w:t>John</w:t>
      </w:r>
      <w:r>
        <w:rPr>
          <w:rFonts w:ascii="Tahoma"/>
          <w:b/>
          <w:i/>
          <w:color w:val="0000FF"/>
          <w:spacing w:val="-20"/>
          <w:w w:val="95"/>
        </w:rPr>
        <w:t xml:space="preserve"> </w:t>
      </w:r>
      <w:r>
        <w:rPr>
          <w:rFonts w:ascii="Tahoma"/>
          <w:b/>
          <w:i/>
          <w:color w:val="0000FF"/>
          <w:w w:val="95"/>
        </w:rPr>
        <w:t>Raspante</w:t>
      </w:r>
      <w:r>
        <w:rPr>
          <w:rFonts w:ascii="Tahoma"/>
          <w:b/>
          <w:i/>
          <w:color w:val="0000FF"/>
          <w:spacing w:val="-22"/>
          <w:w w:val="95"/>
        </w:rPr>
        <w:t xml:space="preserve"> </w:t>
      </w:r>
      <w:r>
        <w:rPr>
          <w:rFonts w:ascii="Tahoma"/>
          <w:b/>
          <w:i/>
          <w:color w:val="0000FF"/>
          <w:w w:val="95"/>
        </w:rPr>
        <w:t>at</w:t>
      </w:r>
      <w:r>
        <w:rPr>
          <w:rFonts w:ascii="Tahoma"/>
          <w:b/>
          <w:i/>
          <w:color w:val="0000FF"/>
          <w:spacing w:val="-15"/>
          <w:w w:val="95"/>
        </w:rPr>
        <w:t xml:space="preserve"> </w:t>
      </w:r>
      <w:r>
        <w:rPr>
          <w:rFonts w:ascii="Tahoma"/>
          <w:b/>
          <w:i/>
          <w:color w:val="0000FF"/>
          <w:w w:val="95"/>
        </w:rPr>
        <w:t>732-856-1061.</w:t>
      </w:r>
    </w:p>
    <w:p w14:paraId="73DBEFE6"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p w14:paraId="578F3759" w14:textId="77777777" w:rsidR="00333E09" w:rsidRDefault="00333E09">
      <w:pPr>
        <w:pStyle w:val="BodyText"/>
        <w:rPr>
          <w:rFonts w:ascii="Tahoma"/>
          <w:b/>
          <w:i/>
          <w:sz w:val="20"/>
        </w:rPr>
      </w:pPr>
    </w:p>
    <w:p w14:paraId="449583CF" w14:textId="77777777" w:rsidR="008820B2" w:rsidRDefault="008820B2">
      <w:pPr>
        <w:pStyle w:val="BodyText"/>
        <w:rPr>
          <w:rFonts w:ascii="Tahoma"/>
          <w:b/>
          <w:i/>
          <w:sz w:val="20"/>
        </w:rPr>
      </w:pPr>
    </w:p>
    <w:p w14:paraId="2C4B47A5" w14:textId="77777777" w:rsidR="00333E09" w:rsidRDefault="00333E09">
      <w:pPr>
        <w:pStyle w:val="BodyText"/>
        <w:rPr>
          <w:rFonts w:ascii="Tahoma"/>
          <w:b/>
          <w:i/>
          <w:sz w:val="20"/>
        </w:rPr>
      </w:pPr>
    </w:p>
    <w:p w14:paraId="1781CDA8" w14:textId="6E8870BE" w:rsidR="008820B2" w:rsidRDefault="008820B2" w:rsidP="00D10229">
      <w:pPr>
        <w:pStyle w:val="Heading1"/>
        <w:pBdr>
          <w:bottom w:val="single" w:sz="6" w:space="1" w:color="auto"/>
        </w:pBdr>
        <w:ind w:left="1156"/>
      </w:pPr>
      <w:bookmarkStart w:id="81" w:name="_QUALITY_OF_EARNINGS"/>
      <w:bookmarkEnd w:id="81"/>
      <w:r>
        <w:t>QUALITY OF EARNINGS ENGAGEMENT LETTER</w:t>
      </w:r>
    </w:p>
    <w:p w14:paraId="4708545F" w14:textId="734AFA71" w:rsidR="00D10229" w:rsidRPr="00D10229" w:rsidRDefault="00D10229" w:rsidP="00D10229">
      <w:pPr>
        <w:pStyle w:val="Heading1"/>
        <w:pBdr>
          <w:bottom w:val="single" w:sz="6" w:space="1" w:color="auto"/>
        </w:pBdr>
        <w:ind w:left="1156"/>
      </w:pPr>
    </w:p>
    <w:p w14:paraId="5E121CDF" w14:textId="56115DDE" w:rsidR="00333E09" w:rsidRDefault="000855BE">
      <w:pPr>
        <w:pStyle w:val="BodyText"/>
        <w:spacing w:before="56" w:line="480" w:lineRule="auto"/>
        <w:ind w:left="1300" w:right="7977"/>
      </w:pPr>
      <w:r>
        <w:rPr>
          <w:color w:val="585858"/>
          <w:shd w:val="clear" w:color="auto" w:fill="FFFF00"/>
        </w:rPr>
        <w:t>[Month Date, Year]</w:t>
      </w:r>
      <w:r>
        <w:rPr>
          <w:color w:val="585858"/>
        </w:rPr>
        <w:t xml:space="preserve"> VIA ELECTRONIC MAIL</w:t>
      </w:r>
    </w:p>
    <w:p w14:paraId="77EA8082" w14:textId="77777777" w:rsidR="00333E09" w:rsidRDefault="000855BE">
      <w:pPr>
        <w:pStyle w:val="BodyText"/>
        <w:ind w:left="1300" w:right="7981"/>
      </w:pPr>
      <w:r>
        <w:rPr>
          <w:color w:val="585858"/>
          <w:shd w:val="clear" w:color="auto" w:fill="FFFF00"/>
        </w:rPr>
        <w:t>Client Full Name</w:t>
      </w:r>
      <w:r>
        <w:rPr>
          <w:color w:val="585858"/>
        </w:rPr>
        <w:t xml:space="preserve"> </w:t>
      </w:r>
      <w:r>
        <w:rPr>
          <w:color w:val="585858"/>
          <w:shd w:val="clear" w:color="auto" w:fill="FFFF00"/>
        </w:rPr>
        <w:t xml:space="preserve">Client Company </w:t>
      </w:r>
      <w:r>
        <w:rPr>
          <w:color w:val="585858"/>
          <w:spacing w:val="-4"/>
          <w:shd w:val="clear" w:color="auto" w:fill="FFFF00"/>
        </w:rPr>
        <w:t>Name</w:t>
      </w:r>
      <w:r>
        <w:rPr>
          <w:color w:val="585858"/>
          <w:spacing w:val="-4"/>
        </w:rPr>
        <w:t xml:space="preserve"> </w:t>
      </w:r>
      <w:r>
        <w:rPr>
          <w:color w:val="585858"/>
          <w:shd w:val="clear" w:color="auto" w:fill="FFFF00"/>
        </w:rPr>
        <w:t>Address Line</w:t>
      </w:r>
      <w:r>
        <w:rPr>
          <w:color w:val="585858"/>
          <w:spacing w:val="-3"/>
          <w:shd w:val="clear" w:color="auto" w:fill="FFFF00"/>
        </w:rPr>
        <w:t xml:space="preserve"> </w:t>
      </w:r>
      <w:r>
        <w:rPr>
          <w:color w:val="585858"/>
          <w:shd w:val="clear" w:color="auto" w:fill="FFFF00"/>
        </w:rPr>
        <w:t>1</w:t>
      </w:r>
    </w:p>
    <w:p w14:paraId="7A50F1D6" w14:textId="77777777" w:rsidR="00333E09" w:rsidRDefault="000855BE">
      <w:pPr>
        <w:pStyle w:val="BodyText"/>
        <w:ind w:left="1300"/>
      </w:pPr>
      <w:r>
        <w:rPr>
          <w:color w:val="585858"/>
          <w:shd w:val="clear" w:color="auto" w:fill="FFFF00"/>
        </w:rPr>
        <w:t>City, State Zip Code</w:t>
      </w:r>
    </w:p>
    <w:p w14:paraId="0E5A8D44" w14:textId="77777777" w:rsidR="00333E09" w:rsidRDefault="00333E09">
      <w:pPr>
        <w:pStyle w:val="BodyText"/>
        <w:spacing w:before="4"/>
        <w:rPr>
          <w:sz w:val="17"/>
        </w:rPr>
      </w:pPr>
    </w:p>
    <w:p w14:paraId="42EA1A2F" w14:textId="77777777" w:rsidR="00333E09" w:rsidRDefault="000855BE">
      <w:pPr>
        <w:spacing w:before="57"/>
        <w:ind w:left="1300"/>
        <w:rPr>
          <w:b/>
        </w:rPr>
      </w:pPr>
      <w:r>
        <w:rPr>
          <w:b/>
          <w:color w:val="585858"/>
        </w:rPr>
        <w:t xml:space="preserve">Re: Quality of Earnings Analysis &amp; Report for </w:t>
      </w:r>
      <w:r>
        <w:rPr>
          <w:b/>
          <w:color w:val="585858"/>
          <w:shd w:val="clear" w:color="auto" w:fill="FFFF00"/>
        </w:rPr>
        <w:t>[Client Company Name]</w:t>
      </w:r>
    </w:p>
    <w:p w14:paraId="29FB448F" w14:textId="77777777" w:rsidR="00333E09" w:rsidRDefault="00333E09">
      <w:pPr>
        <w:pStyle w:val="BodyText"/>
        <w:spacing w:before="5"/>
        <w:rPr>
          <w:b/>
          <w:sz w:val="17"/>
        </w:rPr>
      </w:pPr>
    </w:p>
    <w:p w14:paraId="2781E05E" w14:textId="77777777" w:rsidR="00333E09" w:rsidRDefault="000855BE">
      <w:pPr>
        <w:pStyle w:val="BodyText"/>
        <w:spacing w:before="56"/>
        <w:ind w:left="1300"/>
      </w:pPr>
      <w:r>
        <w:rPr>
          <w:color w:val="585858"/>
          <w:shd w:val="clear" w:color="auto" w:fill="FFFF00"/>
        </w:rPr>
        <w:t>Dear Mr./Ms./Mrs. Client Full Name:</w:t>
      </w:r>
    </w:p>
    <w:p w14:paraId="3C893563" w14:textId="77777777" w:rsidR="00333E09" w:rsidRDefault="00333E09">
      <w:pPr>
        <w:pStyle w:val="BodyText"/>
        <w:spacing w:before="3"/>
        <w:rPr>
          <w:sz w:val="17"/>
        </w:rPr>
      </w:pPr>
    </w:p>
    <w:p w14:paraId="76D1FC7D" w14:textId="77777777" w:rsidR="00333E09" w:rsidRDefault="000855BE">
      <w:pPr>
        <w:pStyle w:val="BodyText"/>
        <w:spacing w:before="56"/>
        <w:ind w:left="1299" w:right="931"/>
      </w:pPr>
      <w:r>
        <w:rPr>
          <w:color w:val="585858"/>
        </w:rPr>
        <w:t xml:space="preserve">Thank you for retaining </w:t>
      </w:r>
      <w:r>
        <w:rPr>
          <w:color w:val="585858"/>
          <w:shd w:val="clear" w:color="auto" w:fill="FFFF00"/>
        </w:rPr>
        <w:t>[Your Company Name]</w:t>
      </w:r>
      <w:r>
        <w:rPr>
          <w:color w:val="585858"/>
        </w:rPr>
        <w:t xml:space="preserve"> for your quality of earnings analysis and report needs. This agreement for quality of earnings analysis and report services between </w:t>
      </w:r>
      <w:r>
        <w:rPr>
          <w:color w:val="585858"/>
          <w:shd w:val="clear" w:color="auto" w:fill="FFFF00"/>
        </w:rPr>
        <w:t>[Client Company Name]</w:t>
      </w:r>
      <w:r>
        <w:rPr>
          <w:color w:val="585858"/>
        </w:rPr>
        <w:t xml:space="preserve"> (Client) and </w:t>
      </w:r>
      <w:r>
        <w:rPr>
          <w:color w:val="585858"/>
          <w:shd w:val="clear" w:color="auto" w:fill="FFFF00"/>
        </w:rPr>
        <w:t>[Your Company Name]</w:t>
      </w:r>
      <w:r>
        <w:rPr>
          <w:color w:val="585858"/>
        </w:rPr>
        <w:t xml:space="preserve"> outlines our understanding of the terms and objectives of the engagement. In accordance with our understanding, this agreement constitutes a legally binding contract and should be reviewed carefully.</w:t>
      </w:r>
    </w:p>
    <w:p w14:paraId="70D04C55" w14:textId="77777777" w:rsidR="00333E09" w:rsidRDefault="00333E09">
      <w:pPr>
        <w:pStyle w:val="BodyText"/>
        <w:spacing w:before="7"/>
        <w:rPr>
          <w:sz w:val="17"/>
        </w:rPr>
      </w:pPr>
    </w:p>
    <w:p w14:paraId="020D3BB7" w14:textId="77777777" w:rsidR="00333E09" w:rsidRDefault="000855BE">
      <w:pPr>
        <w:pStyle w:val="BodyText"/>
        <w:spacing w:before="56"/>
        <w:ind w:left="1299" w:right="737"/>
      </w:pPr>
      <w:r>
        <w:rPr>
          <w:b/>
          <w:color w:val="585858"/>
          <w:u w:val="single" w:color="585858"/>
        </w:rPr>
        <w:t>General - services and fees:</w:t>
      </w:r>
      <w:r>
        <w:rPr>
          <w:b/>
          <w:color w:val="585858"/>
        </w:rPr>
        <w:t xml:space="preserve"> </w:t>
      </w:r>
      <w:r>
        <w:rPr>
          <w:color w:val="585858"/>
        </w:rPr>
        <w:t xml:space="preserve">This letter agreement confirms that Client has retained </w:t>
      </w:r>
      <w:r>
        <w:rPr>
          <w:color w:val="585858"/>
          <w:shd w:val="clear" w:color="auto" w:fill="FFFF00"/>
        </w:rPr>
        <w:t>[Your Company</w:t>
      </w:r>
      <w:r>
        <w:rPr>
          <w:color w:val="585858"/>
        </w:rPr>
        <w:t xml:space="preserve"> </w:t>
      </w:r>
      <w:r>
        <w:rPr>
          <w:color w:val="585858"/>
          <w:shd w:val="clear" w:color="auto" w:fill="FFFF00"/>
        </w:rPr>
        <w:t>Name]</w:t>
      </w:r>
      <w:r>
        <w:rPr>
          <w:color w:val="585858"/>
        </w:rPr>
        <w:t xml:space="preserve"> to provide quality of earnings analysis and report services by expressing our conclusion of earnings quality in </w:t>
      </w:r>
      <w:r>
        <w:rPr>
          <w:color w:val="585858"/>
          <w:shd w:val="clear" w:color="auto" w:fill="FFFF00"/>
        </w:rPr>
        <w:t>[Client Company Name]</w:t>
      </w:r>
      <w:r>
        <w:rPr>
          <w:color w:val="585858"/>
        </w:rPr>
        <w:t xml:space="preserve"> as of </w:t>
      </w:r>
      <w:r>
        <w:rPr>
          <w:color w:val="585858"/>
          <w:shd w:val="clear" w:color="auto" w:fill="FFFF00"/>
        </w:rPr>
        <w:t>Month Day, Year (Date of Earnings).</w:t>
      </w:r>
      <w:r>
        <w:rPr>
          <w:color w:val="585858"/>
        </w:rPr>
        <w:t xml:space="preserve"> As part of the engagement, we will prepare a quality of earnings report, which will include analysis as well as our opinions and findings. Client authorizes </w:t>
      </w:r>
      <w:r>
        <w:rPr>
          <w:color w:val="585858"/>
          <w:shd w:val="clear" w:color="auto" w:fill="FFFF00"/>
        </w:rPr>
        <w:t>[Your Company Name]</w:t>
      </w:r>
      <w:r>
        <w:rPr>
          <w:color w:val="585858"/>
        </w:rPr>
        <w:t>, its employees, and agents to take whatever actions are, in our exclusive discreti</w:t>
      </w:r>
      <w:r>
        <w:rPr>
          <w:color w:val="585858"/>
        </w:rPr>
        <w:t>on, necessary or appropriate for us to conduct the quality of earnings engagement.</w:t>
      </w:r>
    </w:p>
    <w:p w14:paraId="50B87F12" w14:textId="77777777" w:rsidR="00333E09" w:rsidRDefault="00333E09">
      <w:pPr>
        <w:pStyle w:val="BodyText"/>
        <w:spacing w:before="11"/>
        <w:rPr>
          <w:sz w:val="21"/>
        </w:rPr>
      </w:pPr>
    </w:p>
    <w:p w14:paraId="50EFBA18" w14:textId="77777777" w:rsidR="00333E09" w:rsidRDefault="000855BE">
      <w:pPr>
        <w:pStyle w:val="BodyText"/>
        <w:spacing w:before="1"/>
        <w:ind w:left="1299" w:right="614"/>
      </w:pPr>
      <w:r>
        <w:rPr>
          <w:color w:val="585858"/>
        </w:rPr>
        <w:t>We plan to start the engagement the first business day after all intake forms are submitted, financials and schedules are provided, and payment is received, and unless unforeseen problems are encountered, be completed within six weeks. If for any reason we are unable to complete the quality of earnings engagement, we will not issue a report as a result of the engagement. We will withdraw (resign) from the engagement if we determine that continuing or completing the engagement will involve a breach of our et</w:t>
      </w:r>
      <w:r>
        <w:rPr>
          <w:color w:val="585858"/>
        </w:rPr>
        <w:t>hical or professional standards.</w:t>
      </w:r>
    </w:p>
    <w:p w14:paraId="17C3126C" w14:textId="77777777" w:rsidR="00333E09" w:rsidRDefault="00333E09">
      <w:pPr>
        <w:pStyle w:val="BodyText"/>
        <w:spacing w:before="4"/>
        <w:rPr>
          <w:sz w:val="17"/>
        </w:rPr>
      </w:pPr>
    </w:p>
    <w:p w14:paraId="31A67BB2" w14:textId="77777777" w:rsidR="00333E09" w:rsidRDefault="000855BE">
      <w:pPr>
        <w:pStyle w:val="BodyText"/>
        <w:spacing w:before="56"/>
        <w:ind w:left="1300" w:right="795"/>
        <w:jc w:val="both"/>
      </w:pPr>
      <w:r>
        <w:rPr>
          <w:color w:val="585858"/>
        </w:rPr>
        <w:t xml:space="preserve">We understand that our services are being performed for </w:t>
      </w:r>
      <w:r>
        <w:rPr>
          <w:color w:val="585858"/>
          <w:shd w:val="clear" w:color="auto" w:fill="FFFF00"/>
        </w:rPr>
        <w:t>[add purpose]</w:t>
      </w:r>
      <w:r>
        <w:rPr>
          <w:color w:val="585858"/>
        </w:rPr>
        <w:t xml:space="preserve"> relating to </w:t>
      </w:r>
      <w:r>
        <w:rPr>
          <w:color w:val="585858"/>
          <w:shd w:val="clear" w:color="auto" w:fill="FFFF00"/>
        </w:rPr>
        <w:t>100% equity</w:t>
      </w:r>
      <w:r>
        <w:rPr>
          <w:color w:val="585858"/>
        </w:rPr>
        <w:t xml:space="preserve"> of the </w:t>
      </w:r>
      <w:r>
        <w:rPr>
          <w:color w:val="585858"/>
          <w:shd w:val="clear" w:color="auto" w:fill="FFFF00"/>
        </w:rPr>
        <w:t>company or companies</w:t>
      </w:r>
      <w:r>
        <w:rPr>
          <w:color w:val="585858"/>
        </w:rPr>
        <w:t>. Our analyses and report are to be used solely in the context of this matter and solely by the parties involved in this matter and cannot be used for any other purposes or by any other party without our prior written consent, which may be granted or withheld in our absolute</w:t>
      </w:r>
      <w:r>
        <w:rPr>
          <w:color w:val="585858"/>
          <w:spacing w:val="-31"/>
        </w:rPr>
        <w:t xml:space="preserve"> </w:t>
      </w:r>
      <w:r>
        <w:rPr>
          <w:color w:val="585858"/>
        </w:rPr>
        <w:t>discretion.</w:t>
      </w:r>
    </w:p>
    <w:p w14:paraId="5AE439EC" w14:textId="77777777" w:rsidR="00333E09" w:rsidRDefault="00333E09">
      <w:pPr>
        <w:pStyle w:val="BodyText"/>
        <w:spacing w:before="1"/>
      </w:pPr>
    </w:p>
    <w:p w14:paraId="008EFFE9" w14:textId="77777777" w:rsidR="00333E09" w:rsidRDefault="000855BE">
      <w:pPr>
        <w:pStyle w:val="BodyText"/>
        <w:ind w:left="1300"/>
      </w:pPr>
      <w:r>
        <w:rPr>
          <w:color w:val="585858"/>
        </w:rPr>
        <w:t>Per the terms of this agreement, neither our opinions and findings nor the scope of our work</w:t>
      </w:r>
      <w:r>
        <w:rPr>
          <w:color w:val="585858"/>
          <w:spacing w:val="-31"/>
        </w:rPr>
        <w:t xml:space="preserve"> </w:t>
      </w:r>
      <w:r>
        <w:rPr>
          <w:color w:val="585858"/>
        </w:rPr>
        <w:t>provides</w:t>
      </w:r>
    </w:p>
    <w:p w14:paraId="08FC33B6" w14:textId="77777777" w:rsidR="00333E09" w:rsidRDefault="000855BE">
      <w:pPr>
        <w:pStyle w:val="BodyText"/>
        <w:ind w:left="1299" w:right="732"/>
      </w:pPr>
      <w:r>
        <w:rPr>
          <w:color w:val="585858"/>
        </w:rPr>
        <w:t>U.S. federal tax advice. Our analyses, findings and/or report cannot be used for the purpose of avoiding federal tax penalties or promoting, marketing or recommending to another party any transaction or matter based on our findings and/or report.</w:t>
      </w:r>
    </w:p>
    <w:p w14:paraId="4E588B15" w14:textId="77777777" w:rsidR="00333E09" w:rsidRDefault="00333E09">
      <w:pPr>
        <w:pStyle w:val="BodyText"/>
        <w:spacing w:before="4"/>
        <w:rPr>
          <w:sz w:val="17"/>
        </w:rPr>
      </w:pPr>
    </w:p>
    <w:p w14:paraId="35DC924A" w14:textId="77777777" w:rsidR="00333E09" w:rsidRDefault="000855BE">
      <w:pPr>
        <w:pStyle w:val="BodyText"/>
        <w:spacing w:before="56"/>
        <w:ind w:left="1299" w:right="822"/>
      </w:pPr>
      <w:r>
        <w:rPr>
          <w:color w:val="585858"/>
        </w:rPr>
        <w:t xml:space="preserve">We estimate that our fee for a quality of earnings report and other services will be </w:t>
      </w:r>
      <w:r>
        <w:rPr>
          <w:color w:val="585858"/>
          <w:shd w:val="clear" w:color="auto" w:fill="FFFF00"/>
        </w:rPr>
        <w:t>$XXX</w:t>
      </w:r>
      <w:r>
        <w:rPr>
          <w:color w:val="585858"/>
        </w:rPr>
        <w:t xml:space="preserve"> (this does not include additional meetings and/or other services that may be required to defend our quality of earnings report in litigation, including preparation time). This fee includes one (1) cash proofing of a bank account or credit card account. If there are additional bank accounts or credit card accounts that</w:t>
      </w:r>
    </w:p>
    <w:p w14:paraId="69E4E105" w14:textId="77777777" w:rsidR="00333E09" w:rsidRDefault="00333E09">
      <w:pPr>
        <w:sectPr w:rsidR="00333E09">
          <w:headerReference w:type="default" r:id="rId45"/>
          <w:footerReference w:type="default" r:id="rId46"/>
          <w:pgSz w:w="12240" w:h="15840"/>
          <w:pgMar w:top="980" w:right="820" w:bottom="280" w:left="140" w:header="763" w:footer="0" w:gutter="0"/>
          <w:cols w:space="720"/>
        </w:sectPr>
      </w:pPr>
    </w:p>
    <w:p w14:paraId="0C99693E" w14:textId="77777777" w:rsidR="00333E09" w:rsidRDefault="000855BE">
      <w:pPr>
        <w:pStyle w:val="BodyText"/>
        <w:spacing w:before="39"/>
        <w:ind w:left="1299" w:right="793"/>
      </w:pPr>
      <w:r>
        <w:rPr>
          <w:color w:val="585858"/>
        </w:rPr>
        <w:t xml:space="preserve">need cash proofing, it is </w:t>
      </w:r>
      <w:r>
        <w:rPr>
          <w:color w:val="585858"/>
          <w:shd w:val="clear" w:color="auto" w:fill="FFFF00"/>
        </w:rPr>
        <w:t>$1,000 [optional to add your mark-up our bill rate]</w:t>
      </w:r>
      <w:r>
        <w:rPr>
          <w:color w:val="585858"/>
        </w:rPr>
        <w:t xml:space="preserve"> per additional account. We require 100% payment at the execution of this engagement, which is expected to commence the day after receipt of requested documents, including intake forms and financials.</w:t>
      </w:r>
    </w:p>
    <w:p w14:paraId="74671CA1" w14:textId="77777777" w:rsidR="00333E09" w:rsidRDefault="00333E09">
      <w:pPr>
        <w:pStyle w:val="BodyText"/>
        <w:spacing w:before="11"/>
        <w:rPr>
          <w:sz w:val="21"/>
        </w:rPr>
      </w:pPr>
    </w:p>
    <w:p w14:paraId="32C233AA" w14:textId="77777777" w:rsidR="00333E09" w:rsidRDefault="000855BE">
      <w:pPr>
        <w:pStyle w:val="BodyText"/>
        <w:ind w:left="1300"/>
      </w:pPr>
      <w:r>
        <w:rPr>
          <w:color w:val="585858"/>
        </w:rPr>
        <w:t>This fee assumes the following:</w:t>
      </w:r>
    </w:p>
    <w:p w14:paraId="5F44DF3E" w14:textId="77777777" w:rsidR="00333E09" w:rsidRDefault="00333E09">
      <w:pPr>
        <w:pStyle w:val="BodyText"/>
        <w:spacing w:before="2"/>
      </w:pPr>
    </w:p>
    <w:p w14:paraId="7035293C" w14:textId="77777777" w:rsidR="00333E09" w:rsidRDefault="000855BE">
      <w:pPr>
        <w:pStyle w:val="ListParagraph"/>
        <w:numPr>
          <w:ilvl w:val="0"/>
          <w:numId w:val="7"/>
        </w:numPr>
        <w:tabs>
          <w:tab w:val="left" w:pos="2072"/>
          <w:tab w:val="left" w:pos="2073"/>
        </w:tabs>
        <w:spacing w:line="237" w:lineRule="auto"/>
        <w:ind w:right="719" w:hanging="360"/>
      </w:pPr>
      <w:r>
        <w:rPr>
          <w:color w:val="585858"/>
        </w:rPr>
        <w:t>All financial statements will be provided in Excel format per the instructions provided in Exhibit 2 of this engagement letter; otherwise, a $600 financial transcription fee will be applied so</w:t>
      </w:r>
      <w:r>
        <w:rPr>
          <w:color w:val="585858"/>
          <w:shd w:val="clear" w:color="auto" w:fill="FFFF00"/>
        </w:rPr>
        <w:t xml:space="preserve"> [Your Company Name]</w:t>
      </w:r>
      <w:r>
        <w:rPr>
          <w:color w:val="585858"/>
        </w:rPr>
        <w:t xml:space="preserve"> staff can transcribe your financial statements and information on your behalf.</w:t>
      </w:r>
    </w:p>
    <w:p w14:paraId="427BC939" w14:textId="77777777" w:rsidR="00333E09" w:rsidRDefault="00333E09">
      <w:pPr>
        <w:pStyle w:val="BodyText"/>
        <w:spacing w:before="5"/>
      </w:pPr>
    </w:p>
    <w:p w14:paraId="21E3753D" w14:textId="77777777" w:rsidR="00333E09" w:rsidRDefault="000855BE">
      <w:pPr>
        <w:pStyle w:val="ListParagraph"/>
        <w:numPr>
          <w:ilvl w:val="0"/>
          <w:numId w:val="7"/>
        </w:numPr>
        <w:tabs>
          <w:tab w:val="left" w:pos="2072"/>
          <w:tab w:val="left" w:pos="2073"/>
        </w:tabs>
        <w:spacing w:line="237" w:lineRule="auto"/>
        <w:ind w:right="750" w:hanging="360"/>
      </w:pPr>
      <w:r>
        <w:rPr>
          <w:color w:val="585858"/>
        </w:rPr>
        <w:t xml:space="preserve">If any information (specifically financial information) is inaccurate and results in significant re- work to our analysis, and/or report contents, a change order in the amount of </w:t>
      </w:r>
      <w:r>
        <w:rPr>
          <w:color w:val="585858"/>
          <w:shd w:val="clear" w:color="auto" w:fill="FFFF00"/>
        </w:rPr>
        <w:t>$175 per hour [add your mark-up to our $175 hourly bill rate; suggested mark-up between $25-$50 per hour]</w:t>
      </w:r>
      <w:r>
        <w:rPr>
          <w:color w:val="585858"/>
        </w:rPr>
        <w:t xml:space="preserve"> for each hour spent correcting previously completed analysis, written content, etc. will be charged. The quality of earnings report will be released upon completion and payment of charges(s).</w:t>
      </w:r>
    </w:p>
    <w:p w14:paraId="2E155D5C" w14:textId="77777777" w:rsidR="00333E09" w:rsidRDefault="00333E09">
      <w:pPr>
        <w:pStyle w:val="BodyText"/>
        <w:spacing w:before="6"/>
      </w:pPr>
    </w:p>
    <w:p w14:paraId="04AB4EBE" w14:textId="77777777" w:rsidR="00333E09" w:rsidRDefault="000855BE">
      <w:pPr>
        <w:pStyle w:val="BodyText"/>
        <w:spacing w:before="1"/>
        <w:ind w:left="1300" w:right="818"/>
      </w:pPr>
      <w:r>
        <w:rPr>
          <w:color w:val="585858"/>
        </w:rPr>
        <w:t>If we encounter unusual circumstances that would require us to expand the scope of the engagement, we will discuss this with you before doing additional work.</w:t>
      </w:r>
    </w:p>
    <w:p w14:paraId="3AF88AF7" w14:textId="77777777" w:rsidR="00333E09" w:rsidRDefault="00333E09">
      <w:pPr>
        <w:pStyle w:val="BodyText"/>
      </w:pPr>
    </w:p>
    <w:p w14:paraId="6BF80B8E" w14:textId="77777777" w:rsidR="00333E09" w:rsidRDefault="000855BE">
      <w:pPr>
        <w:pStyle w:val="BodyText"/>
        <w:ind w:left="1300" w:right="663"/>
      </w:pPr>
      <w:r>
        <w:rPr>
          <w:color w:val="585858"/>
        </w:rPr>
        <w:t>As the engagement progresses, pre-approved related charges will be billed on a monthly basis. Payment is due upon receipt of the invoices. Final payment is due the day the written quality of earnings report is provided to Client. In the event that you should disagree with or question any amount due under an invoice, you agree that you shall communicate such disagreement to us in writing within 10 working days of the invoice date. Disagreement with any amount not made known to us in writing within that perio</w:t>
      </w:r>
      <w:r>
        <w:rPr>
          <w:color w:val="585858"/>
        </w:rPr>
        <w:t>d is considered invalid. We retain the right to discontinue services (and at our option, terminate the engagement) if Client’s account balance becomes 15 days past due.</w:t>
      </w:r>
    </w:p>
    <w:p w14:paraId="25E04105" w14:textId="77777777" w:rsidR="00333E09" w:rsidRDefault="00333E09">
      <w:pPr>
        <w:pStyle w:val="BodyText"/>
        <w:spacing w:before="11"/>
        <w:rPr>
          <w:sz w:val="21"/>
        </w:rPr>
      </w:pPr>
    </w:p>
    <w:p w14:paraId="272B2F2A" w14:textId="77777777" w:rsidR="00333E09" w:rsidRDefault="000855BE">
      <w:pPr>
        <w:pStyle w:val="BodyText"/>
        <w:ind w:left="1299" w:right="829"/>
      </w:pPr>
      <w:r>
        <w:rPr>
          <w:color w:val="585858"/>
        </w:rPr>
        <w:t xml:space="preserve">We will also charge Client for pre-approved out-of-pocket expenses incurred in the course of our engagement, including, among others (as applicable), computer database usage, industry research reports and materials, travel and living expenses (meals, lodging, etc.), fees to professionals for consultation regarding the engagement or technical matters, messenger and delivery services, report preparation, copying, and other direct engagement expenses. We will also charge Client for retaining other experts, if </w:t>
      </w:r>
      <w:r>
        <w:rPr>
          <w:color w:val="585858"/>
        </w:rPr>
        <w:t>deemed necessary, but such experts will only be retained with Client’s prior approval.</w:t>
      </w:r>
    </w:p>
    <w:p w14:paraId="3EBD29A3" w14:textId="77777777" w:rsidR="00333E09" w:rsidRDefault="00333E09">
      <w:pPr>
        <w:pStyle w:val="BodyText"/>
        <w:spacing w:before="11"/>
        <w:rPr>
          <w:sz w:val="21"/>
        </w:rPr>
      </w:pPr>
    </w:p>
    <w:p w14:paraId="79F321B6" w14:textId="77777777" w:rsidR="00333E09" w:rsidRDefault="000855BE">
      <w:pPr>
        <w:pStyle w:val="BodyText"/>
        <w:spacing w:before="1"/>
        <w:ind w:left="1299" w:right="653"/>
      </w:pPr>
      <w:r>
        <w:rPr>
          <w:color w:val="585858"/>
        </w:rPr>
        <w:t xml:space="preserve">In developing our findings and report, we may use third-party service providers and/or request that Client use third-party service providers. Other specialists may be suggested, but will not be engaged without your permission. We may share confidential information about you with the service providers, but remain committed to maintaining the confidentiality and security of your information. Accordingly, we maintain internal policies, procedures, and safeguards to protect the confidentiality of your personal </w:t>
      </w:r>
      <w:r>
        <w:rPr>
          <w:color w:val="585858"/>
        </w:rPr>
        <w:t xml:space="preserve">information. In addition, we will secure confidentiality agreements with all service providers to maintain the confidentiality of your information and we will take reasonable precautions to determine that they have appropriate procedures in place to prevent the unauthorized release of your confidential information to others. In the event that we are unable to obtain an appropriate confidentiality agreement, you will be asked to provide your consent prior to the sharing of your confidential information with </w:t>
      </w:r>
      <w:r>
        <w:rPr>
          <w:color w:val="585858"/>
        </w:rPr>
        <w:t>the third-party service provider. We will also charge Client for retaining third-party service providers.</w:t>
      </w:r>
    </w:p>
    <w:p w14:paraId="7F61389A" w14:textId="77777777" w:rsidR="00333E09" w:rsidRDefault="00333E09">
      <w:pPr>
        <w:sectPr w:rsidR="00333E09" w:rsidSect="00D10229">
          <w:headerReference w:type="default" r:id="rId47"/>
          <w:footerReference w:type="default" r:id="rId48"/>
          <w:pgSz w:w="12240" w:h="15840"/>
          <w:pgMar w:top="1400" w:right="820" w:bottom="1000" w:left="140" w:header="0" w:footer="804" w:gutter="0"/>
          <w:cols w:space="720"/>
        </w:sectPr>
      </w:pPr>
    </w:p>
    <w:p w14:paraId="4FC564F4" w14:textId="77777777" w:rsidR="00333E09" w:rsidRDefault="000855BE">
      <w:pPr>
        <w:pStyle w:val="BodyText"/>
        <w:spacing w:before="39"/>
        <w:ind w:left="1299" w:right="699"/>
      </w:pPr>
      <w:r>
        <w:rPr>
          <w:color w:val="585858"/>
        </w:rPr>
        <w:t xml:space="preserve">The fee estimate is for the earnings analyses and report and does not include any services that may be required to defend our report in any disputes, including conferences, depositions, court appearances, and testimony. Fees for such services, if required, will be billed at our expert testimony rate of </w:t>
      </w:r>
      <w:r>
        <w:rPr>
          <w:color w:val="585858"/>
          <w:shd w:val="clear" w:color="auto" w:fill="FFFF00"/>
        </w:rPr>
        <w:t>$350 per</w:t>
      </w:r>
      <w:r>
        <w:rPr>
          <w:color w:val="585858"/>
        </w:rPr>
        <w:t xml:space="preserve"> </w:t>
      </w:r>
      <w:r>
        <w:rPr>
          <w:color w:val="585858"/>
          <w:shd w:val="clear" w:color="auto" w:fill="FFFF00"/>
        </w:rPr>
        <w:t>hour [add your mark-up to our $350 hourly bill rate; suggested mark-up between $25-$50 per hour]</w:t>
      </w:r>
      <w:r>
        <w:rPr>
          <w:color w:val="585858"/>
        </w:rPr>
        <w:t>.</w:t>
      </w:r>
    </w:p>
    <w:p w14:paraId="62BECBF7" w14:textId="77777777" w:rsidR="00333E09" w:rsidRDefault="000855BE">
      <w:pPr>
        <w:pStyle w:val="BodyText"/>
        <w:ind w:left="1300" w:right="642" w:hanging="1"/>
      </w:pPr>
      <w:r>
        <w:rPr>
          <w:color w:val="585858"/>
        </w:rPr>
        <w:t xml:space="preserve">Fees for additional meetings with client, attorneys, and advisors as well as testimony preparation will be billed at </w:t>
      </w:r>
      <w:r>
        <w:rPr>
          <w:color w:val="585858"/>
          <w:shd w:val="clear" w:color="auto" w:fill="FFFF00"/>
        </w:rPr>
        <w:t>$200 per hour [add your mark-up to our $200 hourly bill rate; suggested mark-up between $25-</w:t>
      </w:r>
    </w:p>
    <w:p w14:paraId="4CA3AF14" w14:textId="77777777" w:rsidR="00333E09" w:rsidRDefault="000855BE">
      <w:pPr>
        <w:pStyle w:val="BodyText"/>
        <w:ind w:left="1300"/>
      </w:pPr>
      <w:r>
        <w:rPr>
          <w:color w:val="585858"/>
          <w:shd w:val="clear" w:color="auto" w:fill="FFFF00"/>
        </w:rPr>
        <w:t>$50 per hour]</w:t>
      </w:r>
      <w:r>
        <w:rPr>
          <w:color w:val="585858"/>
        </w:rPr>
        <w:t>.</w:t>
      </w:r>
    </w:p>
    <w:p w14:paraId="3E805EC5" w14:textId="77777777" w:rsidR="00333E09" w:rsidRDefault="00333E09">
      <w:pPr>
        <w:pStyle w:val="BodyText"/>
        <w:spacing w:before="12"/>
        <w:rPr>
          <w:sz w:val="21"/>
        </w:rPr>
      </w:pPr>
    </w:p>
    <w:p w14:paraId="5DC07080" w14:textId="77777777" w:rsidR="00333E09" w:rsidRDefault="000855BE">
      <w:pPr>
        <w:pStyle w:val="BodyText"/>
        <w:ind w:left="1299" w:right="749"/>
      </w:pPr>
      <w:r>
        <w:rPr>
          <w:color w:val="585858"/>
        </w:rPr>
        <w:t>We will not have any obligation to issue a report or other document, or communicate our research, analyses, findings, or opinions and will not have any obligation to appear for or provide written or oral testimony or evidence at trial, deposition or elsewhere, until your account is paid in full, or alternative arrangements have been mutually agreed to in writing by Client and us. We will have no liability to Client or any other person, by reason of not issuing a report, appearing for, and/or providing testi</w:t>
      </w:r>
      <w:r>
        <w:rPr>
          <w:color w:val="585858"/>
        </w:rPr>
        <w:t>mony or other evidence because of Client’s failure to pay all amounts due us, and Client agrees to indemnify us against any such liability.</w:t>
      </w:r>
    </w:p>
    <w:p w14:paraId="3AA8BC89" w14:textId="77777777" w:rsidR="00333E09" w:rsidRDefault="00333E09">
      <w:pPr>
        <w:pStyle w:val="BodyText"/>
        <w:spacing w:before="11"/>
        <w:rPr>
          <w:sz w:val="21"/>
        </w:rPr>
      </w:pPr>
    </w:p>
    <w:p w14:paraId="7655AC08" w14:textId="77777777" w:rsidR="00333E09" w:rsidRDefault="000855BE">
      <w:pPr>
        <w:pStyle w:val="BodyText"/>
        <w:ind w:left="1300" w:right="742" w:hanging="1"/>
      </w:pPr>
      <w:r>
        <w:rPr>
          <w:b/>
          <w:color w:val="585858"/>
          <w:u w:val="single" w:color="585858"/>
        </w:rPr>
        <w:t>Cancellation:</w:t>
      </w:r>
      <w:r>
        <w:rPr>
          <w:b/>
          <w:color w:val="585858"/>
        </w:rPr>
        <w:t xml:space="preserve"> </w:t>
      </w:r>
      <w:r>
        <w:rPr>
          <w:color w:val="585858"/>
        </w:rPr>
        <w:t>Client has the right to cancel the engagement at any time for any reason and will be refunded the paid amount, less: (1) 10% cancellation fee, (2) amount for time billed to the engagement for work started, and (3) amount for previously unpaid invoices.</w:t>
      </w:r>
    </w:p>
    <w:p w14:paraId="4FB5AE0F" w14:textId="77777777" w:rsidR="00333E09" w:rsidRDefault="00333E09">
      <w:pPr>
        <w:pStyle w:val="BodyText"/>
        <w:spacing w:before="1"/>
      </w:pPr>
    </w:p>
    <w:p w14:paraId="07E358BC" w14:textId="77777777" w:rsidR="00333E09" w:rsidRDefault="000855BE">
      <w:pPr>
        <w:pStyle w:val="BodyText"/>
        <w:ind w:left="1300" w:right="686"/>
      </w:pPr>
      <w:r>
        <w:rPr>
          <w:b/>
          <w:color w:val="585858"/>
          <w:u w:val="single" w:color="585858"/>
        </w:rPr>
        <w:t>Professional standards and confidentiality:</w:t>
      </w:r>
      <w:r>
        <w:rPr>
          <w:b/>
          <w:color w:val="585858"/>
        </w:rPr>
        <w:t xml:space="preserve"> </w:t>
      </w:r>
      <w:r>
        <w:rPr>
          <w:color w:val="585858"/>
        </w:rPr>
        <w:t>Our findings and conclusion will represent our professional, unbiased opinion based on the data we are able to obtain within a reasonable time, using our best efforts. We attempt to collect data from reliable sources but do not warrant the accuracy, completeness, or reliability of the data obtained. We will not audit, compile, or review any financial statements, forecasts, or financial data provided to us. The development and reporting of our analyses and findings will be conducted by a Master Analyst in F</w:t>
      </w:r>
      <w:r>
        <w:rPr>
          <w:color w:val="585858"/>
        </w:rPr>
        <w:t>inancial Forensics (MAFF), which is the only financial forensics credential accredited by the National Commission for Certifying Agencies® (NCCA®).</w:t>
      </w:r>
    </w:p>
    <w:p w14:paraId="37CFCB43" w14:textId="77777777" w:rsidR="00333E09" w:rsidRDefault="00333E09">
      <w:pPr>
        <w:pStyle w:val="BodyText"/>
        <w:spacing w:before="12"/>
        <w:rPr>
          <w:sz w:val="21"/>
        </w:rPr>
      </w:pPr>
    </w:p>
    <w:p w14:paraId="39B58E33" w14:textId="77777777" w:rsidR="00333E09" w:rsidRDefault="000855BE">
      <w:pPr>
        <w:pStyle w:val="BodyText"/>
        <w:ind w:left="1300" w:right="616"/>
      </w:pPr>
      <w:r>
        <w:rPr>
          <w:color w:val="585858"/>
        </w:rPr>
        <w:t>All information and materials of any form or description collected by us in the course of our engagement shall constitute our work files and will at all times, during and after completion of our engagement, remain in our exclusive possession. We shall have unlimited discretion to retain, discard, or dispose of our work files but will at all times maintain all information and materials provided by Client in strictest confidence.</w:t>
      </w:r>
    </w:p>
    <w:p w14:paraId="051D1199" w14:textId="77777777" w:rsidR="00333E09" w:rsidRDefault="00333E09">
      <w:pPr>
        <w:pStyle w:val="BodyText"/>
        <w:spacing w:before="11"/>
        <w:rPr>
          <w:sz w:val="21"/>
        </w:rPr>
      </w:pPr>
    </w:p>
    <w:p w14:paraId="4738D09B" w14:textId="77777777" w:rsidR="00333E09" w:rsidRDefault="000855BE">
      <w:pPr>
        <w:pStyle w:val="BodyText"/>
        <w:ind w:left="1300" w:right="615"/>
      </w:pPr>
      <w:r>
        <w:rPr>
          <w:color w:val="585858"/>
        </w:rPr>
        <w:t>We will use our best efforts to keep strictly confidential the report, its existence, and content, as well as the identity of Client and other identifying information. We will nevertheless have no liability to Client or any third party for information disclosed in, or pursuant to, any ruling, order, or proceeding of any court or other judicial or non-judicial forum or of any regulatory agency or similar instrumentality.</w:t>
      </w:r>
    </w:p>
    <w:p w14:paraId="69A7A2B9" w14:textId="77777777" w:rsidR="00333E09" w:rsidRDefault="00333E09">
      <w:pPr>
        <w:pStyle w:val="BodyText"/>
      </w:pPr>
    </w:p>
    <w:p w14:paraId="5F1A79EF" w14:textId="77777777" w:rsidR="00333E09" w:rsidRDefault="000855BE">
      <w:pPr>
        <w:pStyle w:val="BodyText"/>
        <w:spacing w:before="1"/>
        <w:ind w:left="1299" w:right="648"/>
      </w:pPr>
      <w:r>
        <w:rPr>
          <w:color w:val="585858"/>
        </w:rPr>
        <w:t xml:space="preserve">In accordance with the final rules published by the Federal Trade Commission, commonly referred to as the Gramm-Leach-Bliley Act, the following disclosures are made: In the process of preparing a quality of earnings assessment or other tasks included in the assignment, we may collect from you, or with your authorization, certain essential information which is non-public and personal, such as information concerning income, expenses, assets, liabilities and other similar information. We will not disclose any </w:t>
      </w:r>
      <w:r>
        <w:rPr>
          <w:color w:val="585858"/>
        </w:rPr>
        <w:t>non-public personal information about you to any third party, except as permitted by you or required by law.</w:t>
      </w:r>
    </w:p>
    <w:p w14:paraId="15C4A0CA" w14:textId="77777777" w:rsidR="00333E09" w:rsidRDefault="00333E09">
      <w:pPr>
        <w:pStyle w:val="BodyText"/>
        <w:spacing w:before="11"/>
        <w:rPr>
          <w:sz w:val="21"/>
        </w:rPr>
      </w:pPr>
    </w:p>
    <w:p w14:paraId="33592C7E" w14:textId="77777777" w:rsidR="00333E09" w:rsidRDefault="000855BE">
      <w:pPr>
        <w:pStyle w:val="BodyText"/>
        <w:ind w:left="1300" w:right="616" w:hanging="1"/>
      </w:pPr>
      <w:r>
        <w:rPr>
          <w:b/>
          <w:color w:val="585858"/>
          <w:u w:val="single" w:color="585858"/>
        </w:rPr>
        <w:t>Disputes; legally binding contract:</w:t>
      </w:r>
      <w:r>
        <w:rPr>
          <w:b/>
          <w:color w:val="585858"/>
        </w:rPr>
        <w:t xml:space="preserve"> </w:t>
      </w:r>
      <w:r>
        <w:rPr>
          <w:color w:val="585858"/>
        </w:rPr>
        <w:t>This letter agreement is a legally binding contract between Client and us and will be binding upon, and inure to the benefit of, their respective heirs, assigns, successors-in-</w:t>
      </w:r>
    </w:p>
    <w:p w14:paraId="7F0C9FB5" w14:textId="77777777" w:rsidR="00333E09" w:rsidRDefault="00333E09">
      <w:pPr>
        <w:sectPr w:rsidR="00333E09" w:rsidSect="00D10229">
          <w:headerReference w:type="default" r:id="rId49"/>
          <w:footerReference w:type="default" r:id="rId50"/>
          <w:pgSz w:w="12240" w:h="15840"/>
          <w:pgMar w:top="1400" w:right="820" w:bottom="1000" w:left="140" w:header="0" w:footer="804" w:gutter="0"/>
          <w:cols w:space="720"/>
        </w:sectPr>
      </w:pPr>
    </w:p>
    <w:p w14:paraId="2257DCF7" w14:textId="77777777" w:rsidR="00333E09" w:rsidRDefault="000855BE">
      <w:pPr>
        <w:pStyle w:val="BodyText"/>
        <w:spacing w:before="39"/>
        <w:ind w:left="1300" w:right="1088"/>
      </w:pPr>
      <w:r>
        <w:rPr>
          <w:color w:val="585858"/>
        </w:rPr>
        <w:t>interest, and legal representatives (as applicable). It may not be amended without the prior written consent of both parties.</w:t>
      </w:r>
    </w:p>
    <w:p w14:paraId="1FC4AD19" w14:textId="77777777" w:rsidR="00333E09" w:rsidRDefault="00333E09">
      <w:pPr>
        <w:pStyle w:val="BodyText"/>
        <w:spacing w:before="2"/>
      </w:pPr>
    </w:p>
    <w:p w14:paraId="573168DB" w14:textId="77777777" w:rsidR="00333E09" w:rsidRDefault="000855BE">
      <w:pPr>
        <w:pStyle w:val="BodyText"/>
        <w:spacing w:before="1" w:line="237" w:lineRule="auto"/>
        <w:ind w:left="1300" w:right="782"/>
      </w:pPr>
      <w:r>
        <w:rPr>
          <w:color w:val="585858"/>
        </w:rPr>
        <w:t>Client acknowledges having been informed of the extent to which we have performed services relating to the subject property (interest), if any, within the last three years.</w:t>
      </w:r>
    </w:p>
    <w:p w14:paraId="1D906C0F" w14:textId="77777777" w:rsidR="00333E09" w:rsidRDefault="00333E09">
      <w:pPr>
        <w:pStyle w:val="BodyText"/>
        <w:spacing w:before="1"/>
      </w:pPr>
    </w:p>
    <w:p w14:paraId="488E2E66" w14:textId="77777777" w:rsidR="00333E09" w:rsidRDefault="000855BE">
      <w:pPr>
        <w:pStyle w:val="BodyText"/>
        <w:ind w:left="1300" w:right="680"/>
      </w:pPr>
      <w:r>
        <w:rPr>
          <w:color w:val="585858"/>
        </w:rPr>
        <w:t>Client understands and acknowledges that our services and work product will be subject to the terms of this engagement letter, including our Statement of Assumptions and Limiting Conditions attached as Exhibit 1.</w:t>
      </w:r>
    </w:p>
    <w:p w14:paraId="1196ECAE" w14:textId="77777777" w:rsidR="00333E09" w:rsidRDefault="00333E09">
      <w:pPr>
        <w:pStyle w:val="BodyText"/>
        <w:spacing w:before="1"/>
      </w:pPr>
    </w:p>
    <w:p w14:paraId="660278B8" w14:textId="77777777" w:rsidR="00333E09" w:rsidRDefault="000855BE">
      <w:pPr>
        <w:pStyle w:val="BodyText"/>
        <w:ind w:left="1300" w:right="767"/>
      </w:pPr>
      <w:r>
        <w:rPr>
          <w:color w:val="585858"/>
        </w:rPr>
        <w:t>Client acknowledges having read this agreement in its entirety, has had full opportunity to consider its terms, has had full and satisfactory explanation of same, and fully understands and agrees to be bound by the terms of this agreement.</w:t>
      </w:r>
    </w:p>
    <w:p w14:paraId="07DE1CD0" w14:textId="77777777" w:rsidR="00333E09" w:rsidRDefault="000855BE">
      <w:pPr>
        <w:pStyle w:val="BodyText"/>
        <w:ind w:left="1300" w:right="944"/>
        <w:jc w:val="both"/>
      </w:pPr>
      <w:r>
        <w:rPr>
          <w:color w:val="585858"/>
        </w:rPr>
        <w:t>Please indicate your understanding and acceptance of this agreement by executing this agreement in the space provided below where, indicating your authorization for us to proceed on the above terms and conditions. Please retain a copy of this agreement for your files.</w:t>
      </w:r>
    </w:p>
    <w:p w14:paraId="6F04159A" w14:textId="77777777" w:rsidR="00333E09" w:rsidRDefault="00333E09">
      <w:pPr>
        <w:pStyle w:val="BodyText"/>
        <w:rPr>
          <w:sz w:val="20"/>
        </w:rPr>
      </w:pPr>
    </w:p>
    <w:p w14:paraId="0ABD9E13" w14:textId="77777777" w:rsidR="00333E09" w:rsidRDefault="00333E09">
      <w:pPr>
        <w:pStyle w:val="BodyText"/>
        <w:spacing w:before="5"/>
        <w:rPr>
          <w:sz w:val="19"/>
        </w:rPr>
      </w:pPr>
    </w:p>
    <w:p w14:paraId="2765EC63" w14:textId="77777777" w:rsidR="00333E09" w:rsidRDefault="000855BE">
      <w:pPr>
        <w:pStyle w:val="BodyText"/>
        <w:spacing w:before="56"/>
        <w:ind w:left="1300"/>
      </w:pPr>
      <w:r>
        <w:rPr>
          <w:color w:val="585858"/>
          <w:shd w:val="clear" w:color="auto" w:fill="FFFF00"/>
        </w:rPr>
        <w:t>[YOUR COMPANY NAME]</w:t>
      </w:r>
    </w:p>
    <w:p w14:paraId="0C2A4F42" w14:textId="77777777" w:rsidR="00333E09" w:rsidRDefault="00333E09">
      <w:pPr>
        <w:pStyle w:val="BodyText"/>
        <w:rPr>
          <w:sz w:val="20"/>
        </w:rPr>
      </w:pPr>
    </w:p>
    <w:p w14:paraId="4E2F60C8" w14:textId="77777777" w:rsidR="00333E09" w:rsidRDefault="00333E09">
      <w:pPr>
        <w:pStyle w:val="BodyText"/>
        <w:rPr>
          <w:sz w:val="20"/>
        </w:rPr>
      </w:pPr>
    </w:p>
    <w:p w14:paraId="0AA0AF47" w14:textId="7D1A948D" w:rsidR="00333E09" w:rsidRDefault="00D10229">
      <w:pPr>
        <w:pStyle w:val="BodyText"/>
        <w:rPr>
          <w:sz w:val="20"/>
        </w:rPr>
      </w:pPr>
      <w:r>
        <w:rPr>
          <w:noProof/>
        </w:rPr>
        <mc:AlternateContent>
          <mc:Choice Requires="wps">
            <w:drawing>
              <wp:anchor distT="0" distB="0" distL="0" distR="0" simplePos="0" relativeHeight="251734016" behindDoc="1" locked="0" layoutInCell="1" allowOverlap="1" wp14:anchorId="786EA455" wp14:editId="7C5FAA70">
                <wp:simplePos x="0" y="0"/>
                <wp:positionH relativeFrom="page">
                  <wp:posOffset>914400</wp:posOffset>
                </wp:positionH>
                <wp:positionV relativeFrom="paragraph">
                  <wp:posOffset>184785</wp:posOffset>
                </wp:positionV>
                <wp:extent cx="2437130" cy="1270"/>
                <wp:effectExtent l="0" t="0" r="0" b="0"/>
                <wp:wrapTopAndBottom/>
                <wp:docPr id="177559535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7130" cy="1270"/>
                        </a:xfrm>
                        <a:custGeom>
                          <a:avLst/>
                          <a:gdLst>
                            <a:gd name="T0" fmla="+- 0 1440 1440"/>
                            <a:gd name="T1" fmla="*/ T0 w 3838"/>
                            <a:gd name="T2" fmla="+- 0 5277 1440"/>
                            <a:gd name="T3" fmla="*/ T2 w 3838"/>
                          </a:gdLst>
                          <a:ahLst/>
                          <a:cxnLst>
                            <a:cxn ang="0">
                              <a:pos x="T1" y="0"/>
                            </a:cxn>
                            <a:cxn ang="0">
                              <a:pos x="T3" y="0"/>
                            </a:cxn>
                          </a:cxnLst>
                          <a:rect l="0" t="0" r="r" b="b"/>
                          <a:pathLst>
                            <a:path w="3838">
                              <a:moveTo>
                                <a:pt x="0" y="0"/>
                              </a:moveTo>
                              <a:lnTo>
                                <a:pt x="3837" y="0"/>
                              </a:lnTo>
                            </a:path>
                          </a:pathLst>
                        </a:custGeom>
                        <a:noFill/>
                        <a:ln w="9105">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E4BD9" id="Freeform 19" o:spid="_x0000_s1026" style="position:absolute;margin-left:1in;margin-top:14.55pt;width:191.9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" path="m,l3837,e" filled="f" strokecolor="#575757" strokeweight=".25292mm">
                <v:path arrowok="t" o:connecttype="custom" o:connectlocs="0,0;2436495,0" o:connectangles="0,0"/>
                <w10:wrap type="topAndBottom" anchorx="page"/>
              </v:shape>
            </w:pict>
          </mc:Fallback>
        </mc:AlternateContent>
      </w:r>
    </w:p>
    <w:p w14:paraId="5170E95E" w14:textId="77777777" w:rsidR="00333E09" w:rsidRDefault="000855BE">
      <w:pPr>
        <w:pStyle w:val="BodyText"/>
        <w:ind w:left="1300" w:right="8459"/>
      </w:pPr>
      <w:r>
        <w:rPr>
          <w:color w:val="585858"/>
          <w:shd w:val="clear" w:color="auto" w:fill="FFFF00"/>
        </w:rPr>
        <w:t>[Your Full Name]</w:t>
      </w:r>
      <w:r>
        <w:rPr>
          <w:color w:val="585858"/>
        </w:rPr>
        <w:t xml:space="preserve"> </w:t>
      </w:r>
      <w:r>
        <w:rPr>
          <w:color w:val="585858"/>
          <w:shd w:val="clear" w:color="auto" w:fill="FFFF00"/>
        </w:rPr>
        <w:t>[Your Title]</w:t>
      </w:r>
    </w:p>
    <w:p w14:paraId="73B5AC4A" w14:textId="77777777" w:rsidR="00333E09" w:rsidRDefault="00333E09">
      <w:pPr>
        <w:pStyle w:val="BodyText"/>
        <w:rPr>
          <w:sz w:val="21"/>
        </w:rPr>
      </w:pPr>
    </w:p>
    <w:p w14:paraId="1B9F775D" w14:textId="77777777" w:rsidR="00333E09" w:rsidRDefault="000855BE">
      <w:pPr>
        <w:pStyle w:val="BodyText"/>
        <w:tabs>
          <w:tab w:val="left" w:pos="5173"/>
        </w:tabs>
        <w:ind w:left="1300"/>
      </w:pPr>
      <w:r>
        <w:rPr>
          <w:color w:val="585858"/>
        </w:rPr>
        <w:t xml:space="preserve">Date: </w:t>
      </w:r>
      <w:r>
        <w:rPr>
          <w:color w:val="585858"/>
          <w:spacing w:val="-1"/>
        </w:rPr>
        <w:t xml:space="preserve"> </w:t>
      </w:r>
      <w:r>
        <w:rPr>
          <w:color w:val="585858"/>
          <w:u w:val="single" w:color="575757"/>
        </w:rPr>
        <w:t xml:space="preserve"> </w:t>
      </w:r>
      <w:r>
        <w:rPr>
          <w:color w:val="585858"/>
          <w:u w:val="single" w:color="575757"/>
        </w:rPr>
        <w:tab/>
      </w:r>
    </w:p>
    <w:p w14:paraId="4FB2F497" w14:textId="77777777" w:rsidR="00333E09" w:rsidRDefault="00333E09">
      <w:pPr>
        <w:pStyle w:val="BodyText"/>
        <w:rPr>
          <w:sz w:val="20"/>
        </w:rPr>
      </w:pPr>
    </w:p>
    <w:p w14:paraId="1F5E1B7A" w14:textId="77777777" w:rsidR="00333E09" w:rsidRDefault="00333E09">
      <w:pPr>
        <w:pStyle w:val="BodyText"/>
        <w:spacing w:before="6"/>
        <w:rPr>
          <w:sz w:val="19"/>
        </w:rPr>
      </w:pPr>
    </w:p>
    <w:p w14:paraId="7850C9E5" w14:textId="77777777" w:rsidR="00333E09" w:rsidRDefault="000855BE">
      <w:pPr>
        <w:pStyle w:val="BodyText"/>
        <w:spacing w:before="56"/>
        <w:ind w:left="1299"/>
      </w:pPr>
      <w:r>
        <w:rPr>
          <w:color w:val="585858"/>
        </w:rPr>
        <w:t>The Undersigned agrees to proceed on the above terms and conditions.</w:t>
      </w:r>
    </w:p>
    <w:p w14:paraId="4E5E4755" w14:textId="77777777" w:rsidR="00333E09" w:rsidRDefault="00333E09">
      <w:pPr>
        <w:pStyle w:val="BodyText"/>
        <w:rPr>
          <w:sz w:val="20"/>
        </w:rPr>
      </w:pPr>
    </w:p>
    <w:p w14:paraId="11E36C83" w14:textId="77777777" w:rsidR="00333E09" w:rsidRDefault="00333E09">
      <w:pPr>
        <w:pStyle w:val="BodyText"/>
        <w:spacing w:before="6"/>
        <w:rPr>
          <w:sz w:val="19"/>
        </w:rPr>
      </w:pPr>
    </w:p>
    <w:p w14:paraId="5CC68EE4" w14:textId="77777777" w:rsidR="00333E09" w:rsidRDefault="000855BE">
      <w:pPr>
        <w:pStyle w:val="BodyText"/>
        <w:spacing w:before="56"/>
        <w:ind w:left="1300"/>
      </w:pPr>
      <w:r>
        <w:rPr>
          <w:color w:val="585858"/>
          <w:shd w:val="clear" w:color="auto" w:fill="FFFF00"/>
        </w:rPr>
        <w:t>[CLIENT COMPANY NAME]</w:t>
      </w:r>
    </w:p>
    <w:p w14:paraId="4864AE99" w14:textId="77777777" w:rsidR="00333E09" w:rsidRDefault="00333E09">
      <w:pPr>
        <w:pStyle w:val="BodyText"/>
        <w:spacing w:before="5"/>
        <w:rPr>
          <w:sz w:val="17"/>
        </w:rPr>
      </w:pPr>
    </w:p>
    <w:p w14:paraId="598B0164" w14:textId="77777777" w:rsidR="00333E09" w:rsidRDefault="000855BE">
      <w:pPr>
        <w:pStyle w:val="BodyText"/>
        <w:spacing w:before="57"/>
        <w:ind w:left="1300"/>
      </w:pPr>
      <w:r>
        <w:rPr>
          <w:color w:val="585858"/>
        </w:rPr>
        <w:t xml:space="preserve">Name: </w:t>
      </w:r>
      <w:r>
        <w:rPr>
          <w:color w:val="585858"/>
          <w:shd w:val="clear" w:color="auto" w:fill="FFFF00"/>
        </w:rPr>
        <w:t>[Client Full Name]</w:t>
      </w:r>
    </w:p>
    <w:p w14:paraId="44C1430D" w14:textId="77777777" w:rsidR="00333E09" w:rsidRDefault="00333E09">
      <w:pPr>
        <w:pStyle w:val="BodyText"/>
        <w:spacing w:before="10"/>
        <w:rPr>
          <w:sz w:val="21"/>
        </w:rPr>
      </w:pPr>
    </w:p>
    <w:p w14:paraId="45362EE0" w14:textId="77777777" w:rsidR="00333E09" w:rsidRDefault="000855BE">
      <w:pPr>
        <w:pStyle w:val="BodyText"/>
        <w:tabs>
          <w:tab w:val="left" w:pos="5221"/>
        </w:tabs>
        <w:ind w:left="1300"/>
      </w:pPr>
      <w:r>
        <w:rPr>
          <w:color w:val="585858"/>
        </w:rPr>
        <w:t>Signature:</w:t>
      </w:r>
      <w:r>
        <w:rPr>
          <w:color w:val="585858"/>
          <w:spacing w:val="1"/>
        </w:rPr>
        <w:t xml:space="preserve"> </w:t>
      </w:r>
      <w:r>
        <w:rPr>
          <w:color w:val="585858"/>
          <w:u w:val="single" w:color="575757"/>
        </w:rPr>
        <w:t xml:space="preserve"> </w:t>
      </w:r>
      <w:r>
        <w:rPr>
          <w:color w:val="585858"/>
          <w:u w:val="single" w:color="575757"/>
        </w:rPr>
        <w:tab/>
      </w:r>
    </w:p>
    <w:p w14:paraId="4AB12975" w14:textId="77777777" w:rsidR="00333E09" w:rsidRDefault="00333E09">
      <w:pPr>
        <w:pStyle w:val="BodyText"/>
        <w:spacing w:before="5"/>
        <w:rPr>
          <w:sz w:val="17"/>
        </w:rPr>
      </w:pPr>
    </w:p>
    <w:p w14:paraId="09903E6E" w14:textId="77777777" w:rsidR="00333E09" w:rsidRDefault="000855BE">
      <w:pPr>
        <w:pStyle w:val="BodyText"/>
        <w:tabs>
          <w:tab w:val="left" w:pos="5199"/>
        </w:tabs>
        <w:spacing w:before="56"/>
        <w:ind w:left="1300"/>
      </w:pPr>
      <w:r>
        <w:rPr>
          <w:color w:val="585858"/>
        </w:rPr>
        <w:t>Title:</w:t>
      </w:r>
      <w:r>
        <w:rPr>
          <w:color w:val="585858"/>
          <w:spacing w:val="-1"/>
        </w:rPr>
        <w:t xml:space="preserve"> </w:t>
      </w:r>
      <w:r>
        <w:rPr>
          <w:color w:val="585858"/>
          <w:u w:val="single" w:color="575757"/>
        </w:rPr>
        <w:t xml:space="preserve"> </w:t>
      </w:r>
      <w:r>
        <w:rPr>
          <w:color w:val="585858"/>
          <w:u w:val="single" w:color="575757"/>
        </w:rPr>
        <w:tab/>
      </w:r>
    </w:p>
    <w:p w14:paraId="7DB7BC07" w14:textId="77777777" w:rsidR="00333E09" w:rsidRDefault="00333E09">
      <w:pPr>
        <w:pStyle w:val="BodyText"/>
        <w:spacing w:before="5"/>
        <w:rPr>
          <w:sz w:val="17"/>
        </w:rPr>
      </w:pPr>
    </w:p>
    <w:p w14:paraId="0CB54FFB" w14:textId="77777777" w:rsidR="00333E09" w:rsidRDefault="000855BE">
      <w:pPr>
        <w:pStyle w:val="BodyText"/>
        <w:tabs>
          <w:tab w:val="left" w:pos="5206"/>
        </w:tabs>
        <w:spacing w:before="57"/>
        <w:ind w:left="1300"/>
      </w:pPr>
      <w:r>
        <w:rPr>
          <w:color w:val="585858"/>
        </w:rPr>
        <w:t>Phone #:</w:t>
      </w:r>
      <w:r>
        <w:rPr>
          <w:color w:val="585858"/>
          <w:spacing w:val="-1"/>
        </w:rPr>
        <w:t xml:space="preserve"> </w:t>
      </w:r>
      <w:r>
        <w:rPr>
          <w:color w:val="585858"/>
          <w:u w:val="single" w:color="575757"/>
        </w:rPr>
        <w:t xml:space="preserve"> </w:t>
      </w:r>
      <w:r>
        <w:rPr>
          <w:color w:val="585858"/>
          <w:u w:val="single" w:color="575757"/>
        </w:rPr>
        <w:tab/>
      </w:r>
    </w:p>
    <w:p w14:paraId="22CA1857" w14:textId="77777777" w:rsidR="00333E09" w:rsidRDefault="00333E09">
      <w:pPr>
        <w:pStyle w:val="BodyText"/>
        <w:spacing w:before="5"/>
        <w:rPr>
          <w:sz w:val="17"/>
        </w:rPr>
      </w:pPr>
    </w:p>
    <w:p w14:paraId="3E14985F" w14:textId="77777777" w:rsidR="00333E09" w:rsidRDefault="000855BE">
      <w:pPr>
        <w:pStyle w:val="BodyText"/>
        <w:tabs>
          <w:tab w:val="left" w:pos="5230"/>
        </w:tabs>
        <w:spacing w:before="56"/>
        <w:ind w:left="1299"/>
      </w:pPr>
      <w:r>
        <w:rPr>
          <w:color w:val="585858"/>
        </w:rPr>
        <w:t>Date:</w:t>
      </w:r>
      <w:r>
        <w:rPr>
          <w:color w:val="585858"/>
          <w:spacing w:val="1"/>
        </w:rPr>
        <w:t xml:space="preserve"> </w:t>
      </w:r>
      <w:r>
        <w:rPr>
          <w:color w:val="585858"/>
          <w:u w:val="single" w:color="575757"/>
        </w:rPr>
        <w:t xml:space="preserve"> </w:t>
      </w:r>
      <w:r>
        <w:rPr>
          <w:color w:val="585858"/>
          <w:u w:val="single" w:color="575757"/>
        </w:rPr>
        <w:tab/>
      </w:r>
    </w:p>
    <w:p w14:paraId="37265B64" w14:textId="77777777" w:rsidR="00333E09" w:rsidRDefault="00333E09">
      <w:pPr>
        <w:sectPr w:rsidR="00333E09" w:rsidSect="00D10229">
          <w:headerReference w:type="default" r:id="rId51"/>
          <w:footerReference w:type="default" r:id="rId52"/>
          <w:pgSz w:w="12240" w:h="15840"/>
          <w:pgMar w:top="1400" w:right="820" w:bottom="1000" w:left="140" w:header="0" w:footer="804" w:gutter="0"/>
          <w:cols w:space="720"/>
        </w:sectPr>
      </w:pPr>
    </w:p>
    <w:p w14:paraId="558CCDDD" w14:textId="77777777" w:rsidR="00333E09" w:rsidRDefault="000855BE">
      <w:pPr>
        <w:pStyle w:val="Heading5"/>
        <w:spacing w:before="39"/>
        <w:ind w:left="2776"/>
      </w:pPr>
      <w:r>
        <w:rPr>
          <w:color w:val="585858"/>
        </w:rPr>
        <w:t>EXHIBIT 1: STATEMENT OF ASSUMPTIONS AND LIMITING CONDITIONS</w:t>
      </w:r>
    </w:p>
    <w:p w14:paraId="15C27C84" w14:textId="77777777" w:rsidR="00333E09" w:rsidRDefault="00333E09">
      <w:pPr>
        <w:pStyle w:val="BodyText"/>
        <w:rPr>
          <w:b/>
        </w:rPr>
      </w:pPr>
    </w:p>
    <w:p w14:paraId="612F96A3" w14:textId="77777777" w:rsidR="00333E09" w:rsidRDefault="000855BE">
      <w:pPr>
        <w:pStyle w:val="BodyText"/>
        <w:ind w:left="1300"/>
      </w:pPr>
      <w:r>
        <w:rPr>
          <w:color w:val="585858"/>
        </w:rPr>
        <w:t>This analysis is subject to the following assumptions and limiting conditions:</w:t>
      </w:r>
    </w:p>
    <w:p w14:paraId="79B2DE60" w14:textId="77777777" w:rsidR="00333E09" w:rsidRDefault="00333E09">
      <w:pPr>
        <w:pStyle w:val="BodyText"/>
        <w:spacing w:before="3"/>
        <w:rPr>
          <w:sz w:val="17"/>
        </w:rPr>
      </w:pPr>
    </w:p>
    <w:p w14:paraId="5E0A100B" w14:textId="77777777" w:rsidR="00333E09" w:rsidRDefault="000855BE">
      <w:pPr>
        <w:pStyle w:val="ListParagraph"/>
        <w:numPr>
          <w:ilvl w:val="0"/>
          <w:numId w:val="2"/>
        </w:numPr>
        <w:tabs>
          <w:tab w:val="left" w:pos="1751"/>
          <w:tab w:val="left" w:pos="1752"/>
        </w:tabs>
        <w:spacing w:before="57"/>
        <w:ind w:right="789" w:hanging="451"/>
      </w:pPr>
      <w:r>
        <w:rPr>
          <w:color w:val="585858"/>
          <w:shd w:val="clear" w:color="auto" w:fill="FFFF00"/>
        </w:rPr>
        <w:t>[Your Company Name]</w:t>
      </w:r>
      <w:r>
        <w:rPr>
          <w:color w:val="585858"/>
        </w:rPr>
        <w:t>’s work product, findings and opinion is valid only for the stated purpose as of the earnings date indicated. We take no responsibility for changes in market conditions and assume no obligation to revise our work product to reflect events or conditions which occur subsequent to the earnings date.</w:t>
      </w:r>
    </w:p>
    <w:p w14:paraId="431669E9" w14:textId="77777777" w:rsidR="00333E09" w:rsidRDefault="00333E09">
      <w:pPr>
        <w:pStyle w:val="BodyText"/>
        <w:spacing w:before="1"/>
      </w:pPr>
    </w:p>
    <w:p w14:paraId="4DE9E968" w14:textId="77777777" w:rsidR="00333E09" w:rsidRDefault="000855BE">
      <w:pPr>
        <w:pStyle w:val="ListParagraph"/>
        <w:numPr>
          <w:ilvl w:val="0"/>
          <w:numId w:val="2"/>
        </w:numPr>
        <w:tabs>
          <w:tab w:val="left" w:pos="1751"/>
          <w:tab w:val="left" w:pos="1752"/>
        </w:tabs>
        <w:ind w:left="1751" w:right="625"/>
      </w:pPr>
      <w:r>
        <w:rPr>
          <w:color w:val="585858"/>
        </w:rPr>
        <w:t>Client and its representatives warranted to us that the information they supplied was complete and accurate to the best of their knowledge and that the financial statement information reflects the company’s results of operations and financial and business condition. The financial statements and other related information supplied by Client or its representatives have been accepted without any verification as fully and correctly reflecting the enterprise’s business conditions and operating results for the res</w:t>
      </w:r>
      <w:r>
        <w:rPr>
          <w:color w:val="585858"/>
        </w:rPr>
        <w:t>pective periods, except as specifically noted herein. We have not audited, reviewed, or compiled the financial information provided to us and, accordingly, we express no audit opinion or any other form of assurance on this</w:t>
      </w:r>
      <w:r>
        <w:rPr>
          <w:color w:val="585858"/>
          <w:spacing w:val="-13"/>
        </w:rPr>
        <w:t xml:space="preserve"> </w:t>
      </w:r>
      <w:r>
        <w:rPr>
          <w:color w:val="585858"/>
        </w:rPr>
        <w:t>information.</w:t>
      </w:r>
    </w:p>
    <w:p w14:paraId="21AC2BDA" w14:textId="77777777" w:rsidR="00333E09" w:rsidRDefault="00333E09">
      <w:pPr>
        <w:pStyle w:val="BodyText"/>
        <w:spacing w:before="11"/>
        <w:rPr>
          <w:sz w:val="21"/>
        </w:rPr>
      </w:pPr>
    </w:p>
    <w:p w14:paraId="651B0157" w14:textId="77777777" w:rsidR="00333E09" w:rsidRDefault="000855BE">
      <w:pPr>
        <w:pStyle w:val="ListParagraph"/>
        <w:numPr>
          <w:ilvl w:val="0"/>
          <w:numId w:val="2"/>
        </w:numPr>
        <w:tabs>
          <w:tab w:val="left" w:pos="1750"/>
          <w:tab w:val="left" w:pos="1751"/>
        </w:tabs>
        <w:ind w:right="628"/>
      </w:pPr>
      <w:r>
        <w:rPr>
          <w:color w:val="585858"/>
        </w:rPr>
        <w:t>Public, industry, statistical, and other information furnished by others, upon which all or portions of this analysis is based, is believed to be reliable. However, we make no representation as to the accuracy or completeness of such information and have performed no procedures to corroborate the information.</w:t>
      </w:r>
    </w:p>
    <w:p w14:paraId="580F5AD1" w14:textId="77777777" w:rsidR="00333E09" w:rsidRDefault="00333E09">
      <w:pPr>
        <w:pStyle w:val="BodyText"/>
        <w:spacing w:before="7"/>
        <w:rPr>
          <w:sz w:val="17"/>
        </w:rPr>
      </w:pPr>
    </w:p>
    <w:p w14:paraId="601BF990" w14:textId="77777777" w:rsidR="00333E09" w:rsidRDefault="000855BE">
      <w:pPr>
        <w:pStyle w:val="ListParagraph"/>
        <w:numPr>
          <w:ilvl w:val="0"/>
          <w:numId w:val="2"/>
        </w:numPr>
        <w:tabs>
          <w:tab w:val="left" w:pos="1751"/>
          <w:tab w:val="left" w:pos="1752"/>
        </w:tabs>
        <w:spacing w:before="56"/>
        <w:ind w:right="959" w:hanging="451"/>
      </w:pPr>
      <w:r>
        <w:rPr>
          <w:color w:val="585858"/>
          <w:shd w:val="clear" w:color="auto" w:fill="FFFF00"/>
        </w:rPr>
        <w:t>[Your Company Name]</w:t>
      </w:r>
      <w:r>
        <w:rPr>
          <w:color w:val="585858"/>
        </w:rPr>
        <w:t xml:space="preserve"> does not provide assurance on the achievability of the results forecasted and/or adjusted because events and circumstances frequently do not occur as expected; differences between actual and expected results may be material; and achievement of the forecasted results is dependent on actions, plans, and assumptions of</w:t>
      </w:r>
      <w:r>
        <w:rPr>
          <w:color w:val="585858"/>
          <w:spacing w:val="-14"/>
        </w:rPr>
        <w:t xml:space="preserve"> </w:t>
      </w:r>
      <w:r>
        <w:rPr>
          <w:color w:val="585858"/>
        </w:rPr>
        <w:t>management.</w:t>
      </w:r>
    </w:p>
    <w:p w14:paraId="2C41E9E6" w14:textId="77777777" w:rsidR="00333E09" w:rsidRDefault="00333E09">
      <w:pPr>
        <w:pStyle w:val="BodyText"/>
        <w:spacing w:before="11"/>
        <w:rPr>
          <w:sz w:val="21"/>
        </w:rPr>
      </w:pPr>
    </w:p>
    <w:p w14:paraId="77B6D533" w14:textId="77777777" w:rsidR="00333E09" w:rsidRDefault="000855BE">
      <w:pPr>
        <w:pStyle w:val="ListParagraph"/>
        <w:numPr>
          <w:ilvl w:val="0"/>
          <w:numId w:val="2"/>
        </w:numPr>
        <w:tabs>
          <w:tab w:val="left" w:pos="1751"/>
          <w:tab w:val="left" w:pos="1752"/>
        </w:tabs>
        <w:ind w:left="1751" w:right="708"/>
      </w:pPr>
      <w:r>
        <w:rPr>
          <w:color w:val="585858"/>
        </w:rPr>
        <w:t>This earnings report assumes that Client will continue to operate as a going concern, and that the character and integrity of the enterprise through any sale, reorganization, exchange, or diminution of the owners’ participation would not be materially or significantly changed. It also assumes that the current level of management expertise and effectiveness would continue to be</w:t>
      </w:r>
      <w:r>
        <w:rPr>
          <w:color w:val="585858"/>
          <w:spacing w:val="-21"/>
        </w:rPr>
        <w:t xml:space="preserve"> </w:t>
      </w:r>
      <w:r>
        <w:rPr>
          <w:color w:val="585858"/>
        </w:rPr>
        <w:t>maintained.</w:t>
      </w:r>
    </w:p>
    <w:p w14:paraId="3C1DEBA8" w14:textId="77777777" w:rsidR="00333E09" w:rsidRDefault="00333E09">
      <w:pPr>
        <w:pStyle w:val="BodyText"/>
        <w:spacing w:before="1"/>
      </w:pPr>
    </w:p>
    <w:p w14:paraId="62E655AF" w14:textId="77777777" w:rsidR="00333E09" w:rsidRDefault="000855BE">
      <w:pPr>
        <w:pStyle w:val="ListParagraph"/>
        <w:numPr>
          <w:ilvl w:val="0"/>
          <w:numId w:val="2"/>
        </w:numPr>
        <w:tabs>
          <w:tab w:val="left" w:pos="1751"/>
          <w:tab w:val="left" w:pos="1752"/>
        </w:tabs>
        <w:ind w:left="1751" w:right="635"/>
      </w:pPr>
      <w:r>
        <w:rPr>
          <w:color w:val="585858"/>
        </w:rPr>
        <w:t>This report is for the exclusive use of Client for the sole and specific purposes as noted in the report and may not be used for any other purpose or by any other party for any purpose. Furthermore, the report is not intended by the author, and should not be construed by the reader, to be investment advice in any manner whatsoever. The report provides our considered opinion, based on information furnished by Client and other</w:t>
      </w:r>
      <w:r>
        <w:rPr>
          <w:color w:val="585858"/>
          <w:spacing w:val="-7"/>
        </w:rPr>
        <w:t xml:space="preserve"> </w:t>
      </w:r>
      <w:r>
        <w:rPr>
          <w:color w:val="585858"/>
        </w:rPr>
        <w:t>sources.</w:t>
      </w:r>
    </w:p>
    <w:p w14:paraId="3972099E" w14:textId="77777777" w:rsidR="00333E09" w:rsidRDefault="00333E09">
      <w:pPr>
        <w:pStyle w:val="BodyText"/>
        <w:spacing w:before="11"/>
        <w:rPr>
          <w:sz w:val="21"/>
        </w:rPr>
      </w:pPr>
    </w:p>
    <w:p w14:paraId="66E7D394" w14:textId="77777777" w:rsidR="00333E09" w:rsidRDefault="000855BE">
      <w:pPr>
        <w:pStyle w:val="ListParagraph"/>
        <w:numPr>
          <w:ilvl w:val="0"/>
          <w:numId w:val="2"/>
        </w:numPr>
        <w:tabs>
          <w:tab w:val="left" w:pos="1750"/>
          <w:tab w:val="left" w:pos="1751"/>
        </w:tabs>
        <w:ind w:right="625"/>
      </w:pPr>
      <w:r>
        <w:rPr>
          <w:color w:val="585858"/>
        </w:rPr>
        <w:t>Neither all nor any part of the contents of this report (including the findings and report, the identity of any specialist(s), the firm with which such specialists are connected, or any reference to any of their professional designations) should be disseminated to the public through advertising media, public relations, news media, sales media, mail, direct transmittal, or any other means of communication without our prior written consent and</w:t>
      </w:r>
      <w:r>
        <w:rPr>
          <w:color w:val="585858"/>
          <w:spacing w:val="-12"/>
        </w:rPr>
        <w:t xml:space="preserve"> </w:t>
      </w:r>
      <w:r>
        <w:rPr>
          <w:color w:val="585858"/>
        </w:rPr>
        <w:t>approval.</w:t>
      </w:r>
    </w:p>
    <w:p w14:paraId="66ACC528" w14:textId="77777777" w:rsidR="00333E09" w:rsidRDefault="00333E09">
      <w:pPr>
        <w:pStyle w:val="BodyText"/>
        <w:spacing w:before="11"/>
        <w:rPr>
          <w:sz w:val="21"/>
        </w:rPr>
      </w:pPr>
    </w:p>
    <w:p w14:paraId="0D147B0F" w14:textId="77777777" w:rsidR="00333E09" w:rsidRDefault="000855BE">
      <w:pPr>
        <w:pStyle w:val="ListParagraph"/>
        <w:numPr>
          <w:ilvl w:val="0"/>
          <w:numId w:val="2"/>
        </w:numPr>
        <w:tabs>
          <w:tab w:val="left" w:pos="1750"/>
          <w:tab w:val="left" w:pos="1751"/>
        </w:tabs>
        <w:ind w:right="809"/>
      </w:pPr>
      <w:r>
        <w:rPr>
          <w:color w:val="585858"/>
        </w:rPr>
        <w:t>We or any individual associated with this assignment are not required to provide future services regarding the subject matter of this report, including but not limited to providing further consultation, providing testimony, or appearing in court or other legal proceedings unless specific arrangements have been</w:t>
      </w:r>
      <w:r>
        <w:rPr>
          <w:color w:val="585858"/>
          <w:spacing w:val="-3"/>
        </w:rPr>
        <w:t xml:space="preserve"> </w:t>
      </w:r>
      <w:r>
        <w:rPr>
          <w:color w:val="585858"/>
        </w:rPr>
        <w:t>made.</w:t>
      </w:r>
    </w:p>
    <w:p w14:paraId="65C194A9" w14:textId="77777777" w:rsidR="00333E09" w:rsidRDefault="00333E09">
      <w:pPr>
        <w:sectPr w:rsidR="00333E09" w:rsidSect="00D10229">
          <w:headerReference w:type="default" r:id="rId53"/>
          <w:footerReference w:type="default" r:id="rId54"/>
          <w:pgSz w:w="12240" w:h="15840"/>
          <w:pgMar w:top="1400" w:right="820" w:bottom="1000" w:left="140" w:header="0" w:footer="804" w:gutter="0"/>
          <w:cols w:space="720"/>
        </w:sectPr>
      </w:pPr>
    </w:p>
    <w:p w14:paraId="4E7109A9" w14:textId="77777777" w:rsidR="00333E09" w:rsidRDefault="00333E09">
      <w:pPr>
        <w:pStyle w:val="BodyText"/>
        <w:spacing w:before="5"/>
        <w:rPr>
          <w:sz w:val="12"/>
        </w:rPr>
      </w:pPr>
    </w:p>
    <w:p w14:paraId="618C724F" w14:textId="77777777" w:rsidR="00333E09" w:rsidRDefault="000855BE">
      <w:pPr>
        <w:pStyle w:val="ListParagraph"/>
        <w:numPr>
          <w:ilvl w:val="0"/>
          <w:numId w:val="2"/>
        </w:numPr>
        <w:tabs>
          <w:tab w:val="left" w:pos="1751"/>
          <w:tab w:val="left" w:pos="1752"/>
        </w:tabs>
        <w:spacing w:before="56"/>
        <w:ind w:right="719" w:hanging="451"/>
      </w:pPr>
      <w:r>
        <w:rPr>
          <w:color w:val="585858"/>
          <w:shd w:val="clear" w:color="auto" w:fill="FFFF00"/>
        </w:rPr>
        <w:t>[Your Company Name]</w:t>
      </w:r>
      <w:r>
        <w:rPr>
          <w:color w:val="585858"/>
        </w:rPr>
        <w:t xml:space="preserve"> is not an environmental consultant or auditor, and it takes</w:t>
      </w:r>
      <w:r>
        <w:rPr>
          <w:color w:val="585858"/>
          <w:spacing w:val="-36"/>
        </w:rPr>
        <w:t xml:space="preserve"> </w:t>
      </w:r>
      <w:r>
        <w:rPr>
          <w:color w:val="585858"/>
        </w:rPr>
        <w:t>no responsibility for any actual or potential environmental liabilities and</w:t>
      </w:r>
      <w:r>
        <w:rPr>
          <w:color w:val="585858"/>
          <w:spacing w:val="-10"/>
        </w:rPr>
        <w:t xml:space="preserve"> </w:t>
      </w:r>
      <w:r>
        <w:rPr>
          <w:color w:val="585858"/>
        </w:rPr>
        <w:t>expenses.</w:t>
      </w:r>
    </w:p>
    <w:p w14:paraId="640A1956" w14:textId="77777777" w:rsidR="00333E09" w:rsidRDefault="00333E09">
      <w:pPr>
        <w:pStyle w:val="BodyText"/>
        <w:spacing w:before="3"/>
        <w:rPr>
          <w:sz w:val="17"/>
        </w:rPr>
      </w:pPr>
    </w:p>
    <w:p w14:paraId="727AF3DF" w14:textId="77777777" w:rsidR="00333E09" w:rsidRDefault="000855BE">
      <w:pPr>
        <w:pStyle w:val="ListParagraph"/>
        <w:numPr>
          <w:ilvl w:val="0"/>
          <w:numId w:val="2"/>
        </w:numPr>
        <w:tabs>
          <w:tab w:val="left" w:pos="1752"/>
        </w:tabs>
        <w:spacing w:before="57"/>
        <w:ind w:right="652" w:hanging="451"/>
      </w:pPr>
      <w:r>
        <w:rPr>
          <w:color w:val="585858"/>
          <w:shd w:val="clear" w:color="auto" w:fill="FFFF00"/>
        </w:rPr>
        <w:t>[Your Company Name]</w:t>
      </w:r>
      <w:r>
        <w:rPr>
          <w:color w:val="585858"/>
        </w:rPr>
        <w:t xml:space="preserve"> has not determined independently whether Client is subject to any present or future liability relating to environmental matters, including but not limited to CERCLA/Superfund liability, nor the scope of any such liabilities. Our earnings analyses takes no such liabilities into account, except as they have been reported to us by Client or by an environmental consultant working for the Company, and then only to the extent that the liability was reported to us in an actual or estimated dollar amount. Such mat</w:t>
      </w:r>
      <w:r>
        <w:rPr>
          <w:color w:val="585858"/>
        </w:rPr>
        <w:t>ters, if any, are noted in the report. To the extent such information has been reported to us, we relied on it without verification and offer no warranty or representation as to its accuracy or</w:t>
      </w:r>
      <w:r>
        <w:rPr>
          <w:color w:val="585858"/>
          <w:spacing w:val="-4"/>
        </w:rPr>
        <w:t xml:space="preserve"> </w:t>
      </w:r>
      <w:r>
        <w:rPr>
          <w:color w:val="585858"/>
        </w:rPr>
        <w:t>completeness.</w:t>
      </w:r>
    </w:p>
    <w:p w14:paraId="71EAA6F9" w14:textId="77777777" w:rsidR="00333E09" w:rsidRDefault="00333E09">
      <w:pPr>
        <w:pStyle w:val="BodyText"/>
        <w:spacing w:before="7"/>
        <w:rPr>
          <w:sz w:val="17"/>
        </w:rPr>
      </w:pPr>
    </w:p>
    <w:p w14:paraId="52148D20" w14:textId="77777777" w:rsidR="00333E09" w:rsidRDefault="000855BE">
      <w:pPr>
        <w:pStyle w:val="ListParagraph"/>
        <w:numPr>
          <w:ilvl w:val="0"/>
          <w:numId w:val="2"/>
        </w:numPr>
        <w:tabs>
          <w:tab w:val="left" w:pos="1752"/>
        </w:tabs>
        <w:spacing w:before="56"/>
        <w:ind w:right="678" w:hanging="451"/>
        <w:jc w:val="both"/>
      </w:pPr>
      <w:r>
        <w:rPr>
          <w:color w:val="585858"/>
          <w:shd w:val="clear" w:color="auto" w:fill="FFFF00"/>
        </w:rPr>
        <w:t>[Your Company Name]</w:t>
      </w:r>
      <w:r>
        <w:rPr>
          <w:color w:val="585858"/>
        </w:rPr>
        <w:t xml:space="preserve"> has not made a specific compliance survey or analysis of the subject client’s company to determine whether it is subject to, or in compliance with, the American Disabilities Act of 1990, and this earnings assessment does not consider the effect, if any, of</w:t>
      </w:r>
      <w:r>
        <w:rPr>
          <w:color w:val="585858"/>
          <w:spacing w:val="-23"/>
        </w:rPr>
        <w:t xml:space="preserve"> </w:t>
      </w:r>
      <w:r>
        <w:rPr>
          <w:color w:val="585858"/>
        </w:rPr>
        <w:t>noncompliance.</w:t>
      </w:r>
    </w:p>
    <w:p w14:paraId="7976E966" w14:textId="77777777" w:rsidR="00333E09" w:rsidRDefault="00333E09">
      <w:pPr>
        <w:pStyle w:val="BodyText"/>
        <w:spacing w:before="3"/>
        <w:rPr>
          <w:sz w:val="17"/>
        </w:rPr>
      </w:pPr>
    </w:p>
    <w:p w14:paraId="61E4FA05" w14:textId="77777777" w:rsidR="00333E09" w:rsidRDefault="000855BE">
      <w:pPr>
        <w:pStyle w:val="ListParagraph"/>
        <w:numPr>
          <w:ilvl w:val="0"/>
          <w:numId w:val="2"/>
        </w:numPr>
        <w:tabs>
          <w:tab w:val="left" w:pos="1752"/>
        </w:tabs>
        <w:spacing w:before="57"/>
        <w:ind w:left="1751" w:right="903"/>
      </w:pPr>
      <w:r>
        <w:rPr>
          <w:color w:val="585858"/>
        </w:rPr>
        <w:t xml:space="preserve">No change of any item in this report shall be made by anyone other than </w:t>
      </w:r>
      <w:r>
        <w:rPr>
          <w:color w:val="585858"/>
          <w:shd w:val="clear" w:color="auto" w:fill="FFFF00"/>
        </w:rPr>
        <w:t>[Your Company Name]</w:t>
      </w:r>
      <w:r>
        <w:rPr>
          <w:color w:val="585858"/>
        </w:rPr>
        <w:t>, and we shall have no responsibility for any such unauthorized</w:t>
      </w:r>
      <w:r>
        <w:rPr>
          <w:color w:val="585858"/>
          <w:spacing w:val="-8"/>
        </w:rPr>
        <w:t xml:space="preserve"> </w:t>
      </w:r>
      <w:r>
        <w:rPr>
          <w:color w:val="585858"/>
        </w:rPr>
        <w:t>change.</w:t>
      </w:r>
    </w:p>
    <w:p w14:paraId="28587759" w14:textId="77777777" w:rsidR="00333E09" w:rsidRDefault="00333E09">
      <w:pPr>
        <w:pStyle w:val="BodyText"/>
      </w:pPr>
    </w:p>
    <w:p w14:paraId="64E74987" w14:textId="77777777" w:rsidR="00333E09" w:rsidRDefault="000855BE">
      <w:pPr>
        <w:pStyle w:val="ListParagraph"/>
        <w:numPr>
          <w:ilvl w:val="0"/>
          <w:numId w:val="2"/>
        </w:numPr>
        <w:tabs>
          <w:tab w:val="left" w:pos="1752"/>
        </w:tabs>
        <w:ind w:left="1751" w:right="781"/>
      </w:pPr>
      <w:r>
        <w:rPr>
          <w:color w:val="585858"/>
        </w:rPr>
        <w:t>Unless otherwise stated, full compliance by the subject company with all applicable federal, state, and local zoning and use, occupancy, environmental, and similar laws and regulations is assumed. No effort has been made to determine the possible effect, if any, on the subject business due to future Federal, state, or local legislation including any environmental or ecological matters or interpretations thereof, unless otherwise</w:t>
      </w:r>
      <w:r>
        <w:rPr>
          <w:color w:val="585858"/>
          <w:spacing w:val="-7"/>
        </w:rPr>
        <w:t xml:space="preserve"> </w:t>
      </w:r>
      <w:r>
        <w:rPr>
          <w:color w:val="585858"/>
        </w:rPr>
        <w:t>stated.</w:t>
      </w:r>
    </w:p>
    <w:p w14:paraId="17FCA2BA" w14:textId="77777777" w:rsidR="00333E09" w:rsidRDefault="00333E09">
      <w:pPr>
        <w:pStyle w:val="BodyText"/>
        <w:spacing w:before="11"/>
        <w:rPr>
          <w:sz w:val="21"/>
        </w:rPr>
      </w:pPr>
    </w:p>
    <w:p w14:paraId="51FB7583" w14:textId="77777777" w:rsidR="00333E09" w:rsidRDefault="000855BE">
      <w:pPr>
        <w:pStyle w:val="ListParagraph"/>
        <w:numPr>
          <w:ilvl w:val="0"/>
          <w:numId w:val="2"/>
        </w:numPr>
        <w:tabs>
          <w:tab w:val="left" w:pos="1752"/>
        </w:tabs>
        <w:ind w:left="1751" w:right="727"/>
      </w:pPr>
      <w:r>
        <w:rPr>
          <w:color w:val="585858"/>
        </w:rPr>
        <w:t>If prospective financial information approved by management has been used in our work, we have not examined or compiled the prospective financial information and therefore, do not express an audit opinion or any other form of assurance on the prospective financial information or the related assumptions. Events and circumstances frequently do not occur as expected and there will usually be differences between prospective financial information and actual results, and those differences may be</w:t>
      </w:r>
      <w:r>
        <w:rPr>
          <w:color w:val="585858"/>
          <w:spacing w:val="-4"/>
        </w:rPr>
        <w:t xml:space="preserve"> </w:t>
      </w:r>
      <w:r>
        <w:rPr>
          <w:color w:val="585858"/>
        </w:rPr>
        <w:t>material.</w:t>
      </w:r>
    </w:p>
    <w:p w14:paraId="36D8086B" w14:textId="77777777" w:rsidR="00333E09" w:rsidRDefault="00333E09">
      <w:pPr>
        <w:pStyle w:val="BodyText"/>
        <w:spacing w:before="3"/>
      </w:pPr>
    </w:p>
    <w:p w14:paraId="18C7C4F1" w14:textId="77777777" w:rsidR="00333E09" w:rsidRDefault="000855BE">
      <w:pPr>
        <w:pStyle w:val="ListParagraph"/>
        <w:numPr>
          <w:ilvl w:val="0"/>
          <w:numId w:val="2"/>
        </w:numPr>
        <w:tabs>
          <w:tab w:val="left" w:pos="1752"/>
        </w:tabs>
        <w:spacing w:line="237" w:lineRule="auto"/>
        <w:ind w:left="1751" w:right="837"/>
      </w:pPr>
      <w:r>
        <w:rPr>
          <w:color w:val="585858"/>
        </w:rPr>
        <w:t>We anticipate conducting interviews with the current management of Client concerning the past, present, and future operating results of the</w:t>
      </w:r>
      <w:r>
        <w:rPr>
          <w:color w:val="585858"/>
          <w:spacing w:val="-7"/>
        </w:rPr>
        <w:t xml:space="preserve"> </w:t>
      </w:r>
      <w:r>
        <w:rPr>
          <w:color w:val="585858"/>
        </w:rPr>
        <w:t>Company.</w:t>
      </w:r>
    </w:p>
    <w:p w14:paraId="42DB23BF" w14:textId="77777777" w:rsidR="00333E09" w:rsidRDefault="00333E09">
      <w:pPr>
        <w:pStyle w:val="BodyText"/>
        <w:spacing w:before="2"/>
      </w:pPr>
    </w:p>
    <w:p w14:paraId="6BF73A30" w14:textId="77777777" w:rsidR="00333E09" w:rsidRDefault="000855BE">
      <w:pPr>
        <w:pStyle w:val="ListParagraph"/>
        <w:numPr>
          <w:ilvl w:val="0"/>
          <w:numId w:val="2"/>
        </w:numPr>
        <w:tabs>
          <w:tab w:val="left" w:pos="1751"/>
        </w:tabs>
        <w:ind w:right="755"/>
      </w:pPr>
      <w:r>
        <w:rPr>
          <w:color w:val="585858"/>
        </w:rPr>
        <w:t>The approaches and methodologies used in our work did not comprise of an examination in accordance with generally accepted accounting principles, the objective of which is to conduct an analyses and report our findings on the quality of the Company’s earnings. We express no opinion and accept no responsibility for the accuracy and completeness of the financial information or other data provided to us by others. We assume that the financial and other information provided to us is accurate and complete, and w</w:t>
      </w:r>
      <w:r>
        <w:rPr>
          <w:color w:val="585858"/>
        </w:rPr>
        <w:t>e have relied upon this information in performing our engagement.</w:t>
      </w:r>
    </w:p>
    <w:p w14:paraId="0680418C" w14:textId="77777777" w:rsidR="00333E09" w:rsidRDefault="00333E09">
      <w:pPr>
        <w:pStyle w:val="BodyText"/>
        <w:spacing w:before="11"/>
        <w:rPr>
          <w:sz w:val="21"/>
        </w:rPr>
      </w:pPr>
    </w:p>
    <w:p w14:paraId="015F3FF3" w14:textId="77777777" w:rsidR="00333E09" w:rsidRDefault="000855BE">
      <w:pPr>
        <w:pStyle w:val="ListParagraph"/>
        <w:numPr>
          <w:ilvl w:val="0"/>
          <w:numId w:val="2"/>
        </w:numPr>
        <w:tabs>
          <w:tab w:val="left" w:pos="1751"/>
        </w:tabs>
        <w:ind w:right="748"/>
      </w:pPr>
      <w:r>
        <w:rPr>
          <w:color w:val="585858"/>
        </w:rPr>
        <w:t>The report may not be used in conjunction with any other study or engagement. The findings stated is based on the program of utilization described in the report, and may not be separated into parts. The analyses and report was prepared solely for the purpose, function and party so identified in the report. The report may not be reproduced, in whole or in part, and the findings</w:t>
      </w:r>
      <w:r>
        <w:rPr>
          <w:color w:val="585858"/>
          <w:spacing w:val="-35"/>
        </w:rPr>
        <w:t xml:space="preserve"> </w:t>
      </w:r>
      <w:r>
        <w:rPr>
          <w:color w:val="585858"/>
        </w:rPr>
        <w:t>of</w:t>
      </w:r>
    </w:p>
    <w:p w14:paraId="3E250792" w14:textId="77777777" w:rsidR="00333E09" w:rsidRDefault="00333E09">
      <w:pPr>
        <w:sectPr w:rsidR="00333E09" w:rsidSect="00D10229">
          <w:headerReference w:type="default" r:id="rId55"/>
          <w:footerReference w:type="default" r:id="rId56"/>
          <w:pgSz w:w="12240" w:h="15840"/>
          <w:pgMar w:top="1500" w:right="820" w:bottom="1000" w:left="140" w:header="0" w:footer="804" w:gutter="0"/>
          <w:cols w:space="720"/>
        </w:sectPr>
      </w:pPr>
    </w:p>
    <w:p w14:paraId="2DA05205" w14:textId="77777777" w:rsidR="00333E09" w:rsidRDefault="000855BE">
      <w:pPr>
        <w:pStyle w:val="BodyText"/>
        <w:spacing w:before="39"/>
        <w:ind w:left="1751" w:right="1352"/>
      </w:pPr>
      <w:r>
        <w:rPr>
          <w:color w:val="585858"/>
        </w:rPr>
        <w:t xml:space="preserve">the report may not be utilized by a third party for any purpose, without the express written consent of </w:t>
      </w:r>
      <w:r>
        <w:rPr>
          <w:color w:val="585858"/>
          <w:shd w:val="clear" w:color="auto" w:fill="FFFF00"/>
        </w:rPr>
        <w:t>[Your Company Name]</w:t>
      </w:r>
      <w:r>
        <w:rPr>
          <w:color w:val="585858"/>
        </w:rPr>
        <w:t>.</w:t>
      </w:r>
    </w:p>
    <w:p w14:paraId="7A7750EC" w14:textId="77777777" w:rsidR="00333E09" w:rsidRDefault="00333E09">
      <w:pPr>
        <w:pStyle w:val="BodyText"/>
      </w:pPr>
    </w:p>
    <w:p w14:paraId="4E685609" w14:textId="77777777" w:rsidR="00333E09" w:rsidRDefault="000855BE">
      <w:pPr>
        <w:pStyle w:val="ListParagraph"/>
        <w:numPr>
          <w:ilvl w:val="0"/>
          <w:numId w:val="2"/>
        </w:numPr>
        <w:tabs>
          <w:tab w:val="left" w:pos="1752"/>
        </w:tabs>
        <w:spacing w:before="1"/>
        <w:ind w:left="1751" w:right="1111"/>
      </w:pPr>
      <w:r>
        <w:rPr>
          <w:color w:val="585858"/>
        </w:rPr>
        <w:t>Unless otherwise stated, the analyses of earnings of the business has not considered or incorporated</w:t>
      </w:r>
      <w:r>
        <w:rPr>
          <w:color w:val="585858"/>
          <w:spacing w:val="-4"/>
        </w:rPr>
        <w:t xml:space="preserve"> </w:t>
      </w:r>
      <w:r>
        <w:rPr>
          <w:color w:val="585858"/>
        </w:rPr>
        <w:t>the</w:t>
      </w:r>
      <w:r>
        <w:rPr>
          <w:color w:val="585858"/>
          <w:spacing w:val="-1"/>
        </w:rPr>
        <w:t xml:space="preserve"> </w:t>
      </w:r>
      <w:r>
        <w:rPr>
          <w:color w:val="585858"/>
        </w:rPr>
        <w:t>potential</w:t>
      </w:r>
      <w:r>
        <w:rPr>
          <w:color w:val="585858"/>
          <w:spacing w:val="-7"/>
        </w:rPr>
        <w:t xml:space="preserve"> </w:t>
      </w:r>
      <w:r>
        <w:rPr>
          <w:color w:val="585858"/>
        </w:rPr>
        <w:t>economic</w:t>
      </w:r>
      <w:r>
        <w:rPr>
          <w:color w:val="585858"/>
          <w:spacing w:val="-3"/>
        </w:rPr>
        <w:t xml:space="preserve"> </w:t>
      </w:r>
      <w:r>
        <w:rPr>
          <w:color w:val="585858"/>
        </w:rPr>
        <w:t>gain</w:t>
      </w:r>
      <w:r>
        <w:rPr>
          <w:color w:val="585858"/>
          <w:spacing w:val="-5"/>
        </w:rPr>
        <w:t xml:space="preserve"> </w:t>
      </w:r>
      <w:r>
        <w:rPr>
          <w:color w:val="585858"/>
        </w:rPr>
        <w:t>or</w:t>
      </w:r>
      <w:r>
        <w:rPr>
          <w:color w:val="585858"/>
          <w:spacing w:val="-2"/>
        </w:rPr>
        <w:t xml:space="preserve"> </w:t>
      </w:r>
      <w:r>
        <w:rPr>
          <w:color w:val="585858"/>
        </w:rPr>
        <w:t>loss</w:t>
      </w:r>
      <w:r>
        <w:rPr>
          <w:color w:val="585858"/>
          <w:spacing w:val="-3"/>
        </w:rPr>
        <w:t xml:space="preserve"> </w:t>
      </w:r>
      <w:r>
        <w:rPr>
          <w:color w:val="585858"/>
        </w:rPr>
        <w:t>resulting</w:t>
      </w:r>
      <w:r>
        <w:rPr>
          <w:color w:val="585858"/>
          <w:spacing w:val="-3"/>
        </w:rPr>
        <w:t xml:space="preserve"> </w:t>
      </w:r>
      <w:r>
        <w:rPr>
          <w:color w:val="585858"/>
        </w:rPr>
        <w:t>from</w:t>
      </w:r>
      <w:r>
        <w:rPr>
          <w:color w:val="585858"/>
          <w:spacing w:val="-1"/>
        </w:rPr>
        <w:t xml:space="preserve"> </w:t>
      </w:r>
      <w:r>
        <w:rPr>
          <w:color w:val="585858"/>
        </w:rPr>
        <w:t>contingent</w:t>
      </w:r>
      <w:r>
        <w:rPr>
          <w:color w:val="585858"/>
          <w:spacing w:val="-4"/>
        </w:rPr>
        <w:t xml:space="preserve"> </w:t>
      </w:r>
      <w:r>
        <w:rPr>
          <w:color w:val="585858"/>
        </w:rPr>
        <w:t>assets,</w:t>
      </w:r>
      <w:r>
        <w:rPr>
          <w:color w:val="585858"/>
          <w:spacing w:val="-3"/>
        </w:rPr>
        <w:t xml:space="preserve"> </w:t>
      </w:r>
      <w:r>
        <w:rPr>
          <w:color w:val="585858"/>
        </w:rPr>
        <w:t>liabilities</w:t>
      </w:r>
      <w:r>
        <w:rPr>
          <w:color w:val="585858"/>
          <w:spacing w:val="-4"/>
        </w:rPr>
        <w:t xml:space="preserve"> </w:t>
      </w:r>
      <w:r>
        <w:rPr>
          <w:color w:val="585858"/>
        </w:rPr>
        <w:t>or events existing as of the earnings</w:t>
      </w:r>
      <w:r>
        <w:rPr>
          <w:color w:val="585858"/>
          <w:spacing w:val="-9"/>
        </w:rPr>
        <w:t xml:space="preserve"> </w:t>
      </w:r>
      <w:r>
        <w:rPr>
          <w:color w:val="585858"/>
        </w:rPr>
        <w:t>date.</w:t>
      </w:r>
    </w:p>
    <w:p w14:paraId="13B96B1E" w14:textId="77777777" w:rsidR="00333E09" w:rsidRDefault="00333E09">
      <w:pPr>
        <w:pStyle w:val="BodyText"/>
        <w:spacing w:before="10"/>
        <w:rPr>
          <w:sz w:val="21"/>
        </w:rPr>
      </w:pPr>
    </w:p>
    <w:p w14:paraId="4B4F1B30" w14:textId="77777777" w:rsidR="00333E09" w:rsidRDefault="000855BE">
      <w:pPr>
        <w:pStyle w:val="ListParagraph"/>
        <w:numPr>
          <w:ilvl w:val="0"/>
          <w:numId w:val="2"/>
        </w:numPr>
        <w:tabs>
          <w:tab w:val="left" w:pos="1751"/>
        </w:tabs>
        <w:ind w:right="1054"/>
      </w:pPr>
      <w:r>
        <w:rPr>
          <w:color w:val="585858"/>
        </w:rPr>
        <w:t>The working papers for this engagement are retained in our files and are available for your reference. We would be available to support our analyses and findings should this be required. Those services would be performed for an additional</w:t>
      </w:r>
      <w:r>
        <w:rPr>
          <w:color w:val="585858"/>
          <w:spacing w:val="-6"/>
        </w:rPr>
        <w:t xml:space="preserve"> </w:t>
      </w:r>
      <w:r>
        <w:rPr>
          <w:color w:val="585858"/>
        </w:rPr>
        <w:t>fee.</w:t>
      </w:r>
    </w:p>
    <w:p w14:paraId="34D2F09B" w14:textId="77777777" w:rsidR="00333E09" w:rsidRDefault="00333E09">
      <w:pPr>
        <w:pStyle w:val="BodyText"/>
        <w:spacing w:before="1"/>
      </w:pPr>
    </w:p>
    <w:p w14:paraId="1B6540EE" w14:textId="77777777" w:rsidR="00333E09" w:rsidRDefault="000855BE">
      <w:pPr>
        <w:pStyle w:val="ListParagraph"/>
        <w:numPr>
          <w:ilvl w:val="0"/>
          <w:numId w:val="2"/>
        </w:numPr>
        <w:tabs>
          <w:tab w:val="left" w:pos="1751"/>
        </w:tabs>
        <w:ind w:right="817"/>
      </w:pPr>
      <w:r>
        <w:rPr>
          <w:color w:val="585858"/>
        </w:rPr>
        <w:t>All facts and data set forth in our letter report are true and accurate to the best of our knowledge and</w:t>
      </w:r>
      <w:r>
        <w:rPr>
          <w:color w:val="585858"/>
          <w:spacing w:val="-2"/>
        </w:rPr>
        <w:t xml:space="preserve"> </w:t>
      </w:r>
      <w:r>
        <w:rPr>
          <w:color w:val="585858"/>
        </w:rPr>
        <w:t>belief.</w:t>
      </w:r>
    </w:p>
    <w:p w14:paraId="16789D0A" w14:textId="77777777" w:rsidR="00333E09" w:rsidRDefault="00333E09">
      <w:pPr>
        <w:pStyle w:val="BodyText"/>
        <w:spacing w:before="10"/>
        <w:rPr>
          <w:sz w:val="21"/>
        </w:rPr>
      </w:pPr>
    </w:p>
    <w:p w14:paraId="2C2D536A" w14:textId="77777777" w:rsidR="00333E09" w:rsidRDefault="000855BE">
      <w:pPr>
        <w:pStyle w:val="ListParagraph"/>
        <w:numPr>
          <w:ilvl w:val="0"/>
          <w:numId w:val="2"/>
        </w:numPr>
        <w:tabs>
          <w:tab w:val="left" w:pos="1751"/>
        </w:tabs>
        <w:ind w:right="632"/>
      </w:pPr>
      <w:r>
        <w:rPr>
          <w:color w:val="585858"/>
        </w:rPr>
        <w:t>During the course of the engagement, we have considered information provided by Client and third parties. We believe these sources to be reliable, but no further responsibility is assumed for their accuracy.</w:t>
      </w:r>
    </w:p>
    <w:p w14:paraId="61E5C79F" w14:textId="77777777" w:rsidR="00333E09" w:rsidRDefault="00333E09">
      <w:pPr>
        <w:pStyle w:val="BodyText"/>
        <w:spacing w:before="1"/>
      </w:pPr>
    </w:p>
    <w:p w14:paraId="47280EDB" w14:textId="77777777" w:rsidR="00333E09" w:rsidRDefault="000855BE">
      <w:pPr>
        <w:pStyle w:val="ListParagraph"/>
        <w:numPr>
          <w:ilvl w:val="0"/>
          <w:numId w:val="2"/>
        </w:numPr>
        <w:tabs>
          <w:tab w:val="left" w:pos="1751"/>
        </w:tabs>
        <w:ind w:right="745"/>
      </w:pPr>
      <w:r>
        <w:rPr>
          <w:color w:val="585858"/>
        </w:rPr>
        <w:t>Our report is based on historical information provided to us by Client and third parties. This information has not been audited, reviewed or compiled by us, nor has it been subjected to any type of audit, review or compilation procedures by us, nor have we audited, reviewed or compiled the books and records of the subject company. Had we audited, reviewed or compiled the underlying data, matters may have come to our attention which would have resulted in our using amounts which differ from those provided; a</w:t>
      </w:r>
      <w:r>
        <w:rPr>
          <w:color w:val="585858"/>
        </w:rPr>
        <w:t>ccordingly, we take no responsibility for the underlying data presented or relied upon in this</w:t>
      </w:r>
      <w:r>
        <w:rPr>
          <w:color w:val="585858"/>
          <w:spacing w:val="-11"/>
        </w:rPr>
        <w:t xml:space="preserve"> </w:t>
      </w:r>
      <w:r>
        <w:rPr>
          <w:color w:val="585858"/>
        </w:rPr>
        <w:t>report.</w:t>
      </w:r>
    </w:p>
    <w:p w14:paraId="66CEB735" w14:textId="77777777" w:rsidR="00333E09" w:rsidRDefault="00333E09">
      <w:pPr>
        <w:pStyle w:val="BodyText"/>
        <w:spacing w:before="11"/>
        <w:rPr>
          <w:sz w:val="21"/>
        </w:rPr>
      </w:pPr>
    </w:p>
    <w:p w14:paraId="23574951" w14:textId="77777777" w:rsidR="00333E09" w:rsidRDefault="000855BE">
      <w:pPr>
        <w:pStyle w:val="ListParagraph"/>
        <w:numPr>
          <w:ilvl w:val="0"/>
          <w:numId w:val="2"/>
        </w:numPr>
        <w:tabs>
          <w:tab w:val="left" w:pos="1751"/>
        </w:tabs>
        <w:ind w:right="679"/>
      </w:pPr>
      <w:r>
        <w:rPr>
          <w:color w:val="585858"/>
        </w:rPr>
        <w:t>In all matters that may be potentially challenged by a Court or other party, we do not take responsibility for the degree of reasonableness of contrary positions that others may choose to take, nor for the costs or fees that may be incurred in the defense of our recommendations against challenge(s). We will, however, retain our supporting workpapers for your matter(s), and will be available to assist in defending our professional positions taken, at our then current rates, plus direct expenses at actual, an</w:t>
      </w:r>
      <w:r>
        <w:rPr>
          <w:color w:val="585858"/>
        </w:rPr>
        <w:t>d according to our then current standard professional</w:t>
      </w:r>
      <w:r>
        <w:rPr>
          <w:color w:val="585858"/>
          <w:spacing w:val="-20"/>
        </w:rPr>
        <w:t xml:space="preserve"> </w:t>
      </w:r>
      <w:r>
        <w:rPr>
          <w:color w:val="585858"/>
        </w:rPr>
        <w:t>agreement.</w:t>
      </w:r>
    </w:p>
    <w:p w14:paraId="66A472D4" w14:textId="77777777" w:rsidR="00333E09" w:rsidRDefault="00333E09">
      <w:pPr>
        <w:pStyle w:val="BodyText"/>
        <w:spacing w:before="3"/>
      </w:pPr>
    </w:p>
    <w:p w14:paraId="4DD61704" w14:textId="77777777" w:rsidR="00333E09" w:rsidRDefault="000855BE">
      <w:pPr>
        <w:pStyle w:val="ListParagraph"/>
        <w:numPr>
          <w:ilvl w:val="0"/>
          <w:numId w:val="2"/>
        </w:numPr>
        <w:tabs>
          <w:tab w:val="left" w:pos="1751"/>
        </w:tabs>
        <w:spacing w:before="1" w:line="237" w:lineRule="auto"/>
        <w:ind w:right="951"/>
      </w:pPr>
      <w:r>
        <w:rPr>
          <w:color w:val="585858"/>
        </w:rPr>
        <w:t>We</w:t>
      </w:r>
      <w:r>
        <w:rPr>
          <w:color w:val="585858"/>
          <w:spacing w:val="-1"/>
        </w:rPr>
        <w:t xml:space="preserve"> </w:t>
      </w:r>
      <w:r>
        <w:rPr>
          <w:color w:val="585858"/>
        </w:rPr>
        <w:t>retain</w:t>
      </w:r>
      <w:r>
        <w:rPr>
          <w:color w:val="585858"/>
          <w:spacing w:val="-3"/>
        </w:rPr>
        <w:t xml:space="preserve"> </w:t>
      </w:r>
      <w:r>
        <w:rPr>
          <w:color w:val="585858"/>
        </w:rPr>
        <w:t>all</w:t>
      </w:r>
      <w:r>
        <w:rPr>
          <w:color w:val="585858"/>
          <w:spacing w:val="-4"/>
        </w:rPr>
        <w:t xml:space="preserve"> </w:t>
      </w:r>
      <w:r>
        <w:rPr>
          <w:color w:val="585858"/>
        </w:rPr>
        <w:t>exclusive</w:t>
      </w:r>
      <w:r>
        <w:rPr>
          <w:color w:val="585858"/>
          <w:spacing w:val="-1"/>
        </w:rPr>
        <w:t xml:space="preserve"> </w:t>
      </w:r>
      <w:r>
        <w:rPr>
          <w:color w:val="585858"/>
        </w:rPr>
        <w:t>rights</w:t>
      </w:r>
      <w:r>
        <w:rPr>
          <w:color w:val="585858"/>
          <w:spacing w:val="-2"/>
        </w:rPr>
        <w:t xml:space="preserve"> </w:t>
      </w:r>
      <w:r>
        <w:rPr>
          <w:color w:val="585858"/>
        </w:rPr>
        <w:t>to</w:t>
      </w:r>
      <w:r>
        <w:rPr>
          <w:color w:val="585858"/>
          <w:spacing w:val="-1"/>
        </w:rPr>
        <w:t xml:space="preserve"> </w:t>
      </w:r>
      <w:r>
        <w:rPr>
          <w:color w:val="585858"/>
        </w:rPr>
        <w:t>copyrights</w:t>
      </w:r>
      <w:r>
        <w:rPr>
          <w:color w:val="585858"/>
          <w:spacing w:val="-4"/>
        </w:rPr>
        <w:t xml:space="preserve"> </w:t>
      </w:r>
      <w:r>
        <w:rPr>
          <w:color w:val="585858"/>
        </w:rPr>
        <w:t>to</w:t>
      </w:r>
      <w:r>
        <w:rPr>
          <w:color w:val="585858"/>
          <w:spacing w:val="-1"/>
        </w:rPr>
        <w:t xml:space="preserve"> </w:t>
      </w:r>
      <w:r>
        <w:rPr>
          <w:color w:val="585858"/>
        </w:rPr>
        <w:t>the</w:t>
      </w:r>
      <w:r>
        <w:rPr>
          <w:color w:val="585858"/>
          <w:spacing w:val="-4"/>
        </w:rPr>
        <w:t xml:space="preserve"> </w:t>
      </w:r>
      <w:r>
        <w:rPr>
          <w:color w:val="585858"/>
        </w:rPr>
        <w:t>report</w:t>
      </w:r>
      <w:r>
        <w:rPr>
          <w:color w:val="585858"/>
          <w:spacing w:val="-1"/>
        </w:rPr>
        <w:t xml:space="preserve"> </w:t>
      </w:r>
      <w:r>
        <w:rPr>
          <w:color w:val="585858"/>
        </w:rPr>
        <w:t>and</w:t>
      </w:r>
      <w:r>
        <w:rPr>
          <w:color w:val="585858"/>
          <w:spacing w:val="-3"/>
        </w:rPr>
        <w:t xml:space="preserve"> </w:t>
      </w:r>
      <w:r>
        <w:rPr>
          <w:color w:val="585858"/>
        </w:rPr>
        <w:t>to</w:t>
      </w:r>
      <w:r>
        <w:rPr>
          <w:color w:val="585858"/>
          <w:spacing w:val="-1"/>
        </w:rPr>
        <w:t xml:space="preserve"> </w:t>
      </w:r>
      <w:r>
        <w:rPr>
          <w:color w:val="585858"/>
        </w:rPr>
        <w:t>control</w:t>
      </w:r>
      <w:r>
        <w:rPr>
          <w:color w:val="585858"/>
          <w:spacing w:val="-2"/>
        </w:rPr>
        <w:t xml:space="preserve"> </w:t>
      </w:r>
      <w:r>
        <w:rPr>
          <w:color w:val="585858"/>
        </w:rPr>
        <w:t>the</w:t>
      </w:r>
      <w:r>
        <w:rPr>
          <w:color w:val="585858"/>
          <w:spacing w:val="-4"/>
        </w:rPr>
        <w:t xml:space="preserve"> </w:t>
      </w:r>
      <w:r>
        <w:rPr>
          <w:color w:val="585858"/>
        </w:rPr>
        <w:t>issuance</w:t>
      </w:r>
      <w:r>
        <w:rPr>
          <w:color w:val="585858"/>
          <w:spacing w:val="-4"/>
        </w:rPr>
        <w:t xml:space="preserve"> </w:t>
      </w:r>
      <w:r>
        <w:rPr>
          <w:color w:val="585858"/>
        </w:rPr>
        <w:t>of</w:t>
      </w:r>
      <w:r>
        <w:rPr>
          <w:color w:val="585858"/>
          <w:spacing w:val="-2"/>
        </w:rPr>
        <w:t xml:space="preserve"> </w:t>
      </w:r>
      <w:r>
        <w:rPr>
          <w:color w:val="585858"/>
        </w:rPr>
        <w:t>copies</w:t>
      </w:r>
      <w:r>
        <w:rPr>
          <w:color w:val="585858"/>
          <w:spacing w:val="-2"/>
        </w:rPr>
        <w:t xml:space="preserve"> </w:t>
      </w:r>
      <w:r>
        <w:rPr>
          <w:color w:val="585858"/>
        </w:rPr>
        <w:t>by others, and Client has no right of diffusion, reproduction, distribution or</w:t>
      </w:r>
      <w:r>
        <w:rPr>
          <w:color w:val="585858"/>
          <w:spacing w:val="-11"/>
        </w:rPr>
        <w:t xml:space="preserve"> </w:t>
      </w:r>
      <w:r>
        <w:rPr>
          <w:color w:val="585858"/>
        </w:rPr>
        <w:t>sale.</w:t>
      </w:r>
    </w:p>
    <w:p w14:paraId="293DD2CA" w14:textId="77777777" w:rsidR="00333E09" w:rsidRDefault="00333E09">
      <w:pPr>
        <w:pStyle w:val="BodyText"/>
        <w:spacing w:before="3"/>
      </w:pPr>
    </w:p>
    <w:p w14:paraId="43CC5D29" w14:textId="77777777" w:rsidR="00333E09" w:rsidRDefault="000855BE">
      <w:pPr>
        <w:pStyle w:val="ListParagraph"/>
        <w:numPr>
          <w:ilvl w:val="0"/>
          <w:numId w:val="2"/>
        </w:numPr>
        <w:tabs>
          <w:tab w:val="left" w:pos="1752"/>
        </w:tabs>
        <w:ind w:right="691" w:hanging="451"/>
      </w:pPr>
      <w:r>
        <w:rPr>
          <w:color w:val="585858"/>
        </w:rPr>
        <w:t xml:space="preserve">Our obligations of are solely the entity’s obligations, and no officer, director, employee, agent, contractor, shareholder, owner or controlling person of </w:t>
      </w:r>
      <w:r>
        <w:rPr>
          <w:color w:val="585858"/>
          <w:shd w:val="clear" w:color="auto" w:fill="FFFF00"/>
        </w:rPr>
        <w:t>[Your Company Name]</w:t>
      </w:r>
      <w:r>
        <w:rPr>
          <w:color w:val="585858"/>
        </w:rPr>
        <w:t xml:space="preserve"> shall be subject to any personal liability whatsoever to any person, nor will any such claim be asserted by or on behalf of any other party to this agreement or any person relying on the</w:t>
      </w:r>
      <w:r>
        <w:rPr>
          <w:color w:val="585858"/>
          <w:spacing w:val="-9"/>
        </w:rPr>
        <w:t xml:space="preserve"> </w:t>
      </w:r>
      <w:r>
        <w:rPr>
          <w:color w:val="585858"/>
        </w:rPr>
        <w:t>report.</w:t>
      </w:r>
    </w:p>
    <w:p w14:paraId="121EB634" w14:textId="77777777" w:rsidR="00333E09" w:rsidRDefault="00333E09">
      <w:pPr>
        <w:pStyle w:val="BodyText"/>
        <w:spacing w:before="1"/>
      </w:pPr>
    </w:p>
    <w:p w14:paraId="3F40A73B" w14:textId="77777777" w:rsidR="00333E09" w:rsidRDefault="000855BE">
      <w:pPr>
        <w:pStyle w:val="ListParagraph"/>
        <w:numPr>
          <w:ilvl w:val="0"/>
          <w:numId w:val="2"/>
        </w:numPr>
        <w:tabs>
          <w:tab w:val="left" w:pos="1752"/>
        </w:tabs>
        <w:ind w:left="1751" w:right="745"/>
      </w:pPr>
      <w:r>
        <w:rPr>
          <w:color w:val="585858"/>
        </w:rPr>
        <w:t xml:space="preserve">We do not consent to be “expertised” with respect to matters involving the Securities and Exchange Commission. For purposes of this report, the foregoing sentence means that </w:t>
      </w:r>
      <w:r>
        <w:rPr>
          <w:color w:val="585858"/>
          <w:shd w:val="clear" w:color="auto" w:fill="FFFF00"/>
        </w:rPr>
        <w:t>[Your Company Name]</w:t>
      </w:r>
      <w:r>
        <w:rPr>
          <w:color w:val="585858"/>
        </w:rPr>
        <w:t xml:space="preserve"> shall not be referred to by name or anonymously in any filing or document. Should Client breach this stipulation and refer to </w:t>
      </w:r>
      <w:r>
        <w:rPr>
          <w:color w:val="585858"/>
          <w:shd w:val="clear" w:color="auto" w:fill="FFFF00"/>
        </w:rPr>
        <w:t>[Your Company Name]</w:t>
      </w:r>
      <w:r>
        <w:rPr>
          <w:color w:val="585858"/>
        </w:rPr>
        <w:t xml:space="preserve"> by name or anonymously, Client will amend such filing or document upon our written</w:t>
      </w:r>
      <w:r>
        <w:rPr>
          <w:color w:val="585858"/>
          <w:spacing w:val="-11"/>
        </w:rPr>
        <w:t xml:space="preserve"> </w:t>
      </w:r>
      <w:r>
        <w:rPr>
          <w:color w:val="585858"/>
        </w:rPr>
        <w:t>request.</w:t>
      </w:r>
    </w:p>
    <w:p w14:paraId="2E5C6112" w14:textId="77777777" w:rsidR="00333E09" w:rsidRDefault="00333E09">
      <w:pPr>
        <w:sectPr w:rsidR="00333E09" w:rsidSect="00D10229">
          <w:headerReference w:type="default" r:id="rId57"/>
          <w:footerReference w:type="default" r:id="rId58"/>
          <w:pgSz w:w="12240" w:h="15840"/>
          <w:pgMar w:top="1400" w:right="820" w:bottom="1000" w:left="140" w:header="0" w:footer="804" w:gutter="0"/>
          <w:cols w:space="720"/>
        </w:sectPr>
      </w:pPr>
    </w:p>
    <w:p w14:paraId="2904B2D4" w14:textId="77777777" w:rsidR="00333E09" w:rsidRDefault="00333E09">
      <w:pPr>
        <w:pStyle w:val="BodyText"/>
        <w:spacing w:before="3"/>
        <w:rPr>
          <w:sz w:val="10"/>
        </w:rPr>
      </w:pPr>
    </w:p>
    <w:p w14:paraId="344D26D7" w14:textId="77777777" w:rsidR="00333E09" w:rsidRDefault="000855BE" w:rsidP="00664C09">
      <w:pPr>
        <w:pStyle w:val="Heading1"/>
      </w:pPr>
      <w:bookmarkStart w:id="82" w:name="_Gift_Tax_Return"/>
      <w:bookmarkEnd w:id="82"/>
      <w:r>
        <w:t>Gift Tax Return Preparation</w:t>
      </w:r>
    </w:p>
    <w:p w14:paraId="0ED7C5F3" w14:textId="77777777" w:rsidR="00333E09" w:rsidRDefault="00333E09">
      <w:pPr>
        <w:pStyle w:val="BodyText"/>
        <w:rPr>
          <w:rFonts w:ascii="Times New Roman"/>
          <w:b/>
          <w:sz w:val="24"/>
        </w:rPr>
      </w:pPr>
    </w:p>
    <w:p w14:paraId="06D1A577" w14:textId="77777777" w:rsidR="00333E09" w:rsidRDefault="000855BE">
      <w:pPr>
        <w:pStyle w:val="Heading4"/>
        <w:jc w:val="left"/>
      </w:pPr>
      <w:r>
        <w:t>&lt;Date&gt;</w:t>
      </w:r>
    </w:p>
    <w:p w14:paraId="33C583D3" w14:textId="77777777" w:rsidR="00333E09" w:rsidRDefault="00333E09">
      <w:pPr>
        <w:pStyle w:val="BodyText"/>
        <w:rPr>
          <w:rFonts w:ascii="Times New Roman"/>
          <w:sz w:val="24"/>
        </w:rPr>
      </w:pPr>
    </w:p>
    <w:p w14:paraId="3B5EF4F8" w14:textId="77777777" w:rsidR="00333E09" w:rsidRDefault="000855BE">
      <w:pPr>
        <w:ind w:left="1300"/>
        <w:rPr>
          <w:rFonts w:ascii="Times New Roman"/>
          <w:sz w:val="24"/>
        </w:rPr>
      </w:pPr>
      <w:r>
        <w:rPr>
          <w:rFonts w:ascii="Times New Roman"/>
          <w:sz w:val="24"/>
        </w:rPr>
        <w:t>&lt;Client Name&gt;</w:t>
      </w:r>
    </w:p>
    <w:p w14:paraId="44E8943A" w14:textId="77777777" w:rsidR="00333E09" w:rsidRDefault="000855BE">
      <w:pPr>
        <w:spacing w:line="477" w:lineRule="auto"/>
        <w:ind w:left="1300" w:right="7829"/>
        <w:rPr>
          <w:rFonts w:ascii="Times New Roman"/>
          <w:sz w:val="24"/>
        </w:rPr>
      </w:pPr>
      <w:r>
        <w:rPr>
          <w:rFonts w:ascii="Times New Roman"/>
          <w:sz w:val="24"/>
        </w:rPr>
        <w:t>&lt;Client Address&gt; Dear &lt;Client Name&gt;:</w:t>
      </w:r>
    </w:p>
    <w:p w14:paraId="298B4F83" w14:textId="77777777" w:rsidR="00333E09" w:rsidRDefault="000855BE">
      <w:pPr>
        <w:spacing w:before="3"/>
        <w:ind w:left="1300"/>
        <w:rPr>
          <w:rFonts w:ascii="Times New Roman"/>
          <w:sz w:val="24"/>
        </w:rPr>
      </w:pPr>
      <w:r>
        <w:rPr>
          <w:rFonts w:ascii="Times New Roman"/>
          <w:sz w:val="24"/>
        </w:rPr>
        <w:t>This letter is to confirm the arrangements that have been made for gift tax return services to be performed by our firm.</w:t>
      </w:r>
    </w:p>
    <w:p w14:paraId="60761148" w14:textId="77777777" w:rsidR="00333E09" w:rsidRDefault="00333E09">
      <w:pPr>
        <w:pStyle w:val="BodyText"/>
        <w:rPr>
          <w:rFonts w:ascii="Times New Roman"/>
          <w:sz w:val="24"/>
        </w:rPr>
      </w:pPr>
    </w:p>
    <w:p w14:paraId="2C81D5F1" w14:textId="77777777" w:rsidR="00333E09" w:rsidRDefault="000855BE">
      <w:pPr>
        <w:ind w:left="1300"/>
        <w:jc w:val="both"/>
        <w:rPr>
          <w:rFonts w:ascii="Times New Roman"/>
          <w:sz w:val="24"/>
        </w:rPr>
      </w:pPr>
      <w:r>
        <w:rPr>
          <w:rFonts w:ascii="Times New Roman"/>
          <w:sz w:val="24"/>
        </w:rPr>
        <w:t>We will prepare Form 709, United States Gift Tax Return(s), for the year ended December 31,</w:t>
      </w:r>
    </w:p>
    <w:p w14:paraId="0BF94FC7" w14:textId="77777777" w:rsidR="00333E09" w:rsidRDefault="000855BE">
      <w:pPr>
        <w:ind w:left="1300" w:right="255"/>
        <w:jc w:val="both"/>
        <w:rPr>
          <w:rFonts w:ascii="Times New Roman"/>
          <w:sz w:val="24"/>
        </w:rPr>
      </w:pPr>
      <w:r>
        <w:rPr>
          <w:rFonts w:ascii="Times New Roman"/>
          <w:sz w:val="24"/>
        </w:rPr>
        <w:t>&lt;year&gt; from the information that you furnish to us. We will make no audit or other verification of the data you submit, although we may ask you to clarify or elaborate some of the information. We are not preparing any returns other than those listed above or giving any tax planning</w:t>
      </w:r>
      <w:r>
        <w:rPr>
          <w:rFonts w:ascii="Times New Roman"/>
          <w:spacing w:val="-11"/>
          <w:sz w:val="24"/>
        </w:rPr>
        <w:t xml:space="preserve"> </w:t>
      </w:r>
      <w:r>
        <w:rPr>
          <w:rFonts w:ascii="Times New Roman"/>
          <w:sz w:val="24"/>
        </w:rPr>
        <w:t>services.</w:t>
      </w:r>
    </w:p>
    <w:p w14:paraId="767634DF" w14:textId="77777777" w:rsidR="00333E09" w:rsidRDefault="00333E09">
      <w:pPr>
        <w:pStyle w:val="BodyText"/>
        <w:spacing w:before="9"/>
        <w:rPr>
          <w:rFonts w:ascii="Times New Roman"/>
          <w:sz w:val="23"/>
        </w:rPr>
      </w:pPr>
    </w:p>
    <w:p w14:paraId="2FD735F7" w14:textId="77777777" w:rsidR="00333E09" w:rsidRDefault="000855BE">
      <w:pPr>
        <w:ind w:left="1300" w:right="257"/>
        <w:jc w:val="both"/>
        <w:rPr>
          <w:rFonts w:ascii="Times New Roman"/>
          <w:sz w:val="24"/>
        </w:rPr>
      </w:pPr>
      <w:r>
        <w:rPr>
          <w:rFonts w:ascii="Times New Roman"/>
          <w:sz w:val="24"/>
        </w:rPr>
        <w:t xml:space="preserve">In preparing the gift tax return(s), we will not independently determine values, except where the values could be determined by reference to market quotations contained in </w:t>
      </w:r>
      <w:r>
        <w:rPr>
          <w:rFonts w:ascii="Times New Roman"/>
          <w:i/>
          <w:sz w:val="24"/>
        </w:rPr>
        <w:t xml:space="preserve">The Wall Street Journal </w:t>
      </w:r>
      <w:r>
        <w:rPr>
          <w:rFonts w:ascii="Times New Roman"/>
          <w:sz w:val="24"/>
        </w:rPr>
        <w:t>or other equally reliable sources. All other valuation services will be performed by outside, competent parties. If the appraisal provided by the third party contains valuation discounts from fair market value, we strongly recommend that you discuss the discount's tax ramifications with the appraiser. Excessive valuation discounts are often subject to close scrutiny by taxing authorities and should be used only after you have full knowledge of the benefits and risks that they</w:t>
      </w:r>
      <w:r>
        <w:rPr>
          <w:rFonts w:ascii="Times New Roman"/>
          <w:spacing w:val="-8"/>
          <w:sz w:val="24"/>
        </w:rPr>
        <w:t xml:space="preserve"> </w:t>
      </w:r>
      <w:r>
        <w:rPr>
          <w:rFonts w:ascii="Times New Roman"/>
          <w:sz w:val="24"/>
        </w:rPr>
        <w:t>pose.</w:t>
      </w:r>
    </w:p>
    <w:p w14:paraId="6E3E0E62" w14:textId="77777777" w:rsidR="00333E09" w:rsidRDefault="00333E09">
      <w:pPr>
        <w:pStyle w:val="BodyText"/>
        <w:spacing w:before="3"/>
        <w:rPr>
          <w:rFonts w:ascii="Times New Roman"/>
          <w:sz w:val="24"/>
        </w:rPr>
      </w:pPr>
    </w:p>
    <w:p w14:paraId="5DBAB4A5" w14:textId="77777777" w:rsidR="00333E09" w:rsidRDefault="000855BE">
      <w:pPr>
        <w:spacing w:line="237" w:lineRule="auto"/>
        <w:ind w:left="1300" w:right="257"/>
        <w:jc w:val="both"/>
        <w:rPr>
          <w:rFonts w:ascii="Times New Roman"/>
          <w:sz w:val="24"/>
        </w:rPr>
      </w:pPr>
      <w:r>
        <w:rPr>
          <w:rFonts w:ascii="Times New Roman"/>
          <w:sz w:val="24"/>
        </w:rPr>
        <w:t>This firm is responsible for preparing only the return(s) listed above. All other returns and forms are to be prepared by you or under separate written engagement letters.</w:t>
      </w:r>
    </w:p>
    <w:p w14:paraId="5EB0FF46" w14:textId="77777777" w:rsidR="00333E09" w:rsidRDefault="00333E09">
      <w:pPr>
        <w:pStyle w:val="BodyText"/>
        <w:spacing w:before="1"/>
        <w:rPr>
          <w:rFonts w:ascii="Times New Roman"/>
          <w:sz w:val="24"/>
        </w:rPr>
      </w:pPr>
    </w:p>
    <w:p w14:paraId="473DF865" w14:textId="77777777" w:rsidR="00333E09" w:rsidRDefault="000855BE">
      <w:pPr>
        <w:ind w:left="1300" w:right="255"/>
        <w:jc w:val="both"/>
        <w:rPr>
          <w:rFonts w:ascii="Times New Roman"/>
          <w:sz w:val="24"/>
        </w:rPr>
      </w:pPr>
      <w:r>
        <w:rPr>
          <w:rFonts w:ascii="Times New Roman"/>
          <w:sz w:val="24"/>
        </w:rPr>
        <w:t xml:space="preserve">We will use our professional judgment in preparing your return(s). Whenever we are aware that a possibly applicable tax law is unclear or that there are conflicting interpretations of the law by authorities (e.g., tax agencies and courts) we will share our knowledge and understanding of the possible positions that may be taken on your return(s). We will adopt whatever position you request on your return(s) so long as it is consistent with our professional standards and ethics. If you desire a legal opinion </w:t>
      </w:r>
      <w:r>
        <w:rPr>
          <w:rFonts w:ascii="Times New Roman"/>
          <w:sz w:val="24"/>
        </w:rPr>
        <w:t xml:space="preserve">before choosing among alternative tax positions, legal counsel should be separately retained for this purpose. We will work with you and your chosen legal counsel to the best of our abilities in giving you whatever information we have that may help you in your decision. You have the final responsibility for positions taken on the return(s). If the Internal Revenue Service should later contest the position taken, there may be an assessment of additional tax liability plus interest and possible penalties. We </w:t>
      </w:r>
      <w:r>
        <w:rPr>
          <w:rFonts w:ascii="Times New Roman"/>
          <w:sz w:val="24"/>
        </w:rPr>
        <w:t>assume no liability for any such additional penalties or</w:t>
      </w:r>
      <w:r>
        <w:rPr>
          <w:rFonts w:ascii="Times New Roman"/>
          <w:spacing w:val="-11"/>
          <w:sz w:val="24"/>
        </w:rPr>
        <w:t xml:space="preserve"> </w:t>
      </w:r>
      <w:r>
        <w:rPr>
          <w:rFonts w:ascii="Times New Roman"/>
          <w:sz w:val="24"/>
        </w:rPr>
        <w:t>assessments.</w:t>
      </w:r>
    </w:p>
    <w:p w14:paraId="2F6F1DF9" w14:textId="77777777" w:rsidR="00333E09" w:rsidRDefault="00333E09">
      <w:pPr>
        <w:pStyle w:val="BodyText"/>
        <w:spacing w:before="9"/>
        <w:rPr>
          <w:rFonts w:ascii="Times New Roman"/>
          <w:sz w:val="23"/>
        </w:rPr>
      </w:pPr>
    </w:p>
    <w:p w14:paraId="54DDA6C8" w14:textId="77777777" w:rsidR="00333E09" w:rsidRDefault="000855BE">
      <w:pPr>
        <w:ind w:left="1300" w:right="255"/>
        <w:jc w:val="both"/>
        <w:rPr>
          <w:rFonts w:ascii="Times New Roman"/>
          <w:sz w:val="24"/>
        </w:rPr>
      </w:pPr>
      <w:r>
        <w:rPr>
          <w:rFonts w:ascii="Times New Roman"/>
          <w:sz w:val="24"/>
        </w:rPr>
        <w:t>Your return(s) is/are subject to examination by the taxing authorities. In the event of an audit, you may be requested to produce documents, records, or other evidence to substantiate the information shown on the tax return(s). We are not responsible for Internal Revenue Service calculation of values nor for resulting taxes, penalties, and interest.</w:t>
      </w:r>
    </w:p>
    <w:p w14:paraId="565431E1" w14:textId="77777777" w:rsidR="00333E09" w:rsidRDefault="00333E09">
      <w:pPr>
        <w:jc w:val="both"/>
        <w:rPr>
          <w:rFonts w:ascii="Times New Roman"/>
          <w:sz w:val="24"/>
        </w:rPr>
        <w:sectPr w:rsidR="00333E09" w:rsidSect="00D10229">
          <w:headerReference w:type="default" r:id="rId59"/>
          <w:footerReference w:type="default" r:id="rId60"/>
          <w:pgSz w:w="12240" w:h="15840"/>
          <w:pgMar w:top="1500" w:right="820" w:bottom="960" w:left="140" w:header="0" w:footer="765" w:gutter="0"/>
          <w:cols w:space="720"/>
        </w:sectPr>
      </w:pPr>
    </w:p>
    <w:p w14:paraId="770A5BCD" w14:textId="77777777" w:rsidR="00333E09" w:rsidRDefault="000855BE">
      <w:pPr>
        <w:spacing w:before="79"/>
        <w:ind w:left="1300" w:right="254"/>
        <w:jc w:val="both"/>
        <w:rPr>
          <w:rFonts w:ascii="Times New Roman"/>
          <w:sz w:val="24"/>
        </w:rPr>
      </w:pPr>
      <w:r>
        <w:rPr>
          <w:rFonts w:ascii="Times New Roman"/>
          <w:sz w:val="24"/>
        </w:rPr>
        <w:t>It is important for you to know that the law provides for a penalty to be imposed when taxpayers make a substantial understatement of their tax liability. Any items resolved against you by the examining agent are subject to certain rights of appeal. If an examination is made, we will represent you if you so desire. Such additional services are not included in our fee for preparation of your return(s) and the additional services and fees will be covered in a separate engagement letter.</w:t>
      </w:r>
    </w:p>
    <w:p w14:paraId="6370CA38" w14:textId="77777777" w:rsidR="00333E09" w:rsidRDefault="00333E09">
      <w:pPr>
        <w:pStyle w:val="BodyText"/>
        <w:spacing w:before="9"/>
        <w:rPr>
          <w:rFonts w:ascii="Times New Roman"/>
          <w:sz w:val="23"/>
        </w:rPr>
      </w:pPr>
    </w:p>
    <w:p w14:paraId="790AC532" w14:textId="77777777" w:rsidR="00333E09" w:rsidRDefault="000855BE">
      <w:pPr>
        <w:ind w:left="1300" w:right="256"/>
        <w:jc w:val="both"/>
        <w:rPr>
          <w:rFonts w:ascii="Times New Roman"/>
          <w:sz w:val="24"/>
        </w:rPr>
      </w:pPr>
      <w:r>
        <w:rPr>
          <w:rFonts w:ascii="Times New Roman"/>
          <w:sz w:val="24"/>
        </w:rPr>
        <w:t>Tax laws and the interpretations of the laws continually change as a result of acts of Congress, court decisions, and Treasury interpretations. The changes occasionally are given a retroactive effect. The retroactive changes could result in improperly filed return(s) and/or negate planning efforts. You should be aware of this because the result might be that amended return(s) are required. These amended return(s), if required, would be the subject of a separate engagement.</w:t>
      </w:r>
    </w:p>
    <w:p w14:paraId="2D3BFCDC" w14:textId="77777777" w:rsidR="00333E09" w:rsidRDefault="00333E09">
      <w:pPr>
        <w:pStyle w:val="BodyText"/>
        <w:rPr>
          <w:rFonts w:ascii="Times New Roman"/>
          <w:sz w:val="24"/>
        </w:rPr>
      </w:pPr>
    </w:p>
    <w:p w14:paraId="71605AC3" w14:textId="77777777" w:rsidR="00333E09" w:rsidRDefault="000855BE">
      <w:pPr>
        <w:ind w:left="1300" w:right="257"/>
        <w:jc w:val="both"/>
        <w:rPr>
          <w:rFonts w:ascii="Times New Roman"/>
          <w:sz w:val="24"/>
        </w:rPr>
      </w:pPr>
      <w:r>
        <w:rPr>
          <w:rFonts w:ascii="Times New Roman"/>
          <w:sz w:val="24"/>
        </w:rPr>
        <w:t>By your signature below, you are confirming to us that you will furnish us with all the information required for the preparation of the return(s) and that unless we are otherwise advised, the related values are supported by the necessary records required under the Internal Revenue Code. If you have any questions as to the type of records required, please ask us for advice in that regard.</w:t>
      </w:r>
    </w:p>
    <w:p w14:paraId="1886D8B0" w14:textId="77777777" w:rsidR="00333E09" w:rsidRDefault="00333E09">
      <w:pPr>
        <w:pStyle w:val="BodyText"/>
        <w:spacing w:before="9"/>
        <w:rPr>
          <w:rFonts w:ascii="Times New Roman"/>
          <w:sz w:val="23"/>
        </w:rPr>
      </w:pPr>
    </w:p>
    <w:p w14:paraId="08339682" w14:textId="77777777" w:rsidR="00333E09" w:rsidRDefault="000855BE">
      <w:pPr>
        <w:ind w:left="1299" w:right="256"/>
        <w:jc w:val="both"/>
        <w:rPr>
          <w:rFonts w:ascii="Times New Roman"/>
          <w:sz w:val="24"/>
        </w:rPr>
      </w:pPr>
      <w:r>
        <w:rPr>
          <w:rFonts w:ascii="Times New Roman"/>
          <w:sz w:val="24"/>
        </w:rPr>
        <w:t>Our fee for the preparation of the above return(s) will be based on the amount of time required for such services at our standard billing rates, plus out-of-pocket expenses. We will bill you on a monthly basis and all invoices will be due and payable upon presentation. Should your account become more than &lt;number&gt; days overdue, at our election we may stop all work until your account is brought</w:t>
      </w:r>
      <w:r>
        <w:rPr>
          <w:rFonts w:ascii="Times New Roman"/>
          <w:spacing w:val="-1"/>
          <w:sz w:val="24"/>
        </w:rPr>
        <w:t xml:space="preserve"> </w:t>
      </w:r>
      <w:r>
        <w:rPr>
          <w:rFonts w:ascii="Times New Roman"/>
          <w:sz w:val="24"/>
        </w:rPr>
        <w:t>current.</w:t>
      </w:r>
    </w:p>
    <w:p w14:paraId="3E21A00A" w14:textId="77777777" w:rsidR="00333E09" w:rsidRDefault="00333E09">
      <w:pPr>
        <w:pStyle w:val="BodyText"/>
        <w:rPr>
          <w:rFonts w:ascii="Times New Roman"/>
          <w:sz w:val="24"/>
        </w:rPr>
      </w:pPr>
    </w:p>
    <w:p w14:paraId="2B057CEC" w14:textId="77777777" w:rsidR="00333E09" w:rsidRDefault="000855BE">
      <w:pPr>
        <w:spacing w:before="1"/>
        <w:ind w:left="1300" w:right="256"/>
        <w:jc w:val="both"/>
        <w:rPr>
          <w:rFonts w:ascii="Times New Roman"/>
          <w:sz w:val="24"/>
        </w:rPr>
      </w:pPr>
      <w:r>
        <w:rPr>
          <w:rFonts w:ascii="Times New Roman"/>
          <w:sz w:val="24"/>
        </w:rPr>
        <w:t>It is our policy to keep records related to this engagement for &lt;number&gt; years. However, &lt;Firm Name&gt; does not keep any original client records, so we will return those to you at the completion of the services rendered under this engagement. When records are returned to you, it is your responsibility to retain and protect your records for possible future use, including potential examination by any government or regulatory agencies.</w:t>
      </w:r>
    </w:p>
    <w:p w14:paraId="0C9622AF" w14:textId="77777777" w:rsidR="00333E09" w:rsidRDefault="00333E09">
      <w:pPr>
        <w:pStyle w:val="BodyText"/>
        <w:spacing w:before="9"/>
        <w:rPr>
          <w:rFonts w:ascii="Times New Roman"/>
          <w:sz w:val="23"/>
        </w:rPr>
      </w:pPr>
    </w:p>
    <w:p w14:paraId="76BD48D8" w14:textId="77777777" w:rsidR="00333E09" w:rsidRDefault="000855BE">
      <w:pPr>
        <w:ind w:left="1300" w:right="260"/>
        <w:jc w:val="both"/>
        <w:rPr>
          <w:rFonts w:ascii="Times New Roman"/>
          <w:sz w:val="24"/>
        </w:rPr>
      </w:pPr>
      <w:r>
        <w:rPr>
          <w:rFonts w:ascii="Times New Roman"/>
          <w:sz w:val="24"/>
        </w:rPr>
        <w:t>By your signature below, you acknowledge and agree that upon the expiration of the &lt;number&gt;-year period &lt;Firm Name&gt; shall be free to destroy our records related to this engagement.</w:t>
      </w:r>
    </w:p>
    <w:p w14:paraId="56A08C4A" w14:textId="77777777" w:rsidR="00333E09" w:rsidRDefault="00333E09">
      <w:pPr>
        <w:pStyle w:val="BodyText"/>
        <w:rPr>
          <w:rFonts w:ascii="Times New Roman"/>
          <w:sz w:val="24"/>
        </w:rPr>
      </w:pPr>
    </w:p>
    <w:p w14:paraId="6832DC9B" w14:textId="77777777" w:rsidR="00333E09" w:rsidRDefault="000855BE">
      <w:pPr>
        <w:ind w:left="1300" w:right="256"/>
        <w:jc w:val="both"/>
        <w:rPr>
          <w:rFonts w:ascii="Times New Roman"/>
          <w:sz w:val="24"/>
        </w:rPr>
      </w:pPr>
      <w:r>
        <w:rPr>
          <w:rFonts w:ascii="Times New Roman"/>
          <w:sz w:val="24"/>
        </w:rPr>
        <w:t>If any dispute arises among the parties hereto, the parties agree to first try in good faith to settle the dispute by mediation administered by the American Arbitration Association under its Rules for Professional Accounting and Related Services Disputes before resorting to litigation. The costs of any mediation proceeding shall be shared equally by all parties.</w:t>
      </w:r>
    </w:p>
    <w:p w14:paraId="02460B77" w14:textId="77777777" w:rsidR="00333E09" w:rsidRDefault="00333E09">
      <w:pPr>
        <w:pStyle w:val="BodyText"/>
        <w:spacing w:before="9"/>
        <w:rPr>
          <w:rFonts w:ascii="Times New Roman"/>
          <w:sz w:val="23"/>
        </w:rPr>
      </w:pPr>
    </w:p>
    <w:p w14:paraId="54328FF3" w14:textId="77777777" w:rsidR="00333E09" w:rsidRDefault="000855BE">
      <w:pPr>
        <w:ind w:left="1300" w:right="255"/>
        <w:jc w:val="both"/>
        <w:rPr>
          <w:rFonts w:ascii="Times New Roman"/>
          <w:sz w:val="24"/>
        </w:rPr>
      </w:pPr>
      <w:r>
        <w:rPr>
          <w:rFonts w:ascii="Times New Roman"/>
          <w:sz w:val="24"/>
        </w:rPr>
        <w:t>Client and accountant both agree that any dispute over fees charged by the accountant to the client will be submitted for resolution by arbitration in accordance with the Rules for Professional Accounting and Related Services Disputes of the American Arbitration Association. Such arbitration shall be binding and final. IN AGREEING TO ARBITRATION, WE BOTH ACKNOWLEDGE THAT IN THE EVENT OF A DISPUTE OVER FEES CHARGED BY THE ACCOUNTANT, EACH OF US IS GIVING UP THE RIGHT TO HAVE THE DISPUTE DECIDED IN A COURT OF</w:t>
      </w:r>
      <w:r>
        <w:rPr>
          <w:rFonts w:ascii="Times New Roman"/>
          <w:sz w:val="24"/>
        </w:rPr>
        <w:t xml:space="preserve"> LAW BEFORE A JUDGE OR JURY AND INSTEAD WE ARE ACCEPTING THE USE OF ARBITRATION FOR RESOLUTION.</w:t>
      </w:r>
    </w:p>
    <w:p w14:paraId="32C92E34" w14:textId="77777777" w:rsidR="00333E09" w:rsidRDefault="00333E09">
      <w:pPr>
        <w:jc w:val="both"/>
        <w:rPr>
          <w:rFonts w:ascii="Times New Roman"/>
          <w:sz w:val="24"/>
        </w:rPr>
        <w:sectPr w:rsidR="00333E09" w:rsidSect="00D10229">
          <w:headerReference w:type="default" r:id="rId61"/>
          <w:footerReference w:type="default" r:id="rId62"/>
          <w:pgSz w:w="12240" w:h="15840"/>
          <w:pgMar w:top="1360" w:right="820" w:bottom="960" w:left="140" w:header="0" w:footer="765" w:gutter="0"/>
          <w:cols w:space="720"/>
        </w:sectPr>
      </w:pPr>
    </w:p>
    <w:p w14:paraId="6AFE51F6" w14:textId="77777777" w:rsidR="00333E09" w:rsidRDefault="000855BE">
      <w:pPr>
        <w:spacing w:before="79"/>
        <w:ind w:left="1300" w:right="254"/>
        <w:jc w:val="both"/>
        <w:rPr>
          <w:rFonts w:ascii="Times New Roman"/>
          <w:sz w:val="24"/>
        </w:rPr>
      </w:pPr>
      <w:r>
        <w:rPr>
          <w:rFonts w:ascii="Times New Roman"/>
          <w:sz w:val="24"/>
        </w:rPr>
        <w:t>If the above fairly sets forth our understanding, please sign the enclosed copy of this letter where indicated and return it to us in the envelope provided. We are pleased to have you as a client and look forward to a long and mutually satisfying</w:t>
      </w:r>
      <w:r>
        <w:rPr>
          <w:rFonts w:ascii="Times New Roman"/>
          <w:spacing w:val="-1"/>
          <w:sz w:val="24"/>
        </w:rPr>
        <w:t xml:space="preserve"> </w:t>
      </w:r>
      <w:r>
        <w:rPr>
          <w:rFonts w:ascii="Times New Roman"/>
          <w:sz w:val="24"/>
        </w:rPr>
        <w:t>relationship.</w:t>
      </w:r>
    </w:p>
    <w:p w14:paraId="399B38BD" w14:textId="77777777" w:rsidR="00333E09" w:rsidRDefault="00333E09">
      <w:pPr>
        <w:pStyle w:val="BodyText"/>
        <w:rPr>
          <w:rFonts w:ascii="Times New Roman"/>
          <w:sz w:val="24"/>
        </w:rPr>
      </w:pPr>
    </w:p>
    <w:p w14:paraId="12DC7392" w14:textId="77777777" w:rsidR="00333E09" w:rsidRDefault="000855BE">
      <w:pPr>
        <w:ind w:left="1300"/>
        <w:jc w:val="both"/>
        <w:rPr>
          <w:rFonts w:ascii="Times New Roman"/>
          <w:sz w:val="24"/>
        </w:rPr>
      </w:pPr>
      <w:r>
        <w:rPr>
          <w:rFonts w:ascii="Times New Roman"/>
          <w:sz w:val="24"/>
        </w:rPr>
        <w:t>Sincerely yours,</w:t>
      </w:r>
    </w:p>
    <w:p w14:paraId="2E4A5167" w14:textId="77777777" w:rsidR="00333E09" w:rsidRDefault="00333E09">
      <w:pPr>
        <w:pStyle w:val="BodyText"/>
        <w:rPr>
          <w:rFonts w:ascii="Times New Roman"/>
          <w:sz w:val="20"/>
        </w:rPr>
      </w:pPr>
    </w:p>
    <w:p w14:paraId="74219A15" w14:textId="79E2C539" w:rsidR="00333E09" w:rsidRDefault="00D10229">
      <w:pPr>
        <w:pStyle w:val="BodyText"/>
        <w:spacing w:before="6"/>
        <w:rPr>
          <w:rFonts w:ascii="Times New Roman"/>
          <w:sz w:val="23"/>
        </w:rPr>
      </w:pPr>
      <w:r>
        <w:rPr>
          <w:noProof/>
        </w:rPr>
        <mc:AlternateContent>
          <mc:Choice Requires="wps">
            <w:drawing>
              <wp:anchor distT="0" distB="0" distL="0" distR="0" simplePos="0" relativeHeight="251735040" behindDoc="1" locked="0" layoutInCell="1" allowOverlap="1" wp14:anchorId="47A33A87" wp14:editId="7F018F48">
                <wp:simplePos x="0" y="0"/>
                <wp:positionH relativeFrom="page">
                  <wp:posOffset>914400</wp:posOffset>
                </wp:positionH>
                <wp:positionV relativeFrom="paragraph">
                  <wp:posOffset>200025</wp:posOffset>
                </wp:positionV>
                <wp:extent cx="2286000" cy="1270"/>
                <wp:effectExtent l="0" t="0" r="0" b="0"/>
                <wp:wrapTopAndBottom/>
                <wp:docPr id="20557413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C4642" id="Freeform 18" o:spid="_x0000_s1026" style="position:absolute;margin-left:1in;margin-top:15.75pt;width:180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" path="m,l3600,e" filled="f" strokeweight=".48pt">
                <v:path arrowok="t" o:connecttype="custom" o:connectlocs="0,0;2286000,0" o:connectangles="0,0"/>
                <w10:wrap type="topAndBottom" anchorx="page"/>
              </v:shape>
            </w:pict>
          </mc:Fallback>
        </mc:AlternateContent>
      </w:r>
    </w:p>
    <w:p w14:paraId="48210446" w14:textId="77777777" w:rsidR="00333E09" w:rsidRDefault="000855BE">
      <w:pPr>
        <w:spacing w:line="247" w:lineRule="exact"/>
        <w:ind w:left="1300"/>
        <w:rPr>
          <w:rFonts w:ascii="Times New Roman"/>
          <w:sz w:val="24"/>
        </w:rPr>
      </w:pPr>
      <w:r>
        <w:rPr>
          <w:rFonts w:ascii="Times New Roman"/>
          <w:sz w:val="24"/>
        </w:rPr>
        <w:t>&lt;Accountant Name&gt;</w:t>
      </w:r>
    </w:p>
    <w:p w14:paraId="35ADD9F5" w14:textId="77777777" w:rsidR="00333E09" w:rsidRDefault="00333E09">
      <w:pPr>
        <w:pStyle w:val="BodyText"/>
        <w:rPr>
          <w:rFonts w:ascii="Times New Roman"/>
          <w:sz w:val="24"/>
        </w:rPr>
      </w:pPr>
    </w:p>
    <w:p w14:paraId="698F4E63" w14:textId="77777777" w:rsidR="00333E09" w:rsidRDefault="000855BE">
      <w:pPr>
        <w:ind w:left="1300"/>
        <w:rPr>
          <w:rFonts w:ascii="Times New Roman"/>
          <w:sz w:val="24"/>
        </w:rPr>
      </w:pPr>
      <w:r>
        <w:rPr>
          <w:rFonts w:ascii="Times New Roman"/>
          <w:sz w:val="24"/>
        </w:rPr>
        <w:t>Approved:</w:t>
      </w:r>
    </w:p>
    <w:p w14:paraId="39BF299F" w14:textId="77777777" w:rsidR="00333E09" w:rsidRDefault="00333E09">
      <w:pPr>
        <w:pStyle w:val="BodyText"/>
        <w:rPr>
          <w:rFonts w:ascii="Times New Roman"/>
          <w:sz w:val="20"/>
        </w:rPr>
      </w:pPr>
    </w:p>
    <w:p w14:paraId="75AC83B0" w14:textId="6B99D1D4" w:rsidR="00333E09" w:rsidRDefault="00D10229">
      <w:pPr>
        <w:pStyle w:val="BodyText"/>
        <w:spacing w:before="8"/>
        <w:rPr>
          <w:rFonts w:ascii="Times New Roman"/>
          <w:sz w:val="23"/>
        </w:rPr>
      </w:pPr>
      <w:r>
        <w:rPr>
          <w:noProof/>
        </w:rPr>
        <mc:AlternateContent>
          <mc:Choice Requires="wps">
            <w:drawing>
              <wp:anchor distT="0" distB="0" distL="0" distR="0" simplePos="0" relativeHeight="251736064" behindDoc="1" locked="0" layoutInCell="1" allowOverlap="1" wp14:anchorId="5C092B60" wp14:editId="5033BB00">
                <wp:simplePos x="0" y="0"/>
                <wp:positionH relativeFrom="page">
                  <wp:posOffset>914400</wp:posOffset>
                </wp:positionH>
                <wp:positionV relativeFrom="paragraph">
                  <wp:posOffset>201295</wp:posOffset>
                </wp:positionV>
                <wp:extent cx="2286000" cy="1270"/>
                <wp:effectExtent l="0" t="0" r="0" b="0"/>
                <wp:wrapTopAndBottom/>
                <wp:docPr id="64037365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C028" id="Freeform 17" o:spid="_x0000_s1026" style="position:absolute;margin-left:1in;margin-top:15.85pt;width:180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" path="m,l3600,e" filled="f" strokeweight=".48pt">
                <v:path arrowok="t" o:connecttype="custom" o:connectlocs="0,0;2286000,0" o:connectangles="0,0"/>
                <w10:wrap type="topAndBottom" anchorx="page"/>
              </v:shape>
            </w:pict>
          </mc:Fallback>
        </mc:AlternateContent>
      </w:r>
    </w:p>
    <w:p w14:paraId="7644E95A" w14:textId="77777777" w:rsidR="00333E09" w:rsidRDefault="000855BE">
      <w:pPr>
        <w:spacing w:line="247" w:lineRule="exact"/>
        <w:ind w:left="1300"/>
        <w:rPr>
          <w:rFonts w:ascii="Times New Roman"/>
          <w:sz w:val="24"/>
        </w:rPr>
      </w:pPr>
      <w:r>
        <w:rPr>
          <w:rFonts w:ascii="Times New Roman"/>
          <w:sz w:val="24"/>
        </w:rPr>
        <w:t>&lt;Client Name&gt;</w:t>
      </w:r>
    </w:p>
    <w:p w14:paraId="4CB9099F" w14:textId="77777777" w:rsidR="00333E09" w:rsidRDefault="00333E09">
      <w:pPr>
        <w:pStyle w:val="BodyText"/>
        <w:rPr>
          <w:rFonts w:ascii="Times New Roman"/>
          <w:sz w:val="20"/>
        </w:rPr>
      </w:pPr>
    </w:p>
    <w:p w14:paraId="71B2F033" w14:textId="3209919B" w:rsidR="00333E09" w:rsidRDefault="00D10229">
      <w:pPr>
        <w:pStyle w:val="BodyText"/>
        <w:spacing w:before="8"/>
        <w:rPr>
          <w:rFonts w:ascii="Times New Roman"/>
          <w:sz w:val="23"/>
        </w:rPr>
      </w:pPr>
      <w:r>
        <w:rPr>
          <w:noProof/>
        </w:rPr>
        <mc:AlternateContent>
          <mc:Choice Requires="wps">
            <w:drawing>
              <wp:anchor distT="0" distB="0" distL="0" distR="0" simplePos="0" relativeHeight="251737088" behindDoc="1" locked="0" layoutInCell="1" allowOverlap="1" wp14:anchorId="66D1F603" wp14:editId="62B76E26">
                <wp:simplePos x="0" y="0"/>
                <wp:positionH relativeFrom="page">
                  <wp:posOffset>914400</wp:posOffset>
                </wp:positionH>
                <wp:positionV relativeFrom="paragraph">
                  <wp:posOffset>201295</wp:posOffset>
                </wp:positionV>
                <wp:extent cx="2286000" cy="1270"/>
                <wp:effectExtent l="0" t="0" r="0" b="0"/>
                <wp:wrapTopAndBottom/>
                <wp:docPr id="126265066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D0952" id="Freeform 16" o:spid="_x0000_s1026" style="position:absolute;margin-left:1in;margin-top:15.85pt;width:180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" path="m,l3600,e" filled="f" strokeweight=".48pt">
                <v:path arrowok="t" o:connecttype="custom" o:connectlocs="0,0;2286000,0" o:connectangles="0,0"/>
                <w10:wrap type="topAndBottom" anchorx="page"/>
              </v:shape>
            </w:pict>
          </mc:Fallback>
        </mc:AlternateContent>
      </w:r>
    </w:p>
    <w:p w14:paraId="78B5D3C1" w14:textId="77777777" w:rsidR="00333E09" w:rsidRDefault="000855BE">
      <w:pPr>
        <w:spacing w:line="247" w:lineRule="exact"/>
        <w:ind w:left="1300"/>
        <w:rPr>
          <w:rFonts w:ascii="Times New Roman"/>
          <w:sz w:val="24"/>
        </w:rPr>
      </w:pPr>
      <w:r>
        <w:rPr>
          <w:rFonts w:ascii="Times New Roman"/>
          <w:sz w:val="24"/>
        </w:rPr>
        <w:t>Date</w:t>
      </w:r>
    </w:p>
    <w:p w14:paraId="72897D6F" w14:textId="77777777" w:rsidR="00333E09" w:rsidRDefault="00333E09">
      <w:pPr>
        <w:spacing w:line="247" w:lineRule="exact"/>
        <w:rPr>
          <w:rFonts w:ascii="Times New Roman"/>
          <w:sz w:val="24"/>
        </w:rPr>
        <w:sectPr w:rsidR="00333E09" w:rsidSect="00D10229">
          <w:headerReference w:type="default" r:id="rId63"/>
          <w:footerReference w:type="default" r:id="rId64"/>
          <w:pgSz w:w="12240" w:h="15840"/>
          <w:pgMar w:top="1360" w:right="820" w:bottom="960" w:left="140" w:header="0" w:footer="765" w:gutter="0"/>
          <w:cols w:space="720"/>
        </w:sectPr>
      </w:pPr>
    </w:p>
    <w:p w14:paraId="1F9E01F0" w14:textId="77777777" w:rsidR="00333E09" w:rsidRDefault="00333E09">
      <w:pPr>
        <w:pStyle w:val="BodyText"/>
        <w:spacing w:before="10"/>
        <w:rPr>
          <w:rFonts w:ascii="Times New Roman"/>
          <w:sz w:val="10"/>
        </w:rPr>
      </w:pPr>
    </w:p>
    <w:p w14:paraId="0BBD1C59" w14:textId="77777777" w:rsidR="00333E09" w:rsidRDefault="000855BE" w:rsidP="00664C09">
      <w:pPr>
        <w:pStyle w:val="Heading1"/>
      </w:pPr>
      <w:bookmarkStart w:id="83" w:name="_Preparation_of_Estate"/>
      <w:bookmarkEnd w:id="83"/>
      <w:r>
        <w:t>Preparation of Estate Tax Returns</w:t>
      </w:r>
    </w:p>
    <w:p w14:paraId="70F532BC" w14:textId="77777777" w:rsidR="00333E09" w:rsidRDefault="00333E09">
      <w:pPr>
        <w:pStyle w:val="BodyText"/>
        <w:rPr>
          <w:rFonts w:ascii="Times New Roman"/>
          <w:b/>
          <w:sz w:val="24"/>
        </w:rPr>
      </w:pPr>
    </w:p>
    <w:p w14:paraId="09A83D2D" w14:textId="77777777" w:rsidR="00333E09" w:rsidRDefault="000855BE">
      <w:pPr>
        <w:ind w:left="1300"/>
        <w:rPr>
          <w:rFonts w:ascii="Times New Roman"/>
          <w:sz w:val="24"/>
        </w:rPr>
      </w:pPr>
      <w:r>
        <w:rPr>
          <w:rFonts w:ascii="Times New Roman"/>
          <w:sz w:val="24"/>
        </w:rPr>
        <w:t>&lt;Date&gt;</w:t>
      </w:r>
    </w:p>
    <w:p w14:paraId="163FA9F6" w14:textId="77777777" w:rsidR="00333E09" w:rsidRDefault="00333E09">
      <w:pPr>
        <w:pStyle w:val="BodyText"/>
        <w:rPr>
          <w:rFonts w:ascii="Times New Roman"/>
          <w:sz w:val="24"/>
        </w:rPr>
      </w:pPr>
    </w:p>
    <w:p w14:paraId="23680834" w14:textId="77777777" w:rsidR="00333E09" w:rsidRDefault="000855BE">
      <w:pPr>
        <w:ind w:left="1300"/>
        <w:rPr>
          <w:rFonts w:ascii="Times New Roman"/>
          <w:sz w:val="24"/>
        </w:rPr>
      </w:pPr>
      <w:r>
        <w:rPr>
          <w:rFonts w:ascii="Times New Roman"/>
          <w:sz w:val="24"/>
        </w:rPr>
        <w:t>&lt;Trustee Name&gt;</w:t>
      </w:r>
    </w:p>
    <w:p w14:paraId="690F7174" w14:textId="77777777" w:rsidR="00333E09" w:rsidRDefault="000855BE">
      <w:pPr>
        <w:spacing w:line="275" w:lineRule="exact"/>
        <w:ind w:left="1299"/>
        <w:rPr>
          <w:rFonts w:ascii="Times New Roman"/>
          <w:sz w:val="24"/>
        </w:rPr>
      </w:pPr>
      <w:r>
        <w:rPr>
          <w:rFonts w:ascii="Times New Roman"/>
          <w:sz w:val="24"/>
        </w:rPr>
        <w:t>&lt;Estate Name&gt;</w:t>
      </w:r>
    </w:p>
    <w:p w14:paraId="108062AF" w14:textId="77777777" w:rsidR="00333E09" w:rsidRDefault="000855BE">
      <w:pPr>
        <w:spacing w:line="480" w:lineRule="auto"/>
        <w:ind w:left="1299" w:right="7744"/>
        <w:rPr>
          <w:rFonts w:ascii="Times New Roman"/>
          <w:sz w:val="24"/>
        </w:rPr>
      </w:pPr>
      <w:r>
        <w:rPr>
          <w:rFonts w:ascii="Times New Roman"/>
          <w:sz w:val="24"/>
        </w:rPr>
        <w:t>&lt;Trustee Address&gt; Dear &lt;Trustee Name&gt;:</w:t>
      </w:r>
    </w:p>
    <w:p w14:paraId="28568A80" w14:textId="77777777" w:rsidR="00333E09" w:rsidRDefault="000855BE">
      <w:pPr>
        <w:ind w:left="1300" w:right="483"/>
        <w:rPr>
          <w:rFonts w:ascii="Times New Roman"/>
          <w:sz w:val="24"/>
        </w:rPr>
      </w:pPr>
      <w:r>
        <w:rPr>
          <w:rFonts w:ascii="Times New Roman"/>
          <w:sz w:val="24"/>
        </w:rPr>
        <w:t>Thank you for selecting our firm to prepare the federal and &lt;State&gt; estate tax returns of &lt;Estate Name&gt;. This letter confirms the arrangements for our services.</w:t>
      </w:r>
    </w:p>
    <w:p w14:paraId="1B0C0973" w14:textId="77777777" w:rsidR="00333E09" w:rsidRDefault="00333E09">
      <w:pPr>
        <w:pStyle w:val="BodyText"/>
        <w:spacing w:before="10"/>
        <w:rPr>
          <w:rFonts w:ascii="Times New Roman"/>
          <w:sz w:val="23"/>
        </w:rPr>
      </w:pPr>
    </w:p>
    <w:p w14:paraId="37D3360D" w14:textId="77777777" w:rsidR="00333E09" w:rsidRDefault="000855BE">
      <w:pPr>
        <w:ind w:left="1300" w:right="255"/>
        <w:jc w:val="both"/>
        <w:rPr>
          <w:rFonts w:ascii="Times New Roman"/>
          <w:sz w:val="24"/>
        </w:rPr>
      </w:pPr>
      <w:r>
        <w:rPr>
          <w:rFonts w:ascii="Times New Roman"/>
          <w:sz w:val="24"/>
        </w:rPr>
        <w:t>We will prepare the federal and &lt;State&gt; estate tax returns, the decedent's final individual income tax return, and the fiduciary income tax return and compiled summary of account and recapitulation of cash with supporting exhibits of cash receipts, cash disbursements, distributions, gain or loss on sales, and property on hand, for submission to the probate court.</w:t>
      </w:r>
    </w:p>
    <w:p w14:paraId="3CCD702F" w14:textId="77777777" w:rsidR="00333E09" w:rsidRDefault="00333E09">
      <w:pPr>
        <w:pStyle w:val="BodyText"/>
        <w:spacing w:before="9"/>
        <w:rPr>
          <w:rFonts w:ascii="Times New Roman"/>
          <w:sz w:val="23"/>
        </w:rPr>
      </w:pPr>
    </w:p>
    <w:p w14:paraId="30557E49" w14:textId="77777777" w:rsidR="00333E09" w:rsidRDefault="000855BE">
      <w:pPr>
        <w:spacing w:before="1"/>
        <w:ind w:left="1300" w:right="257"/>
        <w:jc w:val="both"/>
        <w:rPr>
          <w:rFonts w:ascii="Times New Roman"/>
          <w:sz w:val="24"/>
        </w:rPr>
      </w:pPr>
      <w:r>
        <w:rPr>
          <w:rFonts w:ascii="Times New Roman"/>
          <w:sz w:val="24"/>
        </w:rPr>
        <w:t>We will prepare the returns from the information you provide. We will not audit or verify the data you submit, although we may furnish you with questionnaires and/or work sheets to help you compile the necessary information.</w:t>
      </w:r>
    </w:p>
    <w:p w14:paraId="5ADA8DBC" w14:textId="77777777" w:rsidR="00333E09" w:rsidRDefault="00333E09">
      <w:pPr>
        <w:pStyle w:val="BodyText"/>
        <w:rPr>
          <w:rFonts w:ascii="Times New Roman"/>
          <w:sz w:val="24"/>
        </w:rPr>
      </w:pPr>
    </w:p>
    <w:p w14:paraId="0D7C4FA0" w14:textId="77777777" w:rsidR="00333E09" w:rsidRDefault="000855BE">
      <w:pPr>
        <w:ind w:left="1300" w:right="254"/>
        <w:jc w:val="both"/>
        <w:rPr>
          <w:rFonts w:ascii="Times New Roman"/>
          <w:sz w:val="24"/>
        </w:rPr>
      </w:pPr>
      <w:r>
        <w:rPr>
          <w:rFonts w:ascii="Times New Roman"/>
          <w:sz w:val="24"/>
        </w:rPr>
        <w:t xml:space="preserve">In preparing the estate tax returns, we will not independently determine values, except where the values could be determined by reference to market quotations contained in </w:t>
      </w:r>
      <w:r>
        <w:rPr>
          <w:rFonts w:ascii="Times New Roman"/>
          <w:i/>
          <w:sz w:val="24"/>
        </w:rPr>
        <w:t xml:space="preserve">The Wall Street Journal </w:t>
      </w:r>
      <w:r>
        <w:rPr>
          <w:rFonts w:ascii="Times New Roman"/>
          <w:sz w:val="24"/>
        </w:rPr>
        <w:t>or other equally reliable sources. Since we are not &lt;business or real estate&gt; appraisers or valuators, all valuation services will be performed by qualified third parties who will be chosen on a timely basis by &lt;representative of the estate (e.g., the trustee)&gt;. The &lt;representative of the estate&gt; will be solely responsible for selecting the third-party appraisers or valuators. The parties agree that we may rely on the values determined by said third-party appraisers or valuators in p</w:t>
      </w:r>
      <w:r>
        <w:rPr>
          <w:rFonts w:ascii="Times New Roman"/>
          <w:sz w:val="24"/>
        </w:rPr>
        <w:t>reparing the estate tax returns and that we shall not be liable for any damages that may result from the use of said values in the event they are not accepted by the relevant taxing</w:t>
      </w:r>
      <w:r>
        <w:rPr>
          <w:rFonts w:ascii="Times New Roman"/>
          <w:spacing w:val="-5"/>
          <w:sz w:val="24"/>
        </w:rPr>
        <w:t xml:space="preserve"> </w:t>
      </w:r>
      <w:r>
        <w:rPr>
          <w:rFonts w:ascii="Times New Roman"/>
          <w:sz w:val="24"/>
        </w:rPr>
        <w:t>authorities.</w:t>
      </w:r>
    </w:p>
    <w:p w14:paraId="750756EF" w14:textId="77777777" w:rsidR="00333E09" w:rsidRDefault="00333E09">
      <w:pPr>
        <w:pStyle w:val="BodyText"/>
        <w:spacing w:before="9"/>
        <w:rPr>
          <w:rFonts w:ascii="Times New Roman"/>
          <w:sz w:val="23"/>
        </w:rPr>
      </w:pPr>
    </w:p>
    <w:p w14:paraId="359EF64D" w14:textId="77777777" w:rsidR="00333E09" w:rsidRDefault="000855BE">
      <w:pPr>
        <w:ind w:left="1300" w:right="288"/>
        <w:rPr>
          <w:rFonts w:ascii="Times New Roman"/>
          <w:sz w:val="24"/>
        </w:rPr>
      </w:pPr>
      <w:r>
        <w:rPr>
          <w:rFonts w:ascii="Times New Roman"/>
          <w:sz w:val="24"/>
        </w:rPr>
        <w:t>We will use our professional judgment in preparing your returns. Whenever we are aware that a possibly applicable tax law is unclear or that there are conflicting interpretations of the law by authorities (e.g., tax agencies and courts), we will share our knowledge and understanding of the possible positions that may be taken on your returns. We will adopt whatever position you request on your returns so long as it is consistent with our professional standards and ethics. If you desire a legal opinion befor</w:t>
      </w:r>
      <w:r>
        <w:rPr>
          <w:rFonts w:ascii="Times New Roman"/>
          <w:sz w:val="24"/>
        </w:rPr>
        <w:t>e choosing among alternative tax positions, legal counsel should be separately retained for this purpose. We will work with you and your chosen legal counsel to the best of our abilities in giving you whatever information we have that may help you in your decision. You have the final responsibility for positions taken on the returns. If the Internal Revenue Service should</w:t>
      </w:r>
      <w:r>
        <w:rPr>
          <w:rFonts w:ascii="Times New Roman"/>
          <w:spacing w:val="-22"/>
          <w:sz w:val="24"/>
        </w:rPr>
        <w:t xml:space="preserve"> </w:t>
      </w:r>
      <w:r>
        <w:rPr>
          <w:rFonts w:ascii="Times New Roman"/>
          <w:sz w:val="24"/>
        </w:rPr>
        <w:t xml:space="preserve">later contest the position taken, there may be an assessment of additional tax liability plus interest and possible penalties. We assume </w:t>
      </w:r>
      <w:r>
        <w:rPr>
          <w:rFonts w:ascii="Times New Roman"/>
          <w:sz w:val="24"/>
        </w:rPr>
        <w:t>no liability for any such additional penalties or assessments. In the event, however, that you ask us to take a tax position that in our professional judgment will not</w:t>
      </w:r>
      <w:r>
        <w:rPr>
          <w:rFonts w:ascii="Times New Roman"/>
          <w:spacing w:val="-16"/>
          <w:sz w:val="24"/>
        </w:rPr>
        <w:t xml:space="preserve"> </w:t>
      </w:r>
      <w:r>
        <w:rPr>
          <w:rFonts w:ascii="Times New Roman"/>
          <w:sz w:val="24"/>
        </w:rPr>
        <w:t>meet</w:t>
      </w:r>
    </w:p>
    <w:p w14:paraId="2E5BBBF8" w14:textId="77777777" w:rsidR="00333E09" w:rsidRDefault="00333E09">
      <w:pPr>
        <w:rPr>
          <w:rFonts w:ascii="Times New Roman"/>
          <w:sz w:val="24"/>
        </w:rPr>
        <w:sectPr w:rsidR="00333E09" w:rsidSect="00D10229">
          <w:headerReference w:type="default" r:id="rId65"/>
          <w:footerReference w:type="default" r:id="rId66"/>
          <w:pgSz w:w="12240" w:h="15840"/>
          <w:pgMar w:top="1500" w:right="820" w:bottom="960" w:left="140" w:header="0" w:footer="765" w:gutter="0"/>
          <w:cols w:space="720"/>
        </w:sectPr>
      </w:pPr>
    </w:p>
    <w:p w14:paraId="1046E453" w14:textId="77777777" w:rsidR="00333E09" w:rsidRDefault="000855BE">
      <w:pPr>
        <w:spacing w:before="79"/>
        <w:ind w:left="1300" w:right="379"/>
        <w:jc w:val="both"/>
        <w:rPr>
          <w:rFonts w:ascii="Times New Roman"/>
          <w:sz w:val="24"/>
        </w:rPr>
      </w:pPr>
      <w:r>
        <w:rPr>
          <w:rFonts w:ascii="Times New Roman"/>
          <w:sz w:val="24"/>
        </w:rPr>
        <w:t>the applicable laws and standards as promulgated, we reserve the right to stop work and shall not be liable to you for any damages that occur as a result of ceasing to render services.</w:t>
      </w:r>
    </w:p>
    <w:p w14:paraId="0AB205B8" w14:textId="77777777" w:rsidR="00333E09" w:rsidRDefault="00333E09">
      <w:pPr>
        <w:pStyle w:val="BodyText"/>
        <w:rPr>
          <w:rFonts w:ascii="Times New Roman"/>
          <w:sz w:val="24"/>
        </w:rPr>
      </w:pPr>
    </w:p>
    <w:p w14:paraId="6A9214D8" w14:textId="77777777" w:rsidR="00333E09" w:rsidRDefault="000855BE">
      <w:pPr>
        <w:ind w:left="1300" w:right="251"/>
        <w:jc w:val="both"/>
        <w:rPr>
          <w:rFonts w:ascii="Times New Roman"/>
          <w:b/>
          <w:sz w:val="24"/>
        </w:rPr>
      </w:pPr>
      <w:r>
        <w:rPr>
          <w:rFonts w:ascii="Times New Roman"/>
          <w:b/>
          <w:sz w:val="24"/>
        </w:rPr>
        <w:t>Please note that any person or entity subject to the jurisdiction of the United States (includes individuals, corporations, partnerships, trusts, and estates) having a financial interest in, or signature or other authority over, bank accounts, securities, or other financial accounts having a value exceeding $10,000 in a foreign country, shall report such a relationship. Although there are some limited exceptions, filing requirements also apply to taxpayers that have direct or indirect control over a foreign</w:t>
      </w:r>
      <w:r>
        <w:rPr>
          <w:rFonts w:ascii="Times New Roman"/>
          <w:b/>
          <w:sz w:val="24"/>
        </w:rPr>
        <w:t xml:space="preserve"> or domestic entity with foreign financial accounts, even if the taxpayer does not have foreign account(s). For example, a corporate-owned foreign account would require filings by the corporation </w:t>
      </w:r>
      <w:r>
        <w:rPr>
          <w:rFonts w:ascii="Times New Roman"/>
          <w:b/>
          <w:i/>
          <w:sz w:val="24"/>
        </w:rPr>
        <w:t xml:space="preserve">and </w:t>
      </w:r>
      <w:r>
        <w:rPr>
          <w:rFonts w:ascii="Times New Roman"/>
          <w:b/>
          <w:sz w:val="24"/>
        </w:rPr>
        <w:t>by the individual corporate officers with signature authority. Failure to disclose the required information to the U.S. Department of the Treasury may result in substantial civil and/or criminal</w:t>
      </w:r>
      <w:r>
        <w:rPr>
          <w:rFonts w:ascii="Times New Roman"/>
          <w:b/>
          <w:spacing w:val="-6"/>
          <w:sz w:val="24"/>
        </w:rPr>
        <w:t xml:space="preserve"> </w:t>
      </w:r>
      <w:r>
        <w:rPr>
          <w:rFonts w:ascii="Times New Roman"/>
          <w:b/>
          <w:sz w:val="24"/>
        </w:rPr>
        <w:t>penalties.</w:t>
      </w:r>
    </w:p>
    <w:p w14:paraId="01369ABC" w14:textId="77777777" w:rsidR="00333E09" w:rsidRDefault="00333E09">
      <w:pPr>
        <w:pStyle w:val="BodyText"/>
        <w:spacing w:before="9"/>
        <w:rPr>
          <w:rFonts w:ascii="Times New Roman"/>
          <w:b/>
          <w:sz w:val="23"/>
        </w:rPr>
      </w:pPr>
    </w:p>
    <w:p w14:paraId="26DABFDE" w14:textId="77777777" w:rsidR="00333E09" w:rsidRDefault="000855BE">
      <w:pPr>
        <w:ind w:left="1300" w:right="253"/>
        <w:jc w:val="both"/>
        <w:rPr>
          <w:rFonts w:ascii="Times New Roman"/>
          <w:b/>
          <w:sz w:val="24"/>
        </w:rPr>
      </w:pPr>
      <w:r>
        <w:rPr>
          <w:rFonts w:ascii="Times New Roman"/>
          <w:b/>
          <w:sz w:val="24"/>
        </w:rPr>
        <w:t xml:space="preserve">If you and/or your entity have a financial interest in any foreign accounts, you are responsible for providing our firm with all the information necessary to prepare Form TD-F-90-22.1 required by the U.S. Department of the Treasury in order for the form to be </w:t>
      </w:r>
      <w:r>
        <w:rPr>
          <w:rFonts w:ascii="Times New Roman"/>
          <w:b/>
          <w:sz w:val="24"/>
          <w:u w:val="thick"/>
        </w:rPr>
        <w:t>received by the</w:t>
      </w:r>
      <w:r>
        <w:rPr>
          <w:rFonts w:ascii="Times New Roman"/>
          <w:b/>
          <w:sz w:val="24"/>
        </w:rPr>
        <w:t xml:space="preserve"> </w:t>
      </w:r>
      <w:r>
        <w:rPr>
          <w:rFonts w:ascii="Times New Roman"/>
          <w:b/>
          <w:sz w:val="24"/>
          <w:u w:val="thick"/>
        </w:rPr>
        <w:t>Department on or before June 30th</w:t>
      </w:r>
      <w:r>
        <w:rPr>
          <w:rFonts w:ascii="Times New Roman"/>
          <w:b/>
          <w:sz w:val="24"/>
        </w:rPr>
        <w:t xml:space="preserve"> of each tax year. If you do not provide our firm with information regarding any interest you may have in a foreign account, we will not be able to prepare any of the required disclosure statements.</w:t>
      </w:r>
    </w:p>
    <w:p w14:paraId="30FF6983" w14:textId="77777777" w:rsidR="00333E09" w:rsidRDefault="00333E09">
      <w:pPr>
        <w:pStyle w:val="BodyText"/>
        <w:spacing w:before="9"/>
        <w:rPr>
          <w:rFonts w:ascii="Times New Roman"/>
          <w:b/>
          <w:sz w:val="23"/>
        </w:rPr>
      </w:pPr>
    </w:p>
    <w:p w14:paraId="517F9EF8" w14:textId="77777777" w:rsidR="00333E09" w:rsidRDefault="000855BE">
      <w:pPr>
        <w:spacing w:before="1"/>
        <w:ind w:left="1300" w:right="253"/>
        <w:jc w:val="both"/>
        <w:rPr>
          <w:rFonts w:ascii="Times New Roman"/>
          <w:b/>
          <w:sz w:val="24"/>
        </w:rPr>
      </w:pPr>
      <w:r>
        <w:rPr>
          <w:rFonts w:ascii="Times New Roman"/>
          <w:b/>
          <w:sz w:val="24"/>
        </w:rPr>
        <w:t>In addition, the Internal Revenue Service also requires information reporting under applicable Internal Revenue Code sections and related regulations, and the respective IRS tax forms are due when your income tax return is due, including extensions. The IRS reporting requirements are in addition to the U.S. Department of the Treasury reporting requirements stated above. Therefore, if you fall into one of the below categories, or if you have any direct or indirect foreign interests, you may be required to fi</w:t>
      </w:r>
      <w:r>
        <w:rPr>
          <w:rFonts w:ascii="Times New Roman"/>
          <w:b/>
          <w:sz w:val="24"/>
        </w:rPr>
        <w:t>le applicable IRS forms.</w:t>
      </w:r>
    </w:p>
    <w:p w14:paraId="28026028" w14:textId="77777777" w:rsidR="00333E09" w:rsidRDefault="00333E09">
      <w:pPr>
        <w:pStyle w:val="BodyText"/>
        <w:spacing w:before="8"/>
        <w:rPr>
          <w:rFonts w:ascii="Times New Roman"/>
          <w:b/>
          <w:sz w:val="23"/>
        </w:rPr>
      </w:pPr>
    </w:p>
    <w:p w14:paraId="7E2FA868" w14:textId="77777777" w:rsidR="00333E09" w:rsidRDefault="000855BE">
      <w:pPr>
        <w:pStyle w:val="ListParagraph"/>
        <w:numPr>
          <w:ilvl w:val="1"/>
          <w:numId w:val="2"/>
        </w:numPr>
        <w:tabs>
          <w:tab w:val="left" w:pos="2019"/>
          <w:tab w:val="left" w:pos="2020"/>
        </w:tabs>
        <w:ind w:right="256"/>
        <w:rPr>
          <w:rFonts w:ascii="Times New Roman" w:hAnsi="Times New Roman"/>
          <w:b/>
          <w:sz w:val="24"/>
        </w:rPr>
      </w:pPr>
      <w:r>
        <w:rPr>
          <w:rFonts w:ascii="Times New Roman" w:hAnsi="Times New Roman"/>
          <w:b/>
          <w:sz w:val="24"/>
        </w:rPr>
        <w:t>You are an individual or entity with ownership of foreign financial assets and meet the specified criteria (Form</w:t>
      </w:r>
      <w:r>
        <w:rPr>
          <w:rFonts w:ascii="Times New Roman" w:hAnsi="Times New Roman"/>
          <w:b/>
          <w:spacing w:val="1"/>
          <w:sz w:val="24"/>
        </w:rPr>
        <w:t xml:space="preserve"> </w:t>
      </w:r>
      <w:r>
        <w:rPr>
          <w:rFonts w:ascii="Times New Roman" w:hAnsi="Times New Roman"/>
          <w:b/>
          <w:sz w:val="24"/>
        </w:rPr>
        <w:t>8938);</w:t>
      </w:r>
    </w:p>
    <w:p w14:paraId="055CA1BC" w14:textId="77777777" w:rsidR="00333E09" w:rsidRDefault="000855BE">
      <w:pPr>
        <w:pStyle w:val="ListParagraph"/>
        <w:numPr>
          <w:ilvl w:val="1"/>
          <w:numId w:val="2"/>
        </w:numPr>
        <w:tabs>
          <w:tab w:val="left" w:pos="2019"/>
          <w:tab w:val="left" w:pos="2020"/>
        </w:tabs>
        <w:ind w:right="255"/>
        <w:rPr>
          <w:rFonts w:ascii="Times New Roman" w:hAnsi="Times New Roman"/>
          <w:b/>
          <w:sz w:val="24"/>
        </w:rPr>
      </w:pPr>
      <w:r>
        <w:rPr>
          <w:rFonts w:ascii="Times New Roman" w:hAnsi="Times New Roman"/>
          <w:b/>
          <w:sz w:val="24"/>
        </w:rPr>
        <w:t>You are an officer, director, or shareholder with respect to certain foreign corporations (Form 5471);</w:t>
      </w:r>
    </w:p>
    <w:p w14:paraId="4DB557D4" w14:textId="77777777" w:rsidR="00333E09" w:rsidRDefault="000855BE">
      <w:pPr>
        <w:pStyle w:val="ListParagraph"/>
        <w:numPr>
          <w:ilvl w:val="1"/>
          <w:numId w:val="2"/>
        </w:numPr>
        <w:tabs>
          <w:tab w:val="left" w:pos="2019"/>
          <w:tab w:val="left" w:pos="2020"/>
        </w:tabs>
        <w:ind w:right="255"/>
        <w:rPr>
          <w:rFonts w:ascii="Times New Roman" w:hAnsi="Times New Roman"/>
          <w:b/>
          <w:sz w:val="24"/>
        </w:rPr>
      </w:pPr>
      <w:r>
        <w:rPr>
          <w:rFonts w:ascii="Times New Roman" w:hAnsi="Times New Roman"/>
          <w:b/>
          <w:sz w:val="24"/>
        </w:rPr>
        <w:t>You are a foreign-owned U.S. corporation or foreign corporation engaged in a U.S. trade or business (Form</w:t>
      </w:r>
      <w:r>
        <w:rPr>
          <w:rFonts w:ascii="Times New Roman" w:hAnsi="Times New Roman"/>
          <w:b/>
          <w:spacing w:val="-2"/>
          <w:sz w:val="24"/>
        </w:rPr>
        <w:t xml:space="preserve"> </w:t>
      </w:r>
      <w:r>
        <w:rPr>
          <w:rFonts w:ascii="Times New Roman" w:hAnsi="Times New Roman"/>
          <w:b/>
          <w:sz w:val="24"/>
        </w:rPr>
        <w:t>5472);</w:t>
      </w:r>
    </w:p>
    <w:p w14:paraId="40F73223" w14:textId="77777777" w:rsidR="00333E09" w:rsidRDefault="000855BE">
      <w:pPr>
        <w:pStyle w:val="ListParagraph"/>
        <w:numPr>
          <w:ilvl w:val="1"/>
          <w:numId w:val="2"/>
        </w:numPr>
        <w:tabs>
          <w:tab w:val="left" w:pos="2019"/>
          <w:tab w:val="left" w:pos="2020"/>
        </w:tabs>
        <w:spacing w:line="293" w:lineRule="exact"/>
        <w:rPr>
          <w:rFonts w:ascii="Times New Roman" w:hAnsi="Times New Roman"/>
          <w:b/>
          <w:sz w:val="24"/>
        </w:rPr>
      </w:pPr>
      <w:r>
        <w:rPr>
          <w:rFonts w:ascii="Times New Roman" w:hAnsi="Times New Roman"/>
          <w:b/>
          <w:sz w:val="24"/>
        </w:rPr>
        <w:t>You are a U.S. transferor of property to a foreign corporation (Form</w:t>
      </w:r>
      <w:r>
        <w:rPr>
          <w:rFonts w:ascii="Times New Roman" w:hAnsi="Times New Roman"/>
          <w:b/>
          <w:spacing w:val="-5"/>
          <w:sz w:val="24"/>
        </w:rPr>
        <w:t xml:space="preserve"> </w:t>
      </w:r>
      <w:r>
        <w:rPr>
          <w:rFonts w:ascii="Times New Roman" w:hAnsi="Times New Roman"/>
          <w:b/>
          <w:sz w:val="24"/>
        </w:rPr>
        <w:t>926);</w:t>
      </w:r>
    </w:p>
    <w:p w14:paraId="664B458D" w14:textId="77777777" w:rsidR="00333E09" w:rsidRDefault="000855BE">
      <w:pPr>
        <w:pStyle w:val="ListParagraph"/>
        <w:numPr>
          <w:ilvl w:val="1"/>
          <w:numId w:val="2"/>
        </w:numPr>
        <w:tabs>
          <w:tab w:val="left" w:pos="2019"/>
          <w:tab w:val="left" w:pos="2020"/>
        </w:tabs>
        <w:spacing w:line="293" w:lineRule="exact"/>
        <w:rPr>
          <w:rFonts w:ascii="Times New Roman" w:hAnsi="Times New Roman"/>
          <w:b/>
          <w:sz w:val="24"/>
        </w:rPr>
      </w:pPr>
      <w:r>
        <w:rPr>
          <w:rFonts w:ascii="Times New Roman" w:hAnsi="Times New Roman"/>
          <w:b/>
          <w:sz w:val="24"/>
        </w:rPr>
        <w:t>You are a U.S. person with an interest in a foreign trust (Forms 3520 and 3520-A);</w:t>
      </w:r>
      <w:r>
        <w:rPr>
          <w:rFonts w:ascii="Times New Roman" w:hAnsi="Times New Roman"/>
          <w:b/>
          <w:spacing w:val="-16"/>
          <w:sz w:val="24"/>
        </w:rPr>
        <w:t xml:space="preserve"> </w:t>
      </w:r>
      <w:r>
        <w:rPr>
          <w:rFonts w:ascii="Times New Roman" w:hAnsi="Times New Roman"/>
          <w:b/>
          <w:sz w:val="24"/>
        </w:rPr>
        <w:t>or</w:t>
      </w:r>
    </w:p>
    <w:p w14:paraId="70B80E15" w14:textId="77777777" w:rsidR="00333E09" w:rsidRDefault="000855BE">
      <w:pPr>
        <w:pStyle w:val="ListParagraph"/>
        <w:numPr>
          <w:ilvl w:val="1"/>
          <w:numId w:val="2"/>
        </w:numPr>
        <w:tabs>
          <w:tab w:val="left" w:pos="2019"/>
          <w:tab w:val="left" w:pos="2020"/>
        </w:tabs>
        <w:spacing w:line="293" w:lineRule="exact"/>
        <w:rPr>
          <w:rFonts w:ascii="Times New Roman" w:hAnsi="Times New Roman"/>
          <w:b/>
          <w:sz w:val="24"/>
        </w:rPr>
      </w:pPr>
      <w:r>
        <w:rPr>
          <w:rFonts w:ascii="Times New Roman" w:hAnsi="Times New Roman"/>
          <w:b/>
          <w:sz w:val="24"/>
        </w:rPr>
        <w:t>You are a U.S. person with interests in a foreign partnership (Form</w:t>
      </w:r>
      <w:r>
        <w:rPr>
          <w:rFonts w:ascii="Times New Roman" w:hAnsi="Times New Roman"/>
          <w:b/>
          <w:spacing w:val="-8"/>
          <w:sz w:val="24"/>
        </w:rPr>
        <w:t xml:space="preserve"> </w:t>
      </w:r>
      <w:r>
        <w:rPr>
          <w:rFonts w:ascii="Times New Roman" w:hAnsi="Times New Roman"/>
          <w:b/>
          <w:sz w:val="24"/>
        </w:rPr>
        <w:t>8865).</w:t>
      </w:r>
    </w:p>
    <w:p w14:paraId="60012FFE" w14:textId="77777777" w:rsidR="00333E09" w:rsidRDefault="00333E09">
      <w:pPr>
        <w:pStyle w:val="BodyText"/>
        <w:spacing w:before="10"/>
        <w:rPr>
          <w:rFonts w:ascii="Times New Roman"/>
          <w:b/>
          <w:sz w:val="23"/>
        </w:rPr>
      </w:pPr>
    </w:p>
    <w:p w14:paraId="289B0090" w14:textId="77777777" w:rsidR="00333E09" w:rsidRDefault="000855BE">
      <w:pPr>
        <w:ind w:left="1300" w:right="394"/>
        <w:rPr>
          <w:rFonts w:ascii="Times New Roman"/>
          <w:b/>
          <w:sz w:val="24"/>
        </w:rPr>
      </w:pPr>
      <w:r>
        <w:rPr>
          <w:rFonts w:ascii="Times New Roman"/>
          <w:b/>
          <w:sz w:val="24"/>
        </w:rPr>
        <w:t>Failure to timely file the appropriate forms with the U.S. Department of the Treasury and the Internal Revenue Service may result in substantial monetary penalties. By your signature below, you accept responsibility for informing us if you believe that you may have foreign reporting requirements with the U.S. Department of the Treasury and/or Internal Revenue Service and you agree to timely provide us with the information necessary to prepare the appropriate form(s). We assume no liability for penalties ass</w:t>
      </w:r>
      <w:r>
        <w:rPr>
          <w:rFonts w:ascii="Times New Roman"/>
          <w:b/>
          <w:sz w:val="24"/>
        </w:rPr>
        <w:t>ociated with the failure or untimely filing of any of these forms.</w:t>
      </w:r>
    </w:p>
    <w:p w14:paraId="5D714D42" w14:textId="77777777" w:rsidR="00333E09" w:rsidRDefault="00333E09">
      <w:pPr>
        <w:rPr>
          <w:rFonts w:ascii="Times New Roman"/>
          <w:sz w:val="24"/>
        </w:rPr>
        <w:sectPr w:rsidR="00333E09" w:rsidSect="00D10229">
          <w:headerReference w:type="default" r:id="rId67"/>
          <w:footerReference w:type="default" r:id="rId68"/>
          <w:pgSz w:w="12240" w:h="15840"/>
          <w:pgMar w:top="1360" w:right="820" w:bottom="960" w:left="140" w:header="0" w:footer="765" w:gutter="0"/>
          <w:cols w:space="720"/>
        </w:sectPr>
      </w:pPr>
    </w:p>
    <w:p w14:paraId="5EADB89D" w14:textId="77777777" w:rsidR="00333E09" w:rsidRDefault="000855BE">
      <w:pPr>
        <w:spacing w:before="79"/>
        <w:ind w:left="1299" w:right="503"/>
        <w:rPr>
          <w:rFonts w:ascii="Times New Roman"/>
          <w:sz w:val="24"/>
        </w:rPr>
      </w:pPr>
      <w:r>
        <w:rPr>
          <w:rFonts w:ascii="Times New Roman"/>
          <w:sz w:val="24"/>
        </w:rPr>
        <w:t>[</w:t>
      </w:r>
      <w:r>
        <w:rPr>
          <w:rFonts w:ascii="Times New Roman"/>
          <w:i/>
          <w:sz w:val="24"/>
        </w:rPr>
        <w:t xml:space="preserve">Optional: </w:t>
      </w:r>
      <w:r>
        <w:rPr>
          <w:rFonts w:ascii="Times New Roman"/>
          <w:sz w:val="24"/>
        </w:rPr>
        <w:t>Federal law has extended the attorney-client privilege to some, but not all, communications between a client and the client's CPA. The privilege applies only to non-criminal tax matters that are before the IRS or brought by or against the U.S. government in a federal court. The communications must be made in connection with tax advice. Communications solely concerning the preparation of a tax return will not be privileged.</w:t>
      </w:r>
    </w:p>
    <w:p w14:paraId="49903E7E" w14:textId="77777777" w:rsidR="00333E09" w:rsidRDefault="00333E09">
      <w:pPr>
        <w:pStyle w:val="BodyText"/>
        <w:rPr>
          <w:rFonts w:ascii="Times New Roman"/>
          <w:sz w:val="24"/>
        </w:rPr>
      </w:pPr>
    </w:p>
    <w:p w14:paraId="3DBA5159" w14:textId="77777777" w:rsidR="00333E09" w:rsidRDefault="000855BE">
      <w:pPr>
        <w:ind w:left="1299" w:right="250"/>
        <w:rPr>
          <w:rFonts w:ascii="Times New Roman"/>
          <w:sz w:val="24"/>
        </w:rPr>
      </w:pPr>
      <w:r>
        <w:rPr>
          <w:rFonts w:ascii="Times New Roman"/>
          <w:sz w:val="24"/>
        </w:rPr>
        <w:t>In addition, the confidentiality privilege can be inadvertently waived if the contents of any privileged communication are discussed with a third party, such as a lending institution, a friend, or a business associate. We recommend that you contact us before releasing any privileged information to a third party.</w:t>
      </w:r>
    </w:p>
    <w:p w14:paraId="2FCF9A8D" w14:textId="77777777" w:rsidR="00333E09" w:rsidRDefault="00333E09">
      <w:pPr>
        <w:pStyle w:val="BodyText"/>
        <w:rPr>
          <w:rFonts w:ascii="Times New Roman"/>
          <w:sz w:val="24"/>
        </w:rPr>
      </w:pPr>
    </w:p>
    <w:p w14:paraId="4A68D72F" w14:textId="77777777" w:rsidR="00333E09" w:rsidRDefault="000855BE">
      <w:pPr>
        <w:ind w:left="1299" w:right="537"/>
        <w:rPr>
          <w:rFonts w:ascii="Times New Roman"/>
          <w:sz w:val="24"/>
        </w:rPr>
      </w:pPr>
      <w:r>
        <w:rPr>
          <w:rFonts w:ascii="Times New Roman"/>
          <w:sz w:val="24"/>
        </w:rPr>
        <w:t>If we are asked to disclose any privileged communication, unless we are required to disclose the communication by law, we will not provide such disclosure until you have had an opportunity to argue that the communication is privileged. You agree to pay any and all reasonable expenses that we incur, including legal fees, that are a result of attempts to protect any communication as privileged.]</w:t>
      </w:r>
    </w:p>
    <w:p w14:paraId="3313F640" w14:textId="77777777" w:rsidR="00333E09" w:rsidRDefault="00333E09">
      <w:pPr>
        <w:pStyle w:val="BodyText"/>
        <w:rPr>
          <w:rFonts w:ascii="Times New Roman"/>
          <w:sz w:val="24"/>
        </w:rPr>
      </w:pPr>
    </w:p>
    <w:p w14:paraId="1FDAB65D" w14:textId="77777777" w:rsidR="00333E09" w:rsidRDefault="000855BE">
      <w:pPr>
        <w:ind w:left="1299" w:right="388"/>
        <w:rPr>
          <w:rFonts w:ascii="Times New Roman"/>
          <w:sz w:val="24"/>
        </w:rPr>
      </w:pPr>
      <w:r>
        <w:rPr>
          <w:rFonts w:ascii="Times New Roman"/>
          <w:sz w:val="24"/>
        </w:rPr>
        <w:t>Our fees for these services will be billed at our standard hourly rates plus out-of-pocket expenses. Payment for these services is due when invoices are presented. Billings become delinquent if not paid within &lt;number&gt; days of the invoice date. If billings are past due in excess of &lt;number&gt; days, at our election, we may stop all work until your account is brought current, or withdraw from this engagement. &lt;Client&gt; acknowledges and agrees that we are not required to continue work in the event of &lt;client&gt;'s f</w:t>
      </w:r>
      <w:r>
        <w:rPr>
          <w:rFonts w:ascii="Times New Roman"/>
          <w:sz w:val="24"/>
        </w:rPr>
        <w:t>ailure to pay on a timely basis for services rendered as required by this engagement letter. &lt;Client&gt; further acknowledges and agrees that in the event we stop work or withdraw from this engagement as a result of &lt;client&gt;'s failure to pay on a timely basis for services rendered as required by this engagement letter, we shall not be liable to &lt;client&gt; for any damages that occur as a result of our ceasing to render services.</w:t>
      </w:r>
    </w:p>
    <w:p w14:paraId="2492E1B5" w14:textId="77777777" w:rsidR="00333E09" w:rsidRDefault="00333E09">
      <w:pPr>
        <w:pStyle w:val="BodyText"/>
        <w:rPr>
          <w:rFonts w:ascii="Times New Roman"/>
          <w:sz w:val="24"/>
        </w:rPr>
      </w:pPr>
    </w:p>
    <w:p w14:paraId="31E9A104" w14:textId="77777777" w:rsidR="00333E09" w:rsidRDefault="000855BE">
      <w:pPr>
        <w:ind w:left="1299" w:right="341"/>
        <w:rPr>
          <w:rFonts w:ascii="Times New Roman"/>
          <w:sz w:val="24"/>
        </w:rPr>
      </w:pPr>
      <w:r>
        <w:rPr>
          <w:rFonts w:ascii="Times New Roman"/>
          <w:sz w:val="24"/>
        </w:rPr>
        <w:t>It is our policy to keep records related to this engagement for &lt;number&gt; years. However, &lt;Firm Name&gt; does not keep any original client records, so we will return those to you at the completion of the services rendered under this engagement. When records are returned to you, it is your responsibility to retain and protect your records for possible future use, including potential examination by government or regulatory agencies.</w:t>
      </w:r>
    </w:p>
    <w:p w14:paraId="6AD2DC22" w14:textId="77777777" w:rsidR="00333E09" w:rsidRDefault="00333E09">
      <w:pPr>
        <w:pStyle w:val="BodyText"/>
        <w:rPr>
          <w:rFonts w:ascii="Times New Roman"/>
          <w:sz w:val="24"/>
        </w:rPr>
      </w:pPr>
    </w:p>
    <w:p w14:paraId="365401B5" w14:textId="77777777" w:rsidR="00333E09" w:rsidRDefault="000855BE">
      <w:pPr>
        <w:spacing w:before="1"/>
        <w:ind w:left="1299" w:right="286"/>
        <w:rPr>
          <w:rFonts w:ascii="Times New Roman"/>
          <w:sz w:val="24"/>
        </w:rPr>
      </w:pPr>
      <w:r>
        <w:rPr>
          <w:rFonts w:ascii="Times New Roman"/>
          <w:sz w:val="24"/>
        </w:rPr>
        <w:t>By your signature below, you acknowledge and agree that upon the expiration of the &lt;number&gt;-year period &lt;Firm Name&gt; shall be free to destroy our records related to this engagement.</w:t>
      </w:r>
    </w:p>
    <w:p w14:paraId="4FD2523F" w14:textId="77777777" w:rsidR="00333E09" w:rsidRDefault="00333E09">
      <w:pPr>
        <w:pStyle w:val="BodyText"/>
        <w:rPr>
          <w:rFonts w:ascii="Times New Roman"/>
          <w:sz w:val="24"/>
        </w:rPr>
      </w:pPr>
    </w:p>
    <w:p w14:paraId="52AA1E64" w14:textId="77777777" w:rsidR="00333E09" w:rsidRDefault="000855BE">
      <w:pPr>
        <w:ind w:left="1299" w:right="443"/>
        <w:rPr>
          <w:rFonts w:ascii="Times New Roman"/>
          <w:sz w:val="24"/>
        </w:rPr>
      </w:pPr>
      <w:r>
        <w:rPr>
          <w:rFonts w:ascii="Times New Roman"/>
          <w:sz w:val="24"/>
        </w:rPr>
        <w:t>If any dispute arises among the parties hereto, the parties agree to first try in good faith to settle the dispute by mediation administered by the American Arbitration Association under its Rules for Professional Accounting and Related Services Disputes before resorting to litigation. The costs of any mediation proceeding shall be shared equally by all parties.</w:t>
      </w:r>
    </w:p>
    <w:p w14:paraId="635CC48F" w14:textId="77777777" w:rsidR="00333E09" w:rsidRDefault="00333E09">
      <w:pPr>
        <w:pStyle w:val="BodyText"/>
        <w:rPr>
          <w:rFonts w:ascii="Times New Roman"/>
          <w:sz w:val="24"/>
        </w:rPr>
      </w:pPr>
    </w:p>
    <w:p w14:paraId="78ED80CE" w14:textId="77777777" w:rsidR="00333E09" w:rsidRDefault="000855BE">
      <w:pPr>
        <w:ind w:left="1299" w:right="270"/>
        <w:rPr>
          <w:rFonts w:ascii="Times New Roman"/>
          <w:sz w:val="24"/>
        </w:rPr>
      </w:pPr>
      <w:r>
        <w:rPr>
          <w:rFonts w:ascii="Times New Roman"/>
          <w:sz w:val="24"/>
        </w:rPr>
        <w:t>Client and accountant both agree that any dispute over fees charged by the accountant to the client will be submitted for resolution by arbitration in accordance with the Rules for Professional Accounting and Related Services Disputes of the American Arbitration Association. Such arbitration shall be binding and final. IN AGREEING TO ARBITRATION, WE BOTH ACKNOWLEDGE</w:t>
      </w:r>
    </w:p>
    <w:p w14:paraId="4A735D64" w14:textId="77777777" w:rsidR="00333E09" w:rsidRDefault="00333E09">
      <w:pPr>
        <w:rPr>
          <w:rFonts w:ascii="Times New Roman"/>
          <w:sz w:val="24"/>
        </w:rPr>
        <w:sectPr w:rsidR="00333E09" w:rsidSect="00D10229">
          <w:headerReference w:type="default" r:id="rId69"/>
          <w:footerReference w:type="default" r:id="rId70"/>
          <w:pgSz w:w="12240" w:h="15840"/>
          <w:pgMar w:top="1360" w:right="820" w:bottom="960" w:left="140" w:header="0" w:footer="765" w:gutter="0"/>
          <w:cols w:space="720"/>
        </w:sectPr>
      </w:pPr>
    </w:p>
    <w:p w14:paraId="46D2973A" w14:textId="77777777" w:rsidR="00333E09" w:rsidRDefault="000855BE">
      <w:pPr>
        <w:spacing w:before="79"/>
        <w:ind w:left="1300" w:right="344"/>
        <w:rPr>
          <w:rFonts w:ascii="Times New Roman"/>
          <w:sz w:val="24"/>
        </w:rPr>
      </w:pPr>
      <w:r>
        <w:rPr>
          <w:rFonts w:ascii="Times New Roman"/>
          <w:sz w:val="24"/>
        </w:rPr>
        <w:t>THAT, IN THE EVENT OF A DISPUTE OVER FEES CHARGED BY THE ACCOUNTANT, EACH OF US IS GIVING UP THE RIGHT TO HAVE THE DISPUTE DECIDED IN A COURT OF LAW BEFORE A JUDGE OR JURY AND INSTEAD WE ARE ACCEPTING THE USE OF ARBITRATION FOR RESOLUTION.</w:t>
      </w:r>
    </w:p>
    <w:p w14:paraId="18005401" w14:textId="77777777" w:rsidR="00333E09" w:rsidRDefault="00333E09">
      <w:pPr>
        <w:pStyle w:val="BodyText"/>
        <w:rPr>
          <w:rFonts w:ascii="Times New Roman"/>
          <w:sz w:val="24"/>
        </w:rPr>
      </w:pPr>
    </w:p>
    <w:p w14:paraId="5FA36C39" w14:textId="77777777" w:rsidR="00333E09" w:rsidRDefault="000855BE">
      <w:pPr>
        <w:ind w:left="1300" w:right="666"/>
        <w:rPr>
          <w:rFonts w:ascii="Times New Roman"/>
          <w:sz w:val="24"/>
        </w:rPr>
      </w:pPr>
      <w:r>
        <w:rPr>
          <w:rFonts w:ascii="Times New Roman"/>
          <w:sz w:val="24"/>
        </w:rPr>
        <w:t>If the above clearly sets forth your understanding, please sign the enclosed copy of this letter</w:t>
      </w:r>
      <w:r>
        <w:rPr>
          <w:rFonts w:ascii="Times New Roman"/>
          <w:spacing w:val="-17"/>
          <w:sz w:val="24"/>
        </w:rPr>
        <w:t xml:space="preserve"> </w:t>
      </w:r>
      <w:r>
        <w:rPr>
          <w:rFonts w:ascii="Times New Roman"/>
          <w:sz w:val="24"/>
        </w:rPr>
        <w:t>and return it to me. We are pleased to have you as a client and look forward to our continuing relationship.</w:t>
      </w:r>
    </w:p>
    <w:p w14:paraId="1B7BB9F3" w14:textId="77777777" w:rsidR="00333E09" w:rsidRDefault="00333E09">
      <w:pPr>
        <w:pStyle w:val="BodyText"/>
        <w:rPr>
          <w:rFonts w:ascii="Times New Roman"/>
          <w:sz w:val="24"/>
        </w:rPr>
      </w:pPr>
    </w:p>
    <w:p w14:paraId="749960B0" w14:textId="77777777" w:rsidR="00333E09" w:rsidRDefault="000855BE">
      <w:pPr>
        <w:ind w:left="1300"/>
        <w:rPr>
          <w:rFonts w:ascii="Times New Roman"/>
          <w:sz w:val="24"/>
        </w:rPr>
      </w:pPr>
      <w:r>
        <w:rPr>
          <w:rFonts w:ascii="Times New Roman"/>
          <w:sz w:val="24"/>
        </w:rPr>
        <w:t>Yours</w:t>
      </w:r>
      <w:r>
        <w:rPr>
          <w:rFonts w:ascii="Times New Roman"/>
          <w:spacing w:val="-3"/>
          <w:sz w:val="24"/>
        </w:rPr>
        <w:t xml:space="preserve"> </w:t>
      </w:r>
      <w:r>
        <w:rPr>
          <w:rFonts w:ascii="Times New Roman"/>
          <w:sz w:val="24"/>
        </w:rPr>
        <w:t>truly,</w:t>
      </w:r>
    </w:p>
    <w:p w14:paraId="3B1F2FBB" w14:textId="77777777" w:rsidR="00333E09" w:rsidRDefault="00333E09">
      <w:pPr>
        <w:pStyle w:val="BodyText"/>
        <w:rPr>
          <w:rFonts w:ascii="Times New Roman"/>
          <w:sz w:val="20"/>
        </w:rPr>
      </w:pPr>
    </w:p>
    <w:p w14:paraId="3676F313" w14:textId="130EFC21" w:rsidR="00333E09" w:rsidRDefault="00D10229">
      <w:pPr>
        <w:pStyle w:val="BodyText"/>
        <w:spacing w:before="9"/>
        <w:rPr>
          <w:rFonts w:ascii="Times New Roman"/>
          <w:sz w:val="23"/>
        </w:rPr>
      </w:pPr>
      <w:r>
        <w:rPr>
          <w:noProof/>
        </w:rPr>
        <mc:AlternateContent>
          <mc:Choice Requires="wps">
            <w:drawing>
              <wp:anchor distT="0" distB="0" distL="0" distR="0" simplePos="0" relativeHeight="251738112" behindDoc="1" locked="0" layoutInCell="1" allowOverlap="1" wp14:anchorId="1FD7BFC3" wp14:editId="50561FCE">
                <wp:simplePos x="0" y="0"/>
                <wp:positionH relativeFrom="page">
                  <wp:posOffset>914400</wp:posOffset>
                </wp:positionH>
                <wp:positionV relativeFrom="paragraph">
                  <wp:posOffset>201295</wp:posOffset>
                </wp:positionV>
                <wp:extent cx="2362200" cy="1270"/>
                <wp:effectExtent l="0" t="0" r="0" b="0"/>
                <wp:wrapTopAndBottom/>
                <wp:docPr id="183741350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1440 1440"/>
                            <a:gd name="T1" fmla="*/ T0 w 3720"/>
                            <a:gd name="T2" fmla="+- 0 5160 144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E1EE7" id="Freeform 15" o:spid="_x0000_s1026" style="position:absolute;margin-left:1in;margin-top:15.85pt;width:186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" path="m,l3720,e" filled="f" strokeweight=".48pt">
                <v:path arrowok="t" o:connecttype="custom" o:connectlocs="0,0;2362200,0" o:connectangles="0,0"/>
                <w10:wrap type="topAndBottom" anchorx="page"/>
              </v:shape>
            </w:pict>
          </mc:Fallback>
        </mc:AlternateContent>
      </w:r>
    </w:p>
    <w:p w14:paraId="0C57E716" w14:textId="77777777" w:rsidR="00333E09" w:rsidRDefault="000855BE">
      <w:pPr>
        <w:spacing w:line="247" w:lineRule="exact"/>
        <w:ind w:left="1300"/>
        <w:rPr>
          <w:rFonts w:ascii="Times New Roman"/>
          <w:sz w:val="24"/>
        </w:rPr>
      </w:pPr>
      <w:r>
        <w:rPr>
          <w:rFonts w:ascii="Times New Roman"/>
          <w:sz w:val="24"/>
        </w:rPr>
        <w:t>&lt;Accountant Name&gt;</w:t>
      </w:r>
    </w:p>
    <w:p w14:paraId="2348FFE6" w14:textId="77777777" w:rsidR="00333E09" w:rsidRDefault="00333E09">
      <w:pPr>
        <w:pStyle w:val="BodyText"/>
        <w:rPr>
          <w:rFonts w:ascii="Times New Roman"/>
          <w:sz w:val="24"/>
        </w:rPr>
      </w:pPr>
    </w:p>
    <w:p w14:paraId="428DEA47" w14:textId="77777777" w:rsidR="00333E09" w:rsidRDefault="000855BE">
      <w:pPr>
        <w:ind w:left="1300"/>
        <w:rPr>
          <w:rFonts w:ascii="Times New Roman"/>
          <w:sz w:val="24"/>
        </w:rPr>
      </w:pPr>
      <w:r>
        <w:rPr>
          <w:rFonts w:ascii="Times New Roman"/>
          <w:sz w:val="24"/>
        </w:rPr>
        <w:t>Approved:</w:t>
      </w:r>
    </w:p>
    <w:p w14:paraId="596189D2" w14:textId="77777777" w:rsidR="00333E09" w:rsidRDefault="00333E09">
      <w:pPr>
        <w:pStyle w:val="BodyText"/>
        <w:rPr>
          <w:rFonts w:ascii="Times New Roman"/>
          <w:sz w:val="20"/>
        </w:rPr>
      </w:pPr>
    </w:p>
    <w:p w14:paraId="0DF129F0" w14:textId="5933CC4C" w:rsidR="00333E09" w:rsidRDefault="00D10229">
      <w:pPr>
        <w:pStyle w:val="BodyText"/>
        <w:spacing w:before="8"/>
        <w:rPr>
          <w:rFonts w:ascii="Times New Roman"/>
          <w:sz w:val="23"/>
        </w:rPr>
      </w:pPr>
      <w:r>
        <w:rPr>
          <w:noProof/>
        </w:rPr>
        <mc:AlternateContent>
          <mc:Choice Requires="wps">
            <w:drawing>
              <wp:anchor distT="0" distB="0" distL="0" distR="0" simplePos="0" relativeHeight="251739136" behindDoc="1" locked="0" layoutInCell="1" allowOverlap="1" wp14:anchorId="32E45A2E" wp14:editId="0BD082BA">
                <wp:simplePos x="0" y="0"/>
                <wp:positionH relativeFrom="page">
                  <wp:posOffset>914400</wp:posOffset>
                </wp:positionH>
                <wp:positionV relativeFrom="paragraph">
                  <wp:posOffset>201295</wp:posOffset>
                </wp:positionV>
                <wp:extent cx="2362200" cy="1270"/>
                <wp:effectExtent l="0" t="0" r="0" b="0"/>
                <wp:wrapTopAndBottom/>
                <wp:docPr id="34596941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1440 1440"/>
                            <a:gd name="T1" fmla="*/ T0 w 3720"/>
                            <a:gd name="T2" fmla="+- 0 5160 144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3E50B" id="Freeform 14" o:spid="_x0000_s1026" style="position:absolute;margin-left:1in;margin-top:15.85pt;width:186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" path="m,l3720,e" filled="f" strokeweight=".48pt">
                <v:path arrowok="t" o:connecttype="custom" o:connectlocs="0,0;2362200,0" o:connectangles="0,0"/>
                <w10:wrap type="topAndBottom" anchorx="page"/>
              </v:shape>
            </w:pict>
          </mc:Fallback>
        </mc:AlternateContent>
      </w:r>
    </w:p>
    <w:p w14:paraId="77E29E32" w14:textId="77777777" w:rsidR="00333E09" w:rsidRDefault="000855BE">
      <w:pPr>
        <w:spacing w:line="247" w:lineRule="exact"/>
        <w:ind w:left="1300"/>
        <w:rPr>
          <w:rFonts w:ascii="Times New Roman"/>
          <w:sz w:val="24"/>
        </w:rPr>
      </w:pPr>
      <w:r>
        <w:rPr>
          <w:rFonts w:ascii="Times New Roman"/>
          <w:sz w:val="24"/>
        </w:rPr>
        <w:t>&lt;Trustee Name&gt;</w:t>
      </w:r>
    </w:p>
    <w:p w14:paraId="4BDBE557" w14:textId="77777777" w:rsidR="00333E09" w:rsidRDefault="00333E09">
      <w:pPr>
        <w:pStyle w:val="BodyText"/>
        <w:rPr>
          <w:rFonts w:ascii="Times New Roman"/>
          <w:sz w:val="20"/>
        </w:rPr>
      </w:pPr>
    </w:p>
    <w:p w14:paraId="4DFA1A23" w14:textId="7D7607BF" w:rsidR="00333E09" w:rsidRDefault="00D10229">
      <w:pPr>
        <w:pStyle w:val="BodyText"/>
        <w:spacing w:before="8"/>
        <w:rPr>
          <w:rFonts w:ascii="Times New Roman"/>
          <w:sz w:val="23"/>
        </w:rPr>
      </w:pPr>
      <w:r>
        <w:rPr>
          <w:noProof/>
        </w:rPr>
        <mc:AlternateContent>
          <mc:Choice Requires="wps">
            <w:drawing>
              <wp:anchor distT="0" distB="0" distL="0" distR="0" simplePos="0" relativeHeight="251740160" behindDoc="1" locked="0" layoutInCell="1" allowOverlap="1" wp14:anchorId="7D647558" wp14:editId="34B0CB5A">
                <wp:simplePos x="0" y="0"/>
                <wp:positionH relativeFrom="page">
                  <wp:posOffset>914400</wp:posOffset>
                </wp:positionH>
                <wp:positionV relativeFrom="paragraph">
                  <wp:posOffset>201295</wp:posOffset>
                </wp:positionV>
                <wp:extent cx="2362200" cy="1270"/>
                <wp:effectExtent l="0" t="0" r="0" b="0"/>
                <wp:wrapTopAndBottom/>
                <wp:docPr id="60555123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1440 1440"/>
                            <a:gd name="T1" fmla="*/ T0 w 3720"/>
                            <a:gd name="T2" fmla="+- 0 5160 144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B3204" id="Freeform 13" o:spid="_x0000_s1026" style="position:absolute;margin-left:1in;margin-top:15.85pt;width:186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" path="m,l3720,e" filled="f" strokeweight=".48pt">
                <v:path arrowok="t" o:connecttype="custom" o:connectlocs="0,0;2362200,0" o:connectangles="0,0"/>
                <w10:wrap type="topAndBottom" anchorx="page"/>
              </v:shape>
            </w:pict>
          </mc:Fallback>
        </mc:AlternateContent>
      </w:r>
    </w:p>
    <w:p w14:paraId="0EC9A143" w14:textId="77777777" w:rsidR="00333E09" w:rsidRDefault="000855BE">
      <w:pPr>
        <w:spacing w:line="247" w:lineRule="exact"/>
        <w:ind w:left="1300"/>
        <w:rPr>
          <w:rFonts w:ascii="Times New Roman"/>
          <w:sz w:val="24"/>
        </w:rPr>
      </w:pPr>
      <w:r>
        <w:rPr>
          <w:rFonts w:ascii="Times New Roman"/>
          <w:sz w:val="24"/>
        </w:rPr>
        <w:t>Date</w:t>
      </w:r>
    </w:p>
    <w:p w14:paraId="683C3412" w14:textId="77777777" w:rsidR="00333E09" w:rsidRDefault="00333E09">
      <w:pPr>
        <w:spacing w:line="247" w:lineRule="exact"/>
        <w:rPr>
          <w:rFonts w:ascii="Times New Roman"/>
          <w:sz w:val="24"/>
        </w:rPr>
        <w:sectPr w:rsidR="00333E09" w:rsidSect="00D10229">
          <w:headerReference w:type="default" r:id="rId71"/>
          <w:footerReference w:type="default" r:id="rId72"/>
          <w:pgSz w:w="12240" w:h="15840"/>
          <w:pgMar w:top="1360" w:right="820" w:bottom="960" w:left="140" w:header="0" w:footer="765" w:gutter="0"/>
          <w:cols w:space="720"/>
        </w:sectPr>
      </w:pPr>
    </w:p>
    <w:bookmarkStart w:id="84" w:name="_Negative_Engagement_Letter"/>
    <w:bookmarkEnd w:id="84"/>
    <w:p w14:paraId="68A6813C" w14:textId="329A34A0" w:rsidR="00333E09" w:rsidRDefault="00D10229" w:rsidP="00664C09">
      <w:pPr>
        <w:pStyle w:val="Heading1"/>
        <w:ind w:left="1158"/>
      </w:pPr>
      <w:r>
        <w:rPr>
          <w:rFonts w:ascii="Calibri"/>
          <w:noProof/>
          <w:sz w:val="22"/>
        </w:rPr>
        <mc:AlternateContent>
          <mc:Choice Requires="wps">
            <w:drawing>
              <wp:anchor distT="0" distB="0" distL="0" distR="0" simplePos="0" relativeHeight="251741184" behindDoc="1" locked="0" layoutInCell="1" allowOverlap="1" wp14:anchorId="11F69A9F" wp14:editId="753CA531">
                <wp:simplePos x="0" y="0"/>
                <wp:positionH relativeFrom="page">
                  <wp:posOffset>833120</wp:posOffset>
                </wp:positionH>
                <wp:positionV relativeFrom="paragraph">
                  <wp:posOffset>214630</wp:posOffset>
                </wp:positionV>
                <wp:extent cx="5980430" cy="1270"/>
                <wp:effectExtent l="0" t="0" r="0" b="0"/>
                <wp:wrapTopAndBottom/>
                <wp:docPr id="36624239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12 1312"/>
                            <a:gd name="T1" fmla="*/ T0 w 9418"/>
                            <a:gd name="T2" fmla="+- 0 10730 1312"/>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5426E" id="Freeform 12" o:spid="_x0000_s1026" style="position:absolute;margin-left:65.6pt;margin-top:16.9pt;width:470.9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" path="m,l9418,e" filled="f" strokeweight=".48pt">
                <v:path arrowok="t" o:connecttype="custom" o:connectlocs="0,0;5980430,0" o:connectangles="0,0"/>
                <w10:wrap type="topAndBottom" anchorx="page"/>
              </v:shape>
            </w:pict>
          </mc:Fallback>
        </mc:AlternateContent>
      </w:r>
      <w:bookmarkStart w:id="85" w:name="Negative_Engagement_Letter"/>
      <w:bookmarkEnd w:id="85"/>
      <w:r>
        <w:t>Negative Engagement Letter</w:t>
      </w:r>
    </w:p>
    <w:p w14:paraId="56B8CDD0" w14:textId="77777777" w:rsidR="00333E09" w:rsidRDefault="00333E09">
      <w:pPr>
        <w:pStyle w:val="BodyText"/>
        <w:rPr>
          <w:rFonts w:ascii="Cambria"/>
          <w:b/>
          <w:sz w:val="32"/>
        </w:rPr>
      </w:pPr>
    </w:p>
    <w:p w14:paraId="0ABC7770" w14:textId="77777777" w:rsidR="00333E09" w:rsidRDefault="000855BE">
      <w:pPr>
        <w:pStyle w:val="BodyText"/>
        <w:ind w:left="1158" w:right="854"/>
      </w:pPr>
      <w:bookmarkStart w:id="86" w:name="_bookmark24"/>
      <w:bookmarkEnd w:id="86"/>
      <w:r>
        <w:t>A Negative Engagement letter includes wording that indicates even if the client does not sign the letter, certain actions taken by the client (submission of tax returns) will be deemed as acceptance of the engagement letter terms.</w:t>
      </w:r>
    </w:p>
    <w:p w14:paraId="7B3EB31D" w14:textId="77777777" w:rsidR="00333E09" w:rsidRDefault="00333E09">
      <w:pPr>
        <w:pStyle w:val="BodyText"/>
        <w:spacing w:before="11"/>
        <w:rPr>
          <w:sz w:val="21"/>
        </w:rPr>
      </w:pPr>
    </w:p>
    <w:p w14:paraId="2F6A5EEA" w14:textId="77777777" w:rsidR="00333E09" w:rsidRDefault="000855BE">
      <w:pPr>
        <w:pStyle w:val="BodyText"/>
        <w:ind w:left="1158" w:right="498"/>
      </w:pPr>
      <w:r>
        <w:t>A signed engagement letter is the best course of action in any engagement. By obtaining the client’s signature on an engagement letter, the firm creates a clear contract with the client including all of the important terms of the engagement. Most firms, however, have difficulty receiving back completed organizers and sufficient source documentation, let alone signed engagement letters in 1040 engagements.</w:t>
      </w:r>
    </w:p>
    <w:p w14:paraId="1EC808C2" w14:textId="77777777" w:rsidR="00333E09" w:rsidRDefault="00333E09">
      <w:pPr>
        <w:pStyle w:val="BodyText"/>
        <w:spacing w:before="1"/>
      </w:pPr>
    </w:p>
    <w:p w14:paraId="7B04B478" w14:textId="77777777" w:rsidR="00333E09" w:rsidRDefault="000855BE">
      <w:pPr>
        <w:pStyle w:val="BodyText"/>
        <w:ind w:left="1158" w:right="612"/>
      </w:pPr>
      <w:r>
        <w:t>To address that concern, many firms have opted for negative letters, i.e., letters that do not require a signature. They can take many forms. Attorney Picardi clarified that every state recognizes that contracts can be formed by something other than a signed writing. Oral contracts and those formed by actions are examples. In the absence of a state law requiring signed writing (and you should check this with local counsel), the reasonableness of the communication will probably control the matter if litigati</w:t>
      </w:r>
      <w:r>
        <w:t>on ultimately ensues.</w:t>
      </w:r>
    </w:p>
    <w:p w14:paraId="7E8C500F" w14:textId="77777777" w:rsidR="00333E09" w:rsidRDefault="00333E09">
      <w:pPr>
        <w:pStyle w:val="BodyText"/>
        <w:spacing w:before="11"/>
        <w:rPr>
          <w:sz w:val="21"/>
        </w:rPr>
      </w:pPr>
    </w:p>
    <w:p w14:paraId="67E84203" w14:textId="77777777" w:rsidR="00333E09" w:rsidRDefault="000855BE">
      <w:pPr>
        <w:pStyle w:val="BodyText"/>
        <w:spacing w:before="1"/>
        <w:ind w:left="1158" w:right="774"/>
        <w:jc w:val="both"/>
      </w:pPr>
      <w:r>
        <w:t>The firm should continue to style its engagement letter to be signed by the client but should also include language that purports to make the terms of the letter binding even in the absence of a client signature. Example language would be as follows:</w:t>
      </w:r>
    </w:p>
    <w:p w14:paraId="543962F3" w14:textId="77777777" w:rsidR="00333E09" w:rsidRDefault="00333E09">
      <w:pPr>
        <w:pStyle w:val="BodyText"/>
      </w:pPr>
    </w:p>
    <w:p w14:paraId="3895F9C4" w14:textId="77777777" w:rsidR="00333E09" w:rsidRDefault="00333E09">
      <w:pPr>
        <w:pStyle w:val="BodyText"/>
      </w:pPr>
    </w:p>
    <w:p w14:paraId="6C9BA6D9" w14:textId="77777777" w:rsidR="00333E09" w:rsidRDefault="000855BE">
      <w:pPr>
        <w:ind w:left="1158" w:right="584"/>
        <w:rPr>
          <w:i/>
        </w:rPr>
      </w:pPr>
      <w:r>
        <w:rPr>
          <w:i/>
        </w:rPr>
        <w:t>If you agree to authorize this firm to prepare your 200_ personal income tax returns pursuant to the terms set forth above, please execute this letter on the line below designated for your signature and return the original of this executed letter to this office along with a completed copy of the enclosed tax organizer and the supporting documentation requested therein. You should keep a copy of this fully executed letter for your records. If this firm does not receive from you the original of this letter, i</w:t>
      </w:r>
      <w:r>
        <w:rPr>
          <w:i/>
        </w:rPr>
        <w:t>n fully executed form, but receives from you a completed copy of the enclosed tax organizer and/or supporting documentation requested therein, then such receipt by this office shall be deemed to evidence your acceptance of all of the terms set forth above. If, however, this office receives from you no response to this letter, then this office will not proceed to provide you with any professional services and will not prepare your 200 income tax returns.</w:t>
      </w:r>
    </w:p>
    <w:p w14:paraId="2A5CBA16" w14:textId="77777777" w:rsidR="00333E09" w:rsidRDefault="00333E09">
      <w:pPr>
        <w:pStyle w:val="BodyText"/>
        <w:spacing w:before="2"/>
        <w:rPr>
          <w:i/>
        </w:rPr>
      </w:pPr>
    </w:p>
    <w:p w14:paraId="425B9D28" w14:textId="77777777" w:rsidR="00333E09" w:rsidRDefault="000855BE">
      <w:pPr>
        <w:pStyle w:val="BodyText"/>
        <w:spacing w:line="237" w:lineRule="auto"/>
        <w:ind w:left="1158" w:right="506"/>
      </w:pPr>
      <w:r>
        <w:t>Negative engagement letters may not be the best, but they are useful and are certainly recommended over no engagement letter at all.</w:t>
      </w:r>
    </w:p>
    <w:p w14:paraId="4FA8E617" w14:textId="77777777" w:rsidR="00333E09" w:rsidRDefault="00333E09">
      <w:pPr>
        <w:pStyle w:val="BodyText"/>
        <w:spacing w:before="4"/>
        <w:rPr>
          <w:sz w:val="25"/>
        </w:rPr>
      </w:pPr>
    </w:p>
    <w:p w14:paraId="1D8FE30A" w14:textId="77777777" w:rsidR="00333E09" w:rsidRDefault="000855BE">
      <w:pPr>
        <w:spacing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3405B294" w14:textId="77777777" w:rsidR="00333E09" w:rsidRDefault="00333E09">
      <w:pPr>
        <w:pStyle w:val="BodyText"/>
        <w:rPr>
          <w:rFonts w:ascii="Tahoma"/>
          <w:b/>
          <w:i/>
          <w:sz w:val="26"/>
        </w:rPr>
      </w:pPr>
    </w:p>
    <w:p w14:paraId="59A0973B" w14:textId="77777777" w:rsidR="00333E09" w:rsidRDefault="000855BE">
      <w:pPr>
        <w:spacing w:before="188" w:line="211" w:lineRule="auto"/>
        <w:ind w:left="1158" w:right="964"/>
        <w:rPr>
          <w:rFonts w:ascii="Tahoma"/>
          <w:b/>
          <w:i/>
        </w:rPr>
      </w:pPr>
      <w:r>
        <w:rPr>
          <w:rFonts w:ascii="Tahoma"/>
          <w:b/>
          <w:i/>
          <w:color w:val="0000FF"/>
          <w:w w:val="85"/>
        </w:rPr>
        <w:t>Please</w:t>
      </w:r>
      <w:r>
        <w:rPr>
          <w:rFonts w:ascii="Tahoma"/>
          <w:b/>
          <w:i/>
          <w:color w:val="0000FF"/>
          <w:spacing w:val="-35"/>
          <w:w w:val="85"/>
        </w:rPr>
        <w:t xml:space="preserve"> </w:t>
      </w:r>
      <w:r>
        <w:rPr>
          <w:rFonts w:ascii="Tahoma"/>
          <w:b/>
          <w:i/>
          <w:color w:val="0000FF"/>
          <w:w w:val="85"/>
        </w:rPr>
        <w:t>be</w:t>
      </w:r>
      <w:r>
        <w:rPr>
          <w:rFonts w:ascii="Tahoma"/>
          <w:b/>
          <w:i/>
          <w:color w:val="0000FF"/>
          <w:spacing w:val="-35"/>
          <w:w w:val="85"/>
        </w:rPr>
        <w:t xml:space="preserve"> </w:t>
      </w:r>
      <w:r>
        <w:rPr>
          <w:rFonts w:ascii="Tahoma"/>
          <w:b/>
          <w:i/>
          <w:color w:val="0000FF"/>
          <w:w w:val="85"/>
        </w:rPr>
        <w:t>further</w:t>
      </w:r>
      <w:r>
        <w:rPr>
          <w:rFonts w:ascii="Tahoma"/>
          <w:b/>
          <w:i/>
          <w:color w:val="0000FF"/>
          <w:spacing w:val="-32"/>
          <w:w w:val="85"/>
        </w:rPr>
        <w:t xml:space="preserve"> </w:t>
      </w:r>
      <w:r>
        <w:rPr>
          <w:rFonts w:ascii="Tahoma"/>
          <w:b/>
          <w:i/>
          <w:color w:val="0000FF"/>
          <w:w w:val="85"/>
        </w:rPr>
        <w:t>advised</w:t>
      </w:r>
      <w:r>
        <w:rPr>
          <w:rFonts w:ascii="Tahoma"/>
          <w:b/>
          <w:i/>
          <w:color w:val="0000FF"/>
          <w:spacing w:val="-35"/>
          <w:w w:val="85"/>
        </w:rPr>
        <w:t xml:space="preserve"> </w:t>
      </w:r>
      <w:r>
        <w:rPr>
          <w:rFonts w:ascii="Tahoma"/>
          <w:b/>
          <w:i/>
          <w:color w:val="0000FF"/>
          <w:w w:val="85"/>
        </w:rPr>
        <w:t>that</w:t>
      </w:r>
      <w:r>
        <w:rPr>
          <w:rFonts w:ascii="Tahoma"/>
          <w:b/>
          <w:i/>
          <w:color w:val="0000FF"/>
          <w:spacing w:val="-31"/>
          <w:w w:val="85"/>
        </w:rPr>
        <w:t xml:space="preserve"> </w:t>
      </w:r>
      <w:r>
        <w:rPr>
          <w:rFonts w:ascii="Tahoma"/>
          <w:b/>
          <w:i/>
          <w:color w:val="0000FF"/>
          <w:w w:val="85"/>
        </w:rPr>
        <w:t>McGowan</w:t>
      </w:r>
      <w:r>
        <w:rPr>
          <w:rFonts w:ascii="Tahoma"/>
          <w:b/>
          <w:i/>
          <w:color w:val="0000FF"/>
          <w:spacing w:val="-34"/>
          <w:w w:val="85"/>
        </w:rPr>
        <w:t xml:space="preserve"> </w:t>
      </w:r>
      <w:r>
        <w:rPr>
          <w:rFonts w:ascii="Tahoma"/>
          <w:b/>
          <w:i/>
          <w:color w:val="0000FF"/>
          <w:w w:val="85"/>
        </w:rPr>
        <w:t>Professional</w:t>
      </w:r>
      <w:r>
        <w:rPr>
          <w:rFonts w:ascii="Tahoma"/>
          <w:b/>
          <w:i/>
          <w:color w:val="0000FF"/>
          <w:spacing w:val="-30"/>
          <w:w w:val="85"/>
        </w:rPr>
        <w:t xml:space="preserve"> </w:t>
      </w:r>
      <w:r>
        <w:rPr>
          <w:rFonts w:ascii="Tahoma"/>
          <w:b/>
          <w:i/>
          <w:color w:val="0000FF"/>
          <w:spacing w:val="-2"/>
          <w:w w:val="85"/>
        </w:rPr>
        <w:t>and</w:t>
      </w:r>
      <w:r>
        <w:rPr>
          <w:rFonts w:ascii="Tahoma"/>
          <w:b/>
          <w:i/>
          <w:color w:val="0000FF"/>
          <w:spacing w:val="-35"/>
          <w:w w:val="85"/>
        </w:rPr>
        <w:t xml:space="preserve"> </w:t>
      </w:r>
      <w:r>
        <w:rPr>
          <w:rFonts w:ascii="Tahoma"/>
          <w:b/>
          <w:i/>
          <w:color w:val="0000FF"/>
          <w:w w:val="85"/>
        </w:rPr>
        <w:t>McGowan</w:t>
      </w:r>
      <w:r>
        <w:rPr>
          <w:rFonts w:ascii="Tahoma"/>
          <w:b/>
          <w:i/>
          <w:color w:val="0000FF"/>
          <w:spacing w:val="-35"/>
          <w:w w:val="85"/>
        </w:rPr>
        <w:t xml:space="preserve"> </w:t>
      </w:r>
      <w:r>
        <w:rPr>
          <w:rFonts w:ascii="Tahoma"/>
          <w:b/>
          <w:i/>
          <w:color w:val="0000FF"/>
          <w:spacing w:val="-3"/>
          <w:w w:val="85"/>
        </w:rPr>
        <w:t>Companies</w:t>
      </w:r>
      <w:r>
        <w:rPr>
          <w:rFonts w:ascii="Tahoma"/>
          <w:b/>
          <w:i/>
          <w:color w:val="0000FF"/>
          <w:spacing w:val="-33"/>
          <w:w w:val="85"/>
        </w:rPr>
        <w:t xml:space="preserve"> </w:t>
      </w:r>
      <w:r>
        <w:rPr>
          <w:rFonts w:ascii="Tahoma"/>
          <w:b/>
          <w:i/>
          <w:color w:val="0000FF"/>
          <w:spacing w:val="-3"/>
          <w:w w:val="85"/>
        </w:rPr>
        <w:t>cannot</w:t>
      </w:r>
      <w:r>
        <w:rPr>
          <w:rFonts w:ascii="Tahoma"/>
          <w:b/>
          <w:i/>
          <w:color w:val="0000FF"/>
          <w:spacing w:val="-31"/>
          <w:w w:val="85"/>
        </w:rPr>
        <w:t xml:space="preserve"> </w:t>
      </w:r>
      <w:r>
        <w:rPr>
          <w:rFonts w:ascii="Tahoma"/>
          <w:b/>
          <w:i/>
          <w:color w:val="0000FF"/>
          <w:w w:val="85"/>
        </w:rPr>
        <w:t>be</w:t>
      </w:r>
      <w:r>
        <w:rPr>
          <w:rFonts w:ascii="Tahoma"/>
          <w:b/>
          <w:i/>
          <w:color w:val="0000FF"/>
          <w:spacing w:val="-34"/>
          <w:w w:val="85"/>
        </w:rPr>
        <w:t xml:space="preserve"> </w:t>
      </w:r>
      <w:r>
        <w:rPr>
          <w:rFonts w:ascii="Tahoma"/>
          <w:b/>
          <w:i/>
          <w:color w:val="0000FF"/>
          <w:w w:val="85"/>
        </w:rPr>
        <w:t>responsible for</w:t>
      </w:r>
      <w:r>
        <w:rPr>
          <w:rFonts w:ascii="Tahoma"/>
          <w:b/>
          <w:i/>
          <w:color w:val="0000FF"/>
          <w:spacing w:val="-25"/>
          <w:w w:val="85"/>
        </w:rPr>
        <w:t xml:space="preserve"> </w:t>
      </w:r>
      <w:r>
        <w:rPr>
          <w:rFonts w:ascii="Tahoma"/>
          <w:b/>
          <w:i/>
          <w:color w:val="0000FF"/>
          <w:w w:val="85"/>
        </w:rPr>
        <w:t>material</w:t>
      </w:r>
      <w:r>
        <w:rPr>
          <w:rFonts w:ascii="Tahoma"/>
          <w:b/>
          <w:i/>
          <w:color w:val="0000FF"/>
          <w:spacing w:val="-22"/>
          <w:w w:val="85"/>
        </w:rPr>
        <w:t xml:space="preserve"> </w:t>
      </w:r>
      <w:r>
        <w:rPr>
          <w:rFonts w:ascii="Tahoma"/>
          <w:b/>
          <w:i/>
          <w:color w:val="0000FF"/>
          <w:spacing w:val="-4"/>
          <w:w w:val="85"/>
        </w:rPr>
        <w:t>changes</w:t>
      </w:r>
      <w:r>
        <w:rPr>
          <w:rFonts w:ascii="Tahoma"/>
          <w:b/>
          <w:i/>
          <w:color w:val="0000FF"/>
          <w:spacing w:val="-26"/>
          <w:w w:val="85"/>
        </w:rPr>
        <w:t xml:space="preserve"> </w:t>
      </w:r>
      <w:r>
        <w:rPr>
          <w:rFonts w:ascii="Tahoma"/>
          <w:b/>
          <w:i/>
          <w:color w:val="0000FF"/>
          <w:w w:val="85"/>
        </w:rPr>
        <w:t>to</w:t>
      </w:r>
      <w:r>
        <w:rPr>
          <w:rFonts w:ascii="Tahoma"/>
          <w:b/>
          <w:i/>
          <w:color w:val="0000FF"/>
          <w:spacing w:val="-27"/>
          <w:w w:val="85"/>
        </w:rPr>
        <w:t xml:space="preserve"> </w:t>
      </w:r>
      <w:r>
        <w:rPr>
          <w:rFonts w:ascii="Tahoma"/>
          <w:b/>
          <w:i/>
          <w:color w:val="0000FF"/>
          <w:w w:val="85"/>
        </w:rPr>
        <w:t>this</w:t>
      </w:r>
      <w:r>
        <w:rPr>
          <w:rFonts w:ascii="Tahoma"/>
          <w:b/>
          <w:i/>
          <w:color w:val="0000FF"/>
          <w:spacing w:val="-27"/>
          <w:w w:val="85"/>
        </w:rPr>
        <w:t xml:space="preserve"> </w:t>
      </w:r>
      <w:r>
        <w:rPr>
          <w:rFonts w:ascii="Tahoma"/>
          <w:b/>
          <w:i/>
          <w:color w:val="0000FF"/>
          <w:spacing w:val="-4"/>
          <w:w w:val="85"/>
        </w:rPr>
        <w:t>document</w:t>
      </w:r>
      <w:r>
        <w:rPr>
          <w:rFonts w:ascii="Tahoma"/>
          <w:b/>
          <w:i/>
          <w:color w:val="0000FF"/>
          <w:spacing w:val="-23"/>
          <w:w w:val="85"/>
        </w:rPr>
        <w:t xml:space="preserve"> </w:t>
      </w:r>
      <w:r>
        <w:rPr>
          <w:rFonts w:ascii="Tahoma"/>
          <w:b/>
          <w:i/>
          <w:color w:val="0000FF"/>
          <w:w w:val="85"/>
        </w:rPr>
        <w:t>or</w:t>
      </w:r>
      <w:r>
        <w:rPr>
          <w:rFonts w:ascii="Tahoma"/>
          <w:b/>
          <w:i/>
          <w:color w:val="0000FF"/>
          <w:spacing w:val="-24"/>
          <w:w w:val="85"/>
        </w:rPr>
        <w:t xml:space="preserve"> </w:t>
      </w:r>
      <w:r>
        <w:rPr>
          <w:rFonts w:ascii="Tahoma"/>
          <w:b/>
          <w:i/>
          <w:color w:val="0000FF"/>
          <w:w w:val="85"/>
        </w:rPr>
        <w:t>information</w:t>
      </w:r>
      <w:r>
        <w:rPr>
          <w:rFonts w:ascii="Tahoma"/>
          <w:b/>
          <w:i/>
          <w:color w:val="0000FF"/>
          <w:spacing w:val="-29"/>
          <w:w w:val="85"/>
        </w:rPr>
        <w:t xml:space="preserve"> </w:t>
      </w:r>
      <w:r>
        <w:rPr>
          <w:rFonts w:ascii="Tahoma"/>
          <w:b/>
          <w:i/>
          <w:color w:val="0000FF"/>
          <w:w w:val="85"/>
        </w:rPr>
        <w:t>supplied</w:t>
      </w:r>
      <w:r>
        <w:rPr>
          <w:rFonts w:ascii="Tahoma"/>
          <w:b/>
          <w:i/>
          <w:color w:val="0000FF"/>
          <w:spacing w:val="-28"/>
          <w:w w:val="85"/>
        </w:rPr>
        <w:t xml:space="preserve"> </w:t>
      </w:r>
      <w:r>
        <w:rPr>
          <w:rFonts w:ascii="Tahoma"/>
          <w:b/>
          <w:i/>
          <w:color w:val="0000FF"/>
          <w:spacing w:val="3"/>
          <w:w w:val="85"/>
        </w:rPr>
        <w:t>in</w:t>
      </w:r>
      <w:r>
        <w:rPr>
          <w:rFonts w:ascii="Tahoma"/>
          <w:b/>
          <w:i/>
          <w:color w:val="0000FF"/>
          <w:spacing w:val="-28"/>
          <w:w w:val="85"/>
        </w:rPr>
        <w:t xml:space="preserve"> </w:t>
      </w:r>
      <w:r>
        <w:rPr>
          <w:rFonts w:ascii="Tahoma"/>
          <w:b/>
          <w:i/>
          <w:color w:val="0000FF"/>
          <w:w w:val="85"/>
        </w:rPr>
        <w:t>the</w:t>
      </w:r>
      <w:r>
        <w:rPr>
          <w:rFonts w:ascii="Tahoma"/>
          <w:b/>
          <w:i/>
          <w:color w:val="0000FF"/>
          <w:spacing w:val="-28"/>
          <w:w w:val="85"/>
        </w:rPr>
        <w:t xml:space="preserve"> </w:t>
      </w:r>
      <w:r>
        <w:rPr>
          <w:rFonts w:ascii="Tahoma"/>
          <w:b/>
          <w:i/>
          <w:color w:val="0000FF"/>
          <w:w w:val="85"/>
        </w:rPr>
        <w:t>blanks</w:t>
      </w:r>
      <w:r>
        <w:rPr>
          <w:rFonts w:ascii="Tahoma"/>
          <w:b/>
          <w:i/>
          <w:color w:val="0000FF"/>
          <w:spacing w:val="-27"/>
          <w:w w:val="85"/>
        </w:rPr>
        <w:t xml:space="preserve"> </w:t>
      </w:r>
      <w:r>
        <w:rPr>
          <w:rFonts w:ascii="Tahoma"/>
          <w:b/>
          <w:i/>
          <w:color w:val="0000FF"/>
          <w:w w:val="85"/>
        </w:rPr>
        <w:t>currently</w:t>
      </w:r>
      <w:r>
        <w:rPr>
          <w:rFonts w:ascii="Tahoma"/>
          <w:b/>
          <w:i/>
          <w:color w:val="0000FF"/>
          <w:spacing w:val="-26"/>
          <w:w w:val="85"/>
        </w:rPr>
        <w:t xml:space="preserve"> </w:t>
      </w:r>
      <w:r>
        <w:rPr>
          <w:rFonts w:ascii="Tahoma"/>
          <w:b/>
          <w:i/>
          <w:color w:val="0000FF"/>
          <w:w w:val="85"/>
        </w:rPr>
        <w:t>provided.</w:t>
      </w:r>
      <w:r>
        <w:rPr>
          <w:rFonts w:ascii="Tahoma"/>
          <w:b/>
          <w:i/>
          <w:color w:val="0000FF"/>
          <w:spacing w:val="-29"/>
          <w:w w:val="85"/>
        </w:rPr>
        <w:t xml:space="preserve"> </w:t>
      </w:r>
      <w:r>
        <w:rPr>
          <w:rFonts w:ascii="Tahoma"/>
          <w:b/>
          <w:i/>
          <w:color w:val="0000FF"/>
          <w:spacing w:val="5"/>
          <w:w w:val="85"/>
        </w:rPr>
        <w:t>If</w:t>
      </w:r>
      <w:r>
        <w:rPr>
          <w:rFonts w:ascii="Tahoma"/>
          <w:b/>
          <w:i/>
          <w:color w:val="0000FF"/>
          <w:spacing w:val="-23"/>
          <w:w w:val="85"/>
        </w:rPr>
        <w:t xml:space="preserve"> </w:t>
      </w:r>
      <w:r>
        <w:rPr>
          <w:rFonts w:ascii="Tahoma"/>
          <w:b/>
          <w:i/>
          <w:color w:val="0000FF"/>
          <w:w w:val="85"/>
        </w:rPr>
        <w:t xml:space="preserve">you </w:t>
      </w:r>
      <w:r>
        <w:rPr>
          <w:rFonts w:ascii="Tahoma"/>
          <w:b/>
          <w:i/>
          <w:color w:val="0000FF"/>
          <w:spacing w:val="2"/>
          <w:w w:val="95"/>
        </w:rPr>
        <w:t>would</w:t>
      </w:r>
      <w:r>
        <w:rPr>
          <w:rFonts w:ascii="Tahoma"/>
          <w:b/>
          <w:i/>
          <w:color w:val="0000FF"/>
          <w:spacing w:val="-39"/>
          <w:w w:val="95"/>
        </w:rPr>
        <w:t xml:space="preserve"> </w:t>
      </w:r>
      <w:r>
        <w:rPr>
          <w:rFonts w:ascii="Tahoma"/>
          <w:b/>
          <w:i/>
          <w:color w:val="0000FF"/>
          <w:spacing w:val="5"/>
          <w:w w:val="95"/>
        </w:rPr>
        <w:t>like</w:t>
      </w:r>
      <w:r>
        <w:rPr>
          <w:rFonts w:ascii="Tahoma"/>
          <w:b/>
          <w:i/>
          <w:color w:val="0000FF"/>
          <w:spacing w:val="-40"/>
          <w:w w:val="95"/>
        </w:rPr>
        <w:t xml:space="preserve"> </w:t>
      </w:r>
      <w:r>
        <w:rPr>
          <w:rFonts w:ascii="Tahoma"/>
          <w:b/>
          <w:i/>
          <w:color w:val="0000FF"/>
          <w:spacing w:val="3"/>
          <w:w w:val="95"/>
        </w:rPr>
        <w:t>to</w:t>
      </w:r>
      <w:r>
        <w:rPr>
          <w:rFonts w:ascii="Tahoma"/>
          <w:b/>
          <w:i/>
          <w:color w:val="0000FF"/>
          <w:spacing w:val="-38"/>
          <w:w w:val="95"/>
        </w:rPr>
        <w:t xml:space="preserve"> </w:t>
      </w:r>
      <w:r>
        <w:rPr>
          <w:rFonts w:ascii="Tahoma"/>
          <w:b/>
          <w:i/>
          <w:color w:val="0000FF"/>
          <w:w w:val="95"/>
        </w:rPr>
        <w:t>have</w:t>
      </w:r>
      <w:r>
        <w:rPr>
          <w:rFonts w:ascii="Tahoma"/>
          <w:b/>
          <w:i/>
          <w:color w:val="0000FF"/>
          <w:spacing w:val="-38"/>
          <w:w w:val="95"/>
        </w:rPr>
        <w:t xml:space="preserve"> </w:t>
      </w:r>
      <w:r>
        <w:rPr>
          <w:rFonts w:ascii="Tahoma"/>
          <w:b/>
          <w:i/>
          <w:color w:val="0000FF"/>
          <w:w w:val="95"/>
        </w:rPr>
        <w:t>a</w:t>
      </w:r>
      <w:r>
        <w:rPr>
          <w:rFonts w:ascii="Tahoma"/>
          <w:b/>
          <w:i/>
          <w:color w:val="0000FF"/>
          <w:spacing w:val="-39"/>
          <w:w w:val="95"/>
        </w:rPr>
        <w:t xml:space="preserve"> </w:t>
      </w:r>
      <w:r>
        <w:rPr>
          <w:rFonts w:ascii="Tahoma"/>
          <w:b/>
          <w:i/>
          <w:color w:val="0000FF"/>
          <w:w w:val="95"/>
        </w:rPr>
        <w:t>proposed</w:t>
      </w:r>
      <w:r>
        <w:rPr>
          <w:rFonts w:ascii="Tahoma"/>
          <w:b/>
          <w:i/>
          <w:color w:val="0000FF"/>
          <w:spacing w:val="-38"/>
          <w:w w:val="95"/>
        </w:rPr>
        <w:t xml:space="preserve"> </w:t>
      </w:r>
      <w:r>
        <w:rPr>
          <w:rFonts w:ascii="Tahoma"/>
          <w:b/>
          <w:i/>
          <w:color w:val="0000FF"/>
          <w:w w:val="95"/>
        </w:rPr>
        <w:t>finished</w:t>
      </w:r>
      <w:r>
        <w:rPr>
          <w:rFonts w:ascii="Tahoma"/>
          <w:b/>
          <w:i/>
          <w:color w:val="0000FF"/>
          <w:spacing w:val="-39"/>
          <w:w w:val="95"/>
        </w:rPr>
        <w:t xml:space="preserve"> </w:t>
      </w:r>
      <w:r>
        <w:rPr>
          <w:rFonts w:ascii="Tahoma"/>
          <w:b/>
          <w:i/>
          <w:color w:val="0000FF"/>
          <w:w w:val="95"/>
        </w:rPr>
        <w:t>product</w:t>
      </w:r>
      <w:r>
        <w:rPr>
          <w:rFonts w:ascii="Tahoma"/>
          <w:b/>
          <w:i/>
          <w:color w:val="0000FF"/>
          <w:spacing w:val="-35"/>
          <w:w w:val="95"/>
        </w:rPr>
        <w:t xml:space="preserve"> </w:t>
      </w:r>
      <w:r>
        <w:rPr>
          <w:rFonts w:ascii="Tahoma"/>
          <w:b/>
          <w:i/>
          <w:color w:val="0000FF"/>
          <w:w w:val="95"/>
        </w:rPr>
        <w:t>reviewed</w:t>
      </w:r>
      <w:r>
        <w:rPr>
          <w:rFonts w:ascii="Tahoma"/>
          <w:b/>
          <w:i/>
          <w:color w:val="0000FF"/>
          <w:spacing w:val="-39"/>
          <w:w w:val="95"/>
        </w:rPr>
        <w:t xml:space="preserve"> </w:t>
      </w:r>
      <w:r>
        <w:rPr>
          <w:rFonts w:ascii="Tahoma"/>
          <w:b/>
          <w:i/>
          <w:color w:val="0000FF"/>
          <w:spacing w:val="4"/>
          <w:w w:val="95"/>
        </w:rPr>
        <w:t>in</w:t>
      </w:r>
      <w:r>
        <w:rPr>
          <w:rFonts w:ascii="Tahoma"/>
          <w:b/>
          <w:i/>
          <w:color w:val="0000FF"/>
          <w:spacing w:val="-38"/>
          <w:w w:val="95"/>
        </w:rPr>
        <w:t xml:space="preserve"> </w:t>
      </w:r>
      <w:r>
        <w:rPr>
          <w:rFonts w:ascii="Tahoma"/>
          <w:b/>
          <w:i/>
          <w:color w:val="0000FF"/>
          <w:w w:val="95"/>
        </w:rPr>
        <w:t>advance</w:t>
      </w:r>
      <w:r>
        <w:rPr>
          <w:rFonts w:ascii="Tahoma"/>
          <w:b/>
          <w:i/>
          <w:color w:val="0000FF"/>
          <w:spacing w:val="-38"/>
          <w:w w:val="95"/>
        </w:rPr>
        <w:t xml:space="preserve"> </w:t>
      </w:r>
      <w:r>
        <w:rPr>
          <w:rFonts w:ascii="Tahoma"/>
          <w:b/>
          <w:i/>
          <w:color w:val="0000FF"/>
          <w:w w:val="95"/>
        </w:rPr>
        <w:t>of</w:t>
      </w:r>
      <w:r>
        <w:rPr>
          <w:rFonts w:ascii="Tahoma"/>
          <w:b/>
          <w:i/>
          <w:color w:val="0000FF"/>
          <w:spacing w:val="-37"/>
          <w:w w:val="95"/>
        </w:rPr>
        <w:t xml:space="preserve"> </w:t>
      </w:r>
      <w:r>
        <w:rPr>
          <w:rFonts w:ascii="Tahoma"/>
          <w:b/>
          <w:i/>
          <w:color w:val="0000FF"/>
          <w:spacing w:val="3"/>
          <w:w w:val="95"/>
        </w:rPr>
        <w:t>utilization</w:t>
      </w:r>
      <w:r>
        <w:rPr>
          <w:rFonts w:ascii="Tahoma"/>
          <w:b/>
          <w:i/>
          <w:color w:val="0000FF"/>
          <w:spacing w:val="-38"/>
          <w:w w:val="95"/>
        </w:rPr>
        <w:t xml:space="preserve"> </w:t>
      </w:r>
      <w:r>
        <w:rPr>
          <w:rFonts w:ascii="Tahoma"/>
          <w:b/>
          <w:i/>
          <w:color w:val="0000FF"/>
          <w:w w:val="95"/>
        </w:rPr>
        <w:t>of</w:t>
      </w:r>
      <w:r>
        <w:rPr>
          <w:rFonts w:ascii="Tahoma"/>
          <w:b/>
          <w:i/>
          <w:color w:val="0000FF"/>
          <w:spacing w:val="-37"/>
          <w:w w:val="95"/>
        </w:rPr>
        <w:t xml:space="preserve"> </w:t>
      </w:r>
      <w:r>
        <w:rPr>
          <w:rFonts w:ascii="Tahoma"/>
          <w:b/>
          <w:i/>
          <w:color w:val="0000FF"/>
          <w:spacing w:val="3"/>
          <w:w w:val="95"/>
        </w:rPr>
        <w:t xml:space="preserve">this </w:t>
      </w:r>
      <w:r>
        <w:rPr>
          <w:rFonts w:ascii="Tahoma"/>
          <w:b/>
          <w:i/>
          <w:color w:val="0000FF"/>
          <w:w w:val="90"/>
        </w:rPr>
        <w:t>document</w:t>
      </w:r>
      <w:r>
        <w:rPr>
          <w:rFonts w:ascii="Tahoma"/>
          <w:b/>
          <w:i/>
          <w:color w:val="0000FF"/>
          <w:spacing w:val="-18"/>
          <w:w w:val="90"/>
        </w:rPr>
        <w:t xml:space="preserve"> </w:t>
      </w:r>
      <w:r>
        <w:rPr>
          <w:rFonts w:ascii="Tahoma"/>
          <w:b/>
          <w:i/>
          <w:color w:val="0000FF"/>
          <w:w w:val="90"/>
        </w:rPr>
        <w:t>please</w:t>
      </w:r>
      <w:r>
        <w:rPr>
          <w:rFonts w:ascii="Tahoma"/>
          <w:b/>
          <w:i/>
          <w:color w:val="0000FF"/>
          <w:spacing w:val="-25"/>
          <w:w w:val="90"/>
        </w:rPr>
        <w:t xml:space="preserve"> </w:t>
      </w:r>
      <w:r>
        <w:rPr>
          <w:rFonts w:ascii="Tahoma"/>
          <w:b/>
          <w:i/>
          <w:color w:val="0000FF"/>
          <w:w w:val="90"/>
        </w:rPr>
        <w:t>contact</w:t>
      </w:r>
      <w:r>
        <w:rPr>
          <w:rFonts w:ascii="Tahoma"/>
          <w:b/>
          <w:i/>
          <w:color w:val="0000FF"/>
          <w:spacing w:val="-19"/>
          <w:w w:val="90"/>
        </w:rPr>
        <w:t xml:space="preserve"> </w:t>
      </w:r>
      <w:r>
        <w:rPr>
          <w:rFonts w:ascii="Tahoma"/>
          <w:b/>
          <w:i/>
          <w:color w:val="0000FF"/>
          <w:w w:val="90"/>
        </w:rPr>
        <w:t>our</w:t>
      </w:r>
      <w:r>
        <w:rPr>
          <w:rFonts w:ascii="Tahoma"/>
          <w:b/>
          <w:i/>
          <w:color w:val="0000FF"/>
          <w:spacing w:val="-22"/>
          <w:w w:val="90"/>
        </w:rPr>
        <w:t xml:space="preserve"> </w:t>
      </w:r>
      <w:r>
        <w:rPr>
          <w:rFonts w:ascii="Tahoma"/>
          <w:b/>
          <w:i/>
          <w:color w:val="0000FF"/>
          <w:spacing w:val="2"/>
          <w:w w:val="90"/>
        </w:rPr>
        <w:t>Risk</w:t>
      </w:r>
      <w:r>
        <w:rPr>
          <w:rFonts w:ascii="Tahoma"/>
          <w:b/>
          <w:i/>
          <w:color w:val="0000FF"/>
          <w:spacing w:val="-21"/>
          <w:w w:val="90"/>
        </w:rPr>
        <w:t xml:space="preserve"> </w:t>
      </w:r>
      <w:r>
        <w:rPr>
          <w:rFonts w:ascii="Tahoma"/>
          <w:b/>
          <w:i/>
          <w:color w:val="0000FF"/>
          <w:w w:val="90"/>
        </w:rPr>
        <w:t>management</w:t>
      </w:r>
      <w:r>
        <w:rPr>
          <w:rFonts w:ascii="Tahoma"/>
          <w:b/>
          <w:i/>
          <w:color w:val="0000FF"/>
          <w:spacing w:val="-20"/>
          <w:w w:val="90"/>
        </w:rPr>
        <w:t xml:space="preserve"> </w:t>
      </w:r>
      <w:r>
        <w:rPr>
          <w:rFonts w:ascii="Tahoma"/>
          <w:b/>
          <w:i/>
          <w:color w:val="0000FF"/>
          <w:w w:val="90"/>
        </w:rPr>
        <w:t>Director,</w:t>
      </w:r>
      <w:r>
        <w:rPr>
          <w:rFonts w:ascii="Tahoma"/>
          <w:b/>
          <w:i/>
          <w:color w:val="0000FF"/>
          <w:spacing w:val="-27"/>
          <w:w w:val="90"/>
        </w:rPr>
        <w:t xml:space="preserve"> </w:t>
      </w:r>
      <w:r>
        <w:rPr>
          <w:rFonts w:ascii="Tahoma"/>
          <w:b/>
          <w:i/>
          <w:color w:val="0000FF"/>
          <w:w w:val="90"/>
        </w:rPr>
        <w:t>John</w:t>
      </w:r>
      <w:r>
        <w:rPr>
          <w:rFonts w:ascii="Tahoma"/>
          <w:b/>
          <w:i/>
          <w:color w:val="0000FF"/>
          <w:spacing w:val="-24"/>
          <w:w w:val="90"/>
        </w:rPr>
        <w:t xml:space="preserve"> </w:t>
      </w:r>
      <w:r>
        <w:rPr>
          <w:rFonts w:ascii="Tahoma"/>
          <w:b/>
          <w:i/>
          <w:color w:val="0000FF"/>
          <w:w w:val="90"/>
        </w:rPr>
        <w:t>Raspante</w:t>
      </w:r>
      <w:r>
        <w:rPr>
          <w:rFonts w:ascii="Tahoma"/>
          <w:b/>
          <w:i/>
          <w:color w:val="0000FF"/>
          <w:spacing w:val="-26"/>
          <w:w w:val="90"/>
        </w:rPr>
        <w:t xml:space="preserve"> </w:t>
      </w:r>
      <w:r>
        <w:rPr>
          <w:rFonts w:ascii="Tahoma"/>
          <w:b/>
          <w:i/>
          <w:color w:val="0000FF"/>
          <w:w w:val="90"/>
        </w:rPr>
        <w:t>at</w:t>
      </w:r>
      <w:r>
        <w:rPr>
          <w:rFonts w:ascii="Tahoma"/>
          <w:b/>
          <w:i/>
          <w:color w:val="0000FF"/>
          <w:spacing w:val="-20"/>
          <w:w w:val="90"/>
        </w:rPr>
        <w:t xml:space="preserve"> </w:t>
      </w:r>
      <w:r>
        <w:rPr>
          <w:rFonts w:ascii="Tahoma"/>
          <w:b/>
          <w:i/>
          <w:color w:val="0000FF"/>
          <w:w w:val="90"/>
        </w:rPr>
        <w:t>732-856-1061.</w:t>
      </w:r>
    </w:p>
    <w:p w14:paraId="00D68682" w14:textId="77777777" w:rsidR="00333E09" w:rsidRDefault="00333E09">
      <w:pPr>
        <w:spacing w:line="211" w:lineRule="auto"/>
        <w:rPr>
          <w:rFonts w:ascii="Tahoma"/>
        </w:rPr>
        <w:sectPr w:rsidR="00333E09" w:rsidSect="00D10229">
          <w:headerReference w:type="default" r:id="rId73"/>
          <w:footerReference w:type="default" r:id="rId74"/>
          <w:pgSz w:w="12240" w:h="15840"/>
          <w:pgMar w:top="1020" w:right="820" w:bottom="1140" w:left="140" w:header="814" w:footer="941" w:gutter="0"/>
          <w:cols w:space="720"/>
        </w:sectPr>
      </w:pPr>
    </w:p>
    <w:p w14:paraId="40F2D50F" w14:textId="77777777" w:rsidR="00333E09" w:rsidRDefault="00333E09">
      <w:pPr>
        <w:pStyle w:val="BodyText"/>
        <w:spacing w:before="11"/>
        <w:rPr>
          <w:rFonts w:ascii="Tahoma"/>
          <w:b/>
          <w:i/>
          <w:sz w:val="16"/>
        </w:rPr>
      </w:pPr>
    </w:p>
    <w:bookmarkStart w:id="87" w:name="_Example_Limitation_of"/>
    <w:bookmarkEnd w:id="87"/>
    <w:p w14:paraId="3EE48441" w14:textId="66A7AD02" w:rsidR="00333E09" w:rsidRDefault="00D10229" w:rsidP="00664C09">
      <w:pPr>
        <w:pStyle w:val="Heading1"/>
        <w:ind w:left="1158"/>
      </w:pPr>
      <w:r>
        <w:rPr>
          <w:rFonts w:ascii="Calibri"/>
          <w:noProof/>
          <w:sz w:val="22"/>
        </w:rPr>
        <mc:AlternateContent>
          <mc:Choice Requires="wps">
            <w:drawing>
              <wp:anchor distT="0" distB="0" distL="0" distR="0" simplePos="0" relativeHeight="251742208" behindDoc="1" locked="0" layoutInCell="1" allowOverlap="1" wp14:anchorId="3C967DBC" wp14:editId="778FE741">
                <wp:simplePos x="0" y="0"/>
                <wp:positionH relativeFrom="page">
                  <wp:posOffset>822325</wp:posOffset>
                </wp:positionH>
                <wp:positionV relativeFrom="paragraph">
                  <wp:posOffset>262890</wp:posOffset>
                </wp:positionV>
                <wp:extent cx="5980430" cy="1270"/>
                <wp:effectExtent l="0" t="0" r="0" b="0"/>
                <wp:wrapTopAndBottom/>
                <wp:docPr id="87968743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295 1295"/>
                            <a:gd name="T1" fmla="*/ T0 w 9418"/>
                            <a:gd name="T2" fmla="+- 0 10713 1295"/>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0CF2" id="Freeform 11" o:spid="_x0000_s1026" style="position:absolute;margin-left:64.75pt;margin-top:20.7pt;width:470.9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" path="m,l9418,e" filled="f" strokeweight=".48pt">
                <v:path arrowok="t" o:connecttype="custom" o:connectlocs="0,0;5980430,0" o:connectangles="0,0"/>
                <w10:wrap type="topAndBottom" anchorx="page"/>
              </v:shape>
            </w:pict>
          </mc:Fallback>
        </mc:AlternateContent>
      </w:r>
      <w:bookmarkStart w:id="88" w:name="Example_Limitation_of_Liability_and_Cons"/>
      <w:bookmarkStart w:id="89" w:name="_bookmark25"/>
      <w:bookmarkEnd w:id="88"/>
      <w:bookmarkEnd w:id="89"/>
      <w:r>
        <w:t>Example Limitation of Liability and Consequential Damages Disclaimer</w:t>
      </w:r>
    </w:p>
    <w:p w14:paraId="5FB294D1" w14:textId="77777777" w:rsidR="00333E09" w:rsidRDefault="00333E09">
      <w:pPr>
        <w:pStyle w:val="BodyText"/>
        <w:spacing w:before="8"/>
        <w:rPr>
          <w:rFonts w:ascii="Cambria"/>
          <w:b/>
        </w:rPr>
      </w:pPr>
    </w:p>
    <w:p w14:paraId="610402A5" w14:textId="77777777" w:rsidR="00333E09" w:rsidRDefault="000855BE">
      <w:pPr>
        <w:pStyle w:val="BodyText"/>
        <w:ind w:left="1158" w:right="826"/>
      </w:pPr>
      <w:r>
        <w:t xml:space="preserve">A </w:t>
      </w:r>
      <w:r>
        <w:rPr>
          <w:b/>
        </w:rPr>
        <w:t xml:space="preserve">limitation of liability provision </w:t>
      </w:r>
      <w:r>
        <w:t xml:space="preserve">and a </w:t>
      </w:r>
      <w:r>
        <w:rPr>
          <w:b/>
        </w:rPr>
        <w:t xml:space="preserve">consequential damage provision </w:t>
      </w:r>
      <w:r>
        <w:t xml:space="preserve">within your engagement letter may not always be enforceable. They none the less offer several benefits. Namely, they are enforceable in many instances and courts accept them with more frequency of late. See, </w:t>
      </w:r>
      <w:r>
        <w:rPr>
          <w:u w:val="single"/>
        </w:rPr>
        <w:t>Creative Playthings</w:t>
      </w:r>
      <w:r>
        <w:t xml:space="preserve"> </w:t>
      </w:r>
      <w:r>
        <w:rPr>
          <w:u w:val="single"/>
        </w:rPr>
        <w:t>Franchising, Corp v. James A. Reiser, Jr., 463 Mass. 758 (2012).</w:t>
      </w:r>
    </w:p>
    <w:p w14:paraId="71E66348" w14:textId="77777777" w:rsidR="00333E09" w:rsidRDefault="00333E09">
      <w:pPr>
        <w:pStyle w:val="BodyText"/>
        <w:spacing w:before="1"/>
        <w:rPr>
          <w:sz w:val="18"/>
        </w:rPr>
      </w:pPr>
    </w:p>
    <w:p w14:paraId="2E7BBE37" w14:textId="77777777" w:rsidR="00333E09" w:rsidRDefault="000855BE">
      <w:pPr>
        <w:spacing w:before="56"/>
        <w:ind w:left="1158" w:right="707"/>
        <w:rPr>
          <w:i/>
        </w:rPr>
      </w:pPr>
      <w:r>
        <w:rPr>
          <w:i/>
        </w:rPr>
        <w:t>The Supreme Judicial Court, Suffolk County, Duffly, J., held that the limitations period in a contract shortening the time within which claims must be brought was valid and enforceable under Massachusetts law, under certain conditions. A limitations period in a contract shortening the time within which claims must be brought is valid and enforceable under Massachusetts law, if the claim arises under the contract. The agreed-upon limitations period is subject to negotiation by the parties, is not otherwise l</w:t>
      </w:r>
      <w:r>
        <w:rPr>
          <w:i/>
        </w:rPr>
        <w:t>imited by controlling statute, is reasonable, is not a statute of repose, and is not contrary to public policy.</w:t>
      </w:r>
    </w:p>
    <w:p w14:paraId="5C3CFD99" w14:textId="77777777" w:rsidR="00333E09" w:rsidRDefault="00333E09">
      <w:pPr>
        <w:pStyle w:val="BodyText"/>
        <w:spacing w:before="4"/>
        <w:rPr>
          <w:i/>
          <w:sz w:val="23"/>
        </w:rPr>
      </w:pPr>
    </w:p>
    <w:p w14:paraId="2AD9CA93" w14:textId="77777777" w:rsidR="00333E09" w:rsidRDefault="000855BE">
      <w:pPr>
        <w:pStyle w:val="BodyText"/>
        <w:spacing w:line="276" w:lineRule="auto"/>
        <w:ind w:left="1158" w:right="753"/>
      </w:pPr>
      <w:r>
        <w:t>In addition, an accepted limitation provision should act as a deterrent in pursuing litigation when a client or plaintiff’s attorney understands that challenging the enforceability is an obstacle to pursuing a case.</w:t>
      </w:r>
    </w:p>
    <w:p w14:paraId="003D23C7" w14:textId="77777777" w:rsidR="00333E09" w:rsidRDefault="000855BE">
      <w:pPr>
        <w:pStyle w:val="BodyText"/>
        <w:spacing w:before="196" w:line="276" w:lineRule="auto"/>
        <w:ind w:left="1158" w:right="681"/>
      </w:pPr>
      <w:r>
        <w:t>In drafting a limitation of liability provision, it is recommended to limit liability to the amount of fees received (</w:t>
      </w:r>
      <w:r>
        <w:rPr>
          <w:i/>
        </w:rPr>
        <w:t>Sample 1</w:t>
      </w:r>
      <w:r>
        <w:t>). If the client objects, a multiple of fees may be negotiated (</w:t>
      </w:r>
      <w:r>
        <w:rPr>
          <w:i/>
        </w:rPr>
        <w:t>Sample 2</w:t>
      </w:r>
      <w:r>
        <w:t>). Dependent on the engagement, there may be issues that require the acceptance of no limitation. All of these terms may be negotiable with your client and it is recommended to consult local legal counsel for direction on the specific engagement and State laws.</w:t>
      </w:r>
    </w:p>
    <w:p w14:paraId="44922983" w14:textId="77777777" w:rsidR="00333E09" w:rsidRDefault="00333E09">
      <w:pPr>
        <w:pStyle w:val="BodyText"/>
        <w:spacing w:before="5"/>
        <w:rPr>
          <w:sz w:val="16"/>
        </w:rPr>
      </w:pPr>
    </w:p>
    <w:p w14:paraId="364F647A" w14:textId="77777777" w:rsidR="00333E09" w:rsidRDefault="000855BE">
      <w:pPr>
        <w:ind w:left="1158"/>
        <w:rPr>
          <w:b/>
        </w:rPr>
      </w:pPr>
      <w:bookmarkStart w:id="90" w:name="Example_language_1_–_Limitation_to_Fees"/>
      <w:bookmarkEnd w:id="90"/>
      <w:r>
        <w:rPr>
          <w:b/>
          <w:u w:val="single"/>
        </w:rPr>
        <w:t>Example language 1 – Limitation to Fees</w:t>
      </w:r>
    </w:p>
    <w:p w14:paraId="1ECE750A" w14:textId="77777777" w:rsidR="00333E09" w:rsidRDefault="00333E09">
      <w:pPr>
        <w:pStyle w:val="BodyText"/>
        <w:spacing w:before="8"/>
        <w:rPr>
          <w:b/>
          <w:sz w:val="14"/>
        </w:rPr>
      </w:pPr>
    </w:p>
    <w:p w14:paraId="716CB681" w14:textId="77777777" w:rsidR="00333E09" w:rsidRDefault="000855BE">
      <w:pPr>
        <w:pStyle w:val="BodyText"/>
        <w:spacing w:before="57" w:line="276" w:lineRule="auto"/>
        <w:ind w:left="1158" w:right="605"/>
        <w:jc w:val="both"/>
      </w:pPr>
      <w:r>
        <w:t>With</w:t>
      </w:r>
      <w:r>
        <w:rPr>
          <w:spacing w:val="-7"/>
        </w:rPr>
        <w:t xml:space="preserve"> </w:t>
      </w:r>
      <w:r>
        <w:t>respect</w:t>
      </w:r>
      <w:r>
        <w:rPr>
          <w:spacing w:val="-6"/>
        </w:rPr>
        <w:t xml:space="preserve"> </w:t>
      </w:r>
      <w:r>
        <w:t>to</w:t>
      </w:r>
      <w:r>
        <w:rPr>
          <w:spacing w:val="-3"/>
        </w:rPr>
        <w:t xml:space="preserve"> </w:t>
      </w:r>
      <w:r>
        <w:t>any</w:t>
      </w:r>
      <w:r>
        <w:rPr>
          <w:spacing w:val="-6"/>
        </w:rPr>
        <w:t xml:space="preserve"> </w:t>
      </w:r>
      <w:r>
        <w:t>services,</w:t>
      </w:r>
      <w:r>
        <w:rPr>
          <w:spacing w:val="-6"/>
        </w:rPr>
        <w:t xml:space="preserve"> </w:t>
      </w:r>
      <w:r>
        <w:t>work</w:t>
      </w:r>
      <w:r>
        <w:rPr>
          <w:spacing w:val="-4"/>
        </w:rPr>
        <w:t xml:space="preserve"> </w:t>
      </w:r>
      <w:r>
        <w:t>product,</w:t>
      </w:r>
      <w:r>
        <w:rPr>
          <w:spacing w:val="-10"/>
        </w:rPr>
        <w:t xml:space="preserve"> </w:t>
      </w:r>
      <w:r>
        <w:t>or</w:t>
      </w:r>
      <w:r>
        <w:rPr>
          <w:spacing w:val="-9"/>
        </w:rPr>
        <w:t xml:space="preserve"> </w:t>
      </w:r>
      <w:r>
        <w:t>other</w:t>
      </w:r>
      <w:r>
        <w:rPr>
          <w:spacing w:val="-7"/>
        </w:rPr>
        <w:t xml:space="preserve"> </w:t>
      </w:r>
      <w:r>
        <w:t>deliverables</w:t>
      </w:r>
      <w:r>
        <w:rPr>
          <w:spacing w:val="-4"/>
        </w:rPr>
        <w:t xml:space="preserve"> </w:t>
      </w:r>
      <w:r>
        <w:t>hereunder,</w:t>
      </w:r>
      <w:r>
        <w:rPr>
          <w:spacing w:val="-11"/>
        </w:rPr>
        <w:t xml:space="preserve"> </w:t>
      </w:r>
      <w:r>
        <w:t>or</w:t>
      </w:r>
      <w:r>
        <w:rPr>
          <w:spacing w:val="-6"/>
        </w:rPr>
        <w:t xml:space="preserve"> </w:t>
      </w:r>
      <w:r>
        <w:t>this</w:t>
      </w:r>
      <w:r>
        <w:rPr>
          <w:spacing w:val="-7"/>
        </w:rPr>
        <w:t xml:space="preserve"> </w:t>
      </w:r>
      <w:r>
        <w:t>engagement</w:t>
      </w:r>
      <w:r>
        <w:rPr>
          <w:spacing w:val="-4"/>
        </w:rPr>
        <w:t xml:space="preserve"> </w:t>
      </w:r>
      <w:r>
        <w:t>generally, the firm’s liability to the Client shall in no event exceed the fees that it receives for the portion of the work giving</w:t>
      </w:r>
      <w:r>
        <w:rPr>
          <w:spacing w:val="-18"/>
        </w:rPr>
        <w:t xml:space="preserve"> </w:t>
      </w:r>
      <w:r>
        <w:t>rise</w:t>
      </w:r>
      <w:r>
        <w:rPr>
          <w:spacing w:val="-10"/>
        </w:rPr>
        <w:t xml:space="preserve"> </w:t>
      </w:r>
      <w:r>
        <w:t>to</w:t>
      </w:r>
      <w:r>
        <w:rPr>
          <w:spacing w:val="-13"/>
        </w:rPr>
        <w:t xml:space="preserve"> </w:t>
      </w:r>
      <w:r>
        <w:t>liability,</w:t>
      </w:r>
      <w:r>
        <w:rPr>
          <w:spacing w:val="-14"/>
        </w:rPr>
        <w:t xml:space="preserve"> </w:t>
      </w:r>
      <w:r>
        <w:t>nor</w:t>
      </w:r>
      <w:r>
        <w:rPr>
          <w:spacing w:val="-15"/>
        </w:rPr>
        <w:t xml:space="preserve"> </w:t>
      </w:r>
      <w:r>
        <w:t>shall</w:t>
      </w:r>
      <w:r>
        <w:rPr>
          <w:spacing w:val="-12"/>
        </w:rPr>
        <w:t xml:space="preserve"> </w:t>
      </w:r>
      <w:r>
        <w:t>the</w:t>
      </w:r>
      <w:r>
        <w:rPr>
          <w:spacing w:val="-14"/>
        </w:rPr>
        <w:t xml:space="preserve"> </w:t>
      </w:r>
      <w:r>
        <w:t>firm’s</w:t>
      </w:r>
      <w:r>
        <w:rPr>
          <w:spacing w:val="-15"/>
        </w:rPr>
        <w:t xml:space="preserve"> </w:t>
      </w:r>
      <w:r>
        <w:t>liability</w:t>
      </w:r>
      <w:r>
        <w:rPr>
          <w:spacing w:val="-10"/>
        </w:rPr>
        <w:t xml:space="preserve"> </w:t>
      </w:r>
      <w:r>
        <w:t>include</w:t>
      </w:r>
      <w:r>
        <w:rPr>
          <w:spacing w:val="-12"/>
        </w:rPr>
        <w:t xml:space="preserve"> </w:t>
      </w:r>
      <w:r>
        <w:t>any</w:t>
      </w:r>
      <w:r>
        <w:rPr>
          <w:spacing w:val="-14"/>
        </w:rPr>
        <w:t xml:space="preserve"> </w:t>
      </w:r>
      <w:r>
        <w:t>special,</w:t>
      </w:r>
      <w:r>
        <w:rPr>
          <w:spacing w:val="-16"/>
        </w:rPr>
        <w:t xml:space="preserve"> </w:t>
      </w:r>
      <w:r>
        <w:t>consequential,</w:t>
      </w:r>
      <w:r>
        <w:rPr>
          <w:spacing w:val="-12"/>
        </w:rPr>
        <w:t xml:space="preserve"> </w:t>
      </w:r>
      <w:r>
        <w:t>incidental,</w:t>
      </w:r>
      <w:r>
        <w:rPr>
          <w:spacing w:val="-16"/>
        </w:rPr>
        <w:t xml:space="preserve"> </w:t>
      </w:r>
      <w:r>
        <w:t>or</w:t>
      </w:r>
      <w:r>
        <w:rPr>
          <w:spacing w:val="-15"/>
        </w:rPr>
        <w:t xml:space="preserve"> </w:t>
      </w:r>
      <w:r>
        <w:t>exemplary damages or loss, including any lost profits, savings, or business</w:t>
      </w:r>
      <w:r>
        <w:rPr>
          <w:spacing w:val="-22"/>
        </w:rPr>
        <w:t xml:space="preserve"> </w:t>
      </w:r>
      <w:r>
        <w:t>opportunity.</w:t>
      </w:r>
    </w:p>
    <w:p w14:paraId="72A263B4" w14:textId="77777777" w:rsidR="00333E09" w:rsidRDefault="00333E09">
      <w:pPr>
        <w:pStyle w:val="BodyText"/>
        <w:spacing w:before="6"/>
        <w:rPr>
          <w:sz w:val="16"/>
        </w:rPr>
      </w:pPr>
    </w:p>
    <w:p w14:paraId="5AD7DF82" w14:textId="77777777" w:rsidR="00333E09" w:rsidRDefault="000855BE">
      <w:pPr>
        <w:pStyle w:val="Heading5"/>
        <w:spacing w:before="1"/>
        <w:jc w:val="both"/>
      </w:pPr>
      <w:bookmarkStart w:id="91" w:name="Example_language_2_–_Multiple_of_Fees"/>
      <w:bookmarkEnd w:id="91"/>
      <w:r>
        <w:rPr>
          <w:u w:val="single"/>
        </w:rPr>
        <w:t>Example language 2 – Multiple of Fees</w:t>
      </w:r>
    </w:p>
    <w:p w14:paraId="26A66674" w14:textId="77777777" w:rsidR="00333E09" w:rsidRDefault="00333E09">
      <w:pPr>
        <w:pStyle w:val="BodyText"/>
        <w:spacing w:before="5"/>
        <w:rPr>
          <w:b/>
          <w:sz w:val="14"/>
        </w:rPr>
      </w:pPr>
    </w:p>
    <w:p w14:paraId="58B53D04" w14:textId="77777777" w:rsidR="00333E09" w:rsidRDefault="000855BE">
      <w:pPr>
        <w:pStyle w:val="BodyText"/>
        <w:spacing w:before="57" w:line="276" w:lineRule="auto"/>
        <w:ind w:left="1158" w:right="608"/>
      </w:pPr>
      <w:r>
        <w:t>My liability relating to the performance of the services rendered under this letter is limited solely to direct damage sustained by you. In no event shall I be liable for the consequential, special, incidental, or punitive loss, damage or expense caused to you or to any third party (including without limitation, lost profits, opportunity costs, etc.). Notwithstanding the foregoing, our maximum liability relating to services rendered under this letter (regardless of form of action, whether in contract, negli</w:t>
      </w:r>
      <w:r>
        <w:t>gence or otherwise) shall be limited to (enter multiple of fees) fees received by me for this engagement. The provisions set forth in this paragraph shall survive the completion of the engagement.</w:t>
      </w:r>
    </w:p>
    <w:p w14:paraId="3BF2AA3B" w14:textId="77777777" w:rsidR="00333E09" w:rsidRDefault="00333E09">
      <w:pPr>
        <w:pStyle w:val="BodyText"/>
        <w:spacing w:before="10"/>
        <w:rPr>
          <w:sz w:val="20"/>
        </w:rPr>
      </w:pPr>
    </w:p>
    <w:p w14:paraId="677962DC" w14:textId="77777777" w:rsidR="00333E09" w:rsidRDefault="000855BE">
      <w:pPr>
        <w:pStyle w:val="Heading5"/>
      </w:pPr>
      <w:bookmarkStart w:id="92" w:name="Example_language_3_–_Statute_of_Limitati"/>
      <w:bookmarkEnd w:id="92"/>
      <w:r>
        <w:rPr>
          <w:u w:val="single"/>
        </w:rPr>
        <w:t>Example language 3 – Statute of Limitations</w:t>
      </w:r>
    </w:p>
    <w:p w14:paraId="36D2926D" w14:textId="77777777" w:rsidR="00333E09" w:rsidRDefault="00333E09">
      <w:pPr>
        <w:pStyle w:val="BodyText"/>
        <w:spacing w:before="1"/>
        <w:rPr>
          <w:b/>
          <w:sz w:val="15"/>
        </w:rPr>
      </w:pPr>
    </w:p>
    <w:p w14:paraId="474826C8" w14:textId="77777777" w:rsidR="00333E09" w:rsidRDefault="000855BE">
      <w:pPr>
        <w:pStyle w:val="BodyText"/>
        <w:spacing w:before="57" w:line="278" w:lineRule="auto"/>
        <w:ind w:left="1158" w:right="608"/>
        <w:jc w:val="both"/>
      </w:pPr>
      <w:r>
        <w:t>Any litigation arising out of this engagement, except actions by us to enforce payment of our professional invoices, must be filed within one year from the completion of the engagement, notwithstanding any statutory provision to the contrary.</w:t>
      </w:r>
    </w:p>
    <w:p w14:paraId="36048F90" w14:textId="77777777" w:rsidR="00333E09" w:rsidRDefault="00333E09">
      <w:pPr>
        <w:spacing w:line="278" w:lineRule="auto"/>
        <w:jc w:val="both"/>
        <w:sectPr w:rsidR="00333E09">
          <w:pgSz w:w="12240" w:h="15840"/>
          <w:pgMar w:top="1020" w:right="820" w:bottom="1140" w:left="140" w:header="814" w:footer="941" w:gutter="0"/>
          <w:cols w:space="720"/>
        </w:sectPr>
      </w:pPr>
    </w:p>
    <w:p w14:paraId="68045709" w14:textId="77777777" w:rsidR="00333E09" w:rsidRDefault="00333E09">
      <w:pPr>
        <w:pStyle w:val="BodyText"/>
        <w:spacing w:before="11"/>
        <w:rPr>
          <w:sz w:val="27"/>
        </w:rPr>
      </w:pPr>
    </w:p>
    <w:p w14:paraId="098BD84D" w14:textId="77777777" w:rsidR="00333E09" w:rsidRDefault="000855BE">
      <w:pPr>
        <w:spacing w:before="124" w:line="218" w:lineRule="auto"/>
        <w:ind w:left="1158" w:right="1120"/>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54F5C841" w14:textId="77777777" w:rsidR="00333E09" w:rsidRDefault="000855BE">
      <w:pPr>
        <w:spacing w:before="233" w:line="216" w:lineRule="auto"/>
        <w:ind w:left="1156" w:right="655"/>
        <w:rPr>
          <w:rFonts w:ascii="Tahoma"/>
          <w:b/>
          <w:i/>
        </w:rPr>
      </w:pPr>
      <w:r>
        <w:rPr>
          <w:rFonts w:ascii="Tahoma"/>
          <w:b/>
          <w:i/>
          <w:color w:val="0000FF"/>
          <w:w w:val="95"/>
        </w:rPr>
        <w:t xml:space="preserve">Please be further advised that McGowan Professional and McGowan Companies cannot be </w:t>
      </w:r>
      <w:r>
        <w:rPr>
          <w:rFonts w:ascii="Tahoma"/>
          <w:b/>
          <w:i/>
          <w:color w:val="0000FF"/>
          <w:w w:val="90"/>
        </w:rPr>
        <w:t>responsible</w:t>
      </w:r>
      <w:r>
        <w:rPr>
          <w:rFonts w:ascii="Tahoma"/>
          <w:b/>
          <w:i/>
          <w:color w:val="0000FF"/>
          <w:spacing w:val="-37"/>
          <w:w w:val="90"/>
        </w:rPr>
        <w:t xml:space="preserve"> </w:t>
      </w:r>
      <w:r>
        <w:rPr>
          <w:rFonts w:ascii="Tahoma"/>
          <w:b/>
          <w:i/>
          <w:color w:val="0000FF"/>
          <w:w w:val="90"/>
        </w:rPr>
        <w:t>for</w:t>
      </w:r>
      <w:r>
        <w:rPr>
          <w:rFonts w:ascii="Tahoma"/>
          <w:b/>
          <w:i/>
          <w:color w:val="0000FF"/>
          <w:spacing w:val="-35"/>
          <w:w w:val="90"/>
        </w:rPr>
        <w:t xml:space="preserve"> </w:t>
      </w:r>
      <w:r>
        <w:rPr>
          <w:rFonts w:ascii="Tahoma"/>
          <w:b/>
          <w:i/>
          <w:color w:val="0000FF"/>
          <w:w w:val="90"/>
        </w:rPr>
        <w:t>material</w:t>
      </w:r>
      <w:r>
        <w:rPr>
          <w:rFonts w:ascii="Tahoma"/>
          <w:b/>
          <w:i/>
          <w:color w:val="0000FF"/>
          <w:spacing w:val="-32"/>
          <w:w w:val="90"/>
        </w:rPr>
        <w:t xml:space="preserve"> </w:t>
      </w:r>
      <w:r>
        <w:rPr>
          <w:rFonts w:ascii="Tahoma"/>
          <w:b/>
          <w:i/>
          <w:color w:val="0000FF"/>
          <w:spacing w:val="-4"/>
          <w:w w:val="90"/>
        </w:rPr>
        <w:t>changes</w:t>
      </w:r>
      <w:r>
        <w:rPr>
          <w:rFonts w:ascii="Tahoma"/>
          <w:b/>
          <w:i/>
          <w:color w:val="0000FF"/>
          <w:spacing w:val="-37"/>
          <w:w w:val="90"/>
        </w:rPr>
        <w:t xml:space="preserve"> </w:t>
      </w:r>
      <w:r>
        <w:rPr>
          <w:rFonts w:ascii="Tahoma"/>
          <w:b/>
          <w:i/>
          <w:color w:val="0000FF"/>
          <w:w w:val="90"/>
        </w:rPr>
        <w:t>to</w:t>
      </w:r>
      <w:r>
        <w:rPr>
          <w:rFonts w:ascii="Tahoma"/>
          <w:b/>
          <w:i/>
          <w:color w:val="0000FF"/>
          <w:spacing w:val="-37"/>
          <w:w w:val="90"/>
        </w:rPr>
        <w:t xml:space="preserve"> </w:t>
      </w:r>
      <w:r>
        <w:rPr>
          <w:rFonts w:ascii="Tahoma"/>
          <w:b/>
          <w:i/>
          <w:color w:val="0000FF"/>
          <w:w w:val="90"/>
        </w:rPr>
        <w:t>this</w:t>
      </w:r>
      <w:r>
        <w:rPr>
          <w:rFonts w:ascii="Tahoma"/>
          <w:b/>
          <w:i/>
          <w:color w:val="0000FF"/>
          <w:spacing w:val="-37"/>
          <w:w w:val="90"/>
        </w:rPr>
        <w:t xml:space="preserve"> </w:t>
      </w:r>
      <w:r>
        <w:rPr>
          <w:rFonts w:ascii="Tahoma"/>
          <w:b/>
          <w:i/>
          <w:color w:val="0000FF"/>
          <w:spacing w:val="-4"/>
          <w:w w:val="90"/>
        </w:rPr>
        <w:t>document</w:t>
      </w:r>
      <w:r>
        <w:rPr>
          <w:rFonts w:ascii="Tahoma"/>
          <w:b/>
          <w:i/>
          <w:color w:val="0000FF"/>
          <w:spacing w:val="-33"/>
          <w:w w:val="90"/>
        </w:rPr>
        <w:t xml:space="preserve"> </w:t>
      </w:r>
      <w:r>
        <w:rPr>
          <w:rFonts w:ascii="Tahoma"/>
          <w:b/>
          <w:i/>
          <w:color w:val="0000FF"/>
          <w:w w:val="90"/>
        </w:rPr>
        <w:t>or</w:t>
      </w:r>
      <w:r>
        <w:rPr>
          <w:rFonts w:ascii="Tahoma"/>
          <w:b/>
          <w:i/>
          <w:color w:val="0000FF"/>
          <w:spacing w:val="-34"/>
          <w:w w:val="90"/>
        </w:rPr>
        <w:t xml:space="preserve"> </w:t>
      </w:r>
      <w:r>
        <w:rPr>
          <w:rFonts w:ascii="Tahoma"/>
          <w:b/>
          <w:i/>
          <w:color w:val="0000FF"/>
          <w:w w:val="90"/>
        </w:rPr>
        <w:t>information</w:t>
      </w:r>
      <w:r>
        <w:rPr>
          <w:rFonts w:ascii="Tahoma"/>
          <w:b/>
          <w:i/>
          <w:color w:val="0000FF"/>
          <w:spacing w:val="-38"/>
          <w:w w:val="90"/>
        </w:rPr>
        <w:t xml:space="preserve"> </w:t>
      </w:r>
      <w:r>
        <w:rPr>
          <w:rFonts w:ascii="Tahoma"/>
          <w:b/>
          <w:i/>
          <w:color w:val="0000FF"/>
          <w:w w:val="90"/>
        </w:rPr>
        <w:t>supplied</w:t>
      </w:r>
      <w:r>
        <w:rPr>
          <w:rFonts w:ascii="Tahoma"/>
          <w:b/>
          <w:i/>
          <w:color w:val="0000FF"/>
          <w:spacing w:val="-38"/>
          <w:w w:val="90"/>
        </w:rPr>
        <w:t xml:space="preserve"> </w:t>
      </w:r>
      <w:r>
        <w:rPr>
          <w:rFonts w:ascii="Tahoma"/>
          <w:b/>
          <w:i/>
          <w:color w:val="0000FF"/>
          <w:spacing w:val="3"/>
          <w:w w:val="90"/>
        </w:rPr>
        <w:t>in</w:t>
      </w:r>
      <w:r>
        <w:rPr>
          <w:rFonts w:ascii="Tahoma"/>
          <w:b/>
          <w:i/>
          <w:color w:val="0000FF"/>
          <w:spacing w:val="-37"/>
          <w:w w:val="90"/>
        </w:rPr>
        <w:t xml:space="preserve"> </w:t>
      </w:r>
      <w:r>
        <w:rPr>
          <w:rFonts w:ascii="Tahoma"/>
          <w:b/>
          <w:i/>
          <w:color w:val="0000FF"/>
          <w:w w:val="90"/>
        </w:rPr>
        <w:t>the</w:t>
      </w:r>
      <w:r>
        <w:rPr>
          <w:rFonts w:ascii="Tahoma"/>
          <w:b/>
          <w:i/>
          <w:color w:val="0000FF"/>
          <w:spacing w:val="-38"/>
          <w:w w:val="90"/>
        </w:rPr>
        <w:t xml:space="preserve"> </w:t>
      </w:r>
      <w:r>
        <w:rPr>
          <w:rFonts w:ascii="Tahoma"/>
          <w:b/>
          <w:i/>
          <w:color w:val="0000FF"/>
          <w:w w:val="90"/>
        </w:rPr>
        <w:t>blanks</w:t>
      </w:r>
      <w:r>
        <w:rPr>
          <w:rFonts w:ascii="Tahoma"/>
          <w:b/>
          <w:i/>
          <w:color w:val="0000FF"/>
          <w:spacing w:val="-36"/>
          <w:w w:val="90"/>
        </w:rPr>
        <w:t xml:space="preserve"> </w:t>
      </w:r>
      <w:r>
        <w:rPr>
          <w:rFonts w:ascii="Tahoma"/>
          <w:b/>
          <w:i/>
          <w:color w:val="0000FF"/>
          <w:w w:val="90"/>
        </w:rPr>
        <w:t>currently provided.</w:t>
      </w:r>
      <w:r>
        <w:rPr>
          <w:rFonts w:ascii="Tahoma"/>
          <w:b/>
          <w:i/>
          <w:color w:val="0000FF"/>
          <w:spacing w:val="-41"/>
          <w:w w:val="90"/>
        </w:rPr>
        <w:t xml:space="preserve"> </w:t>
      </w:r>
      <w:r>
        <w:rPr>
          <w:rFonts w:ascii="Tahoma"/>
          <w:b/>
          <w:i/>
          <w:color w:val="0000FF"/>
          <w:spacing w:val="5"/>
          <w:w w:val="90"/>
        </w:rPr>
        <w:t>If</w:t>
      </w:r>
      <w:r>
        <w:rPr>
          <w:rFonts w:ascii="Tahoma"/>
          <w:b/>
          <w:i/>
          <w:color w:val="0000FF"/>
          <w:spacing w:val="-37"/>
          <w:w w:val="90"/>
        </w:rPr>
        <w:t xml:space="preserve"> </w:t>
      </w:r>
      <w:r>
        <w:rPr>
          <w:rFonts w:ascii="Tahoma"/>
          <w:b/>
          <w:i/>
          <w:color w:val="0000FF"/>
          <w:w w:val="90"/>
        </w:rPr>
        <w:t>you</w:t>
      </w:r>
      <w:r>
        <w:rPr>
          <w:rFonts w:ascii="Tahoma"/>
          <w:b/>
          <w:i/>
          <w:color w:val="0000FF"/>
          <w:spacing w:val="-36"/>
          <w:w w:val="90"/>
        </w:rPr>
        <w:t xml:space="preserve"> </w:t>
      </w:r>
      <w:r>
        <w:rPr>
          <w:rFonts w:ascii="Tahoma"/>
          <w:b/>
          <w:i/>
          <w:color w:val="0000FF"/>
          <w:w w:val="90"/>
        </w:rPr>
        <w:t>would</w:t>
      </w:r>
      <w:r>
        <w:rPr>
          <w:rFonts w:ascii="Tahoma"/>
          <w:b/>
          <w:i/>
          <w:color w:val="0000FF"/>
          <w:spacing w:val="-39"/>
          <w:w w:val="90"/>
        </w:rPr>
        <w:t xml:space="preserve"> </w:t>
      </w:r>
      <w:r>
        <w:rPr>
          <w:rFonts w:ascii="Tahoma"/>
          <w:b/>
          <w:i/>
          <w:color w:val="0000FF"/>
          <w:spacing w:val="5"/>
          <w:w w:val="90"/>
        </w:rPr>
        <w:t>like</w:t>
      </w:r>
      <w:r>
        <w:rPr>
          <w:rFonts w:ascii="Tahoma"/>
          <w:b/>
          <w:i/>
          <w:color w:val="0000FF"/>
          <w:spacing w:val="-39"/>
          <w:w w:val="90"/>
        </w:rPr>
        <w:t xml:space="preserve"> </w:t>
      </w:r>
      <w:r>
        <w:rPr>
          <w:rFonts w:ascii="Tahoma"/>
          <w:b/>
          <w:i/>
          <w:color w:val="0000FF"/>
          <w:spacing w:val="3"/>
          <w:w w:val="90"/>
        </w:rPr>
        <w:t>to</w:t>
      </w:r>
      <w:r>
        <w:rPr>
          <w:rFonts w:ascii="Tahoma"/>
          <w:b/>
          <w:i/>
          <w:color w:val="0000FF"/>
          <w:spacing w:val="-37"/>
          <w:w w:val="90"/>
        </w:rPr>
        <w:t xml:space="preserve"> </w:t>
      </w:r>
      <w:r>
        <w:rPr>
          <w:rFonts w:ascii="Tahoma"/>
          <w:b/>
          <w:i/>
          <w:color w:val="0000FF"/>
          <w:w w:val="90"/>
        </w:rPr>
        <w:t>have</w:t>
      </w:r>
      <w:r>
        <w:rPr>
          <w:rFonts w:ascii="Tahoma"/>
          <w:b/>
          <w:i/>
          <w:color w:val="0000FF"/>
          <w:spacing w:val="-39"/>
          <w:w w:val="90"/>
        </w:rPr>
        <w:t xml:space="preserve"> </w:t>
      </w:r>
      <w:r>
        <w:rPr>
          <w:rFonts w:ascii="Tahoma"/>
          <w:b/>
          <w:i/>
          <w:color w:val="0000FF"/>
          <w:w w:val="90"/>
        </w:rPr>
        <w:t>a</w:t>
      </w:r>
      <w:r>
        <w:rPr>
          <w:rFonts w:ascii="Tahoma"/>
          <w:b/>
          <w:i/>
          <w:color w:val="0000FF"/>
          <w:spacing w:val="-37"/>
          <w:w w:val="90"/>
        </w:rPr>
        <w:t xml:space="preserve"> </w:t>
      </w:r>
      <w:r>
        <w:rPr>
          <w:rFonts w:ascii="Tahoma"/>
          <w:b/>
          <w:i/>
          <w:color w:val="0000FF"/>
          <w:w w:val="90"/>
        </w:rPr>
        <w:t>proposed</w:t>
      </w:r>
      <w:r>
        <w:rPr>
          <w:rFonts w:ascii="Tahoma"/>
          <w:b/>
          <w:i/>
          <w:color w:val="0000FF"/>
          <w:spacing w:val="-38"/>
          <w:w w:val="90"/>
        </w:rPr>
        <w:t xml:space="preserve"> </w:t>
      </w:r>
      <w:r>
        <w:rPr>
          <w:rFonts w:ascii="Tahoma"/>
          <w:b/>
          <w:i/>
          <w:color w:val="0000FF"/>
          <w:w w:val="90"/>
        </w:rPr>
        <w:t>finished</w:t>
      </w:r>
      <w:r>
        <w:rPr>
          <w:rFonts w:ascii="Tahoma"/>
          <w:b/>
          <w:i/>
          <w:color w:val="0000FF"/>
          <w:spacing w:val="-39"/>
          <w:w w:val="90"/>
        </w:rPr>
        <w:t xml:space="preserve"> </w:t>
      </w:r>
      <w:r>
        <w:rPr>
          <w:rFonts w:ascii="Tahoma"/>
          <w:b/>
          <w:i/>
          <w:color w:val="0000FF"/>
          <w:w w:val="90"/>
        </w:rPr>
        <w:t>product</w:t>
      </w:r>
      <w:r>
        <w:rPr>
          <w:rFonts w:ascii="Tahoma"/>
          <w:b/>
          <w:i/>
          <w:color w:val="0000FF"/>
          <w:spacing w:val="-35"/>
          <w:w w:val="90"/>
        </w:rPr>
        <w:t xml:space="preserve"> </w:t>
      </w:r>
      <w:r>
        <w:rPr>
          <w:rFonts w:ascii="Tahoma"/>
          <w:b/>
          <w:i/>
          <w:color w:val="0000FF"/>
          <w:w w:val="90"/>
        </w:rPr>
        <w:t>reviewed</w:t>
      </w:r>
      <w:r>
        <w:rPr>
          <w:rFonts w:ascii="Tahoma"/>
          <w:b/>
          <w:i/>
          <w:color w:val="0000FF"/>
          <w:spacing w:val="-38"/>
          <w:w w:val="90"/>
        </w:rPr>
        <w:t xml:space="preserve"> </w:t>
      </w:r>
      <w:r>
        <w:rPr>
          <w:rFonts w:ascii="Tahoma"/>
          <w:b/>
          <w:i/>
          <w:color w:val="0000FF"/>
          <w:spacing w:val="4"/>
          <w:w w:val="90"/>
        </w:rPr>
        <w:t>in</w:t>
      </w:r>
      <w:r>
        <w:rPr>
          <w:rFonts w:ascii="Tahoma"/>
          <w:b/>
          <w:i/>
          <w:color w:val="0000FF"/>
          <w:spacing w:val="-37"/>
          <w:w w:val="90"/>
        </w:rPr>
        <w:t xml:space="preserve"> </w:t>
      </w:r>
      <w:r>
        <w:rPr>
          <w:rFonts w:ascii="Tahoma"/>
          <w:b/>
          <w:i/>
          <w:color w:val="0000FF"/>
          <w:w w:val="90"/>
        </w:rPr>
        <w:t>advance</w:t>
      </w:r>
      <w:r>
        <w:rPr>
          <w:rFonts w:ascii="Tahoma"/>
          <w:b/>
          <w:i/>
          <w:color w:val="0000FF"/>
          <w:spacing w:val="-38"/>
          <w:w w:val="90"/>
        </w:rPr>
        <w:t xml:space="preserve"> </w:t>
      </w:r>
      <w:r>
        <w:rPr>
          <w:rFonts w:ascii="Tahoma"/>
          <w:b/>
          <w:i/>
          <w:color w:val="0000FF"/>
          <w:w w:val="90"/>
        </w:rPr>
        <w:t>of</w:t>
      </w:r>
      <w:r>
        <w:rPr>
          <w:rFonts w:ascii="Tahoma"/>
          <w:b/>
          <w:i/>
          <w:color w:val="0000FF"/>
          <w:spacing w:val="-36"/>
          <w:w w:val="90"/>
        </w:rPr>
        <w:t xml:space="preserve"> </w:t>
      </w:r>
      <w:r>
        <w:rPr>
          <w:rFonts w:ascii="Tahoma"/>
          <w:b/>
          <w:i/>
          <w:color w:val="0000FF"/>
          <w:spacing w:val="3"/>
          <w:w w:val="90"/>
        </w:rPr>
        <w:t>utilization</w:t>
      </w:r>
      <w:r>
        <w:rPr>
          <w:rFonts w:ascii="Tahoma"/>
          <w:b/>
          <w:i/>
          <w:color w:val="0000FF"/>
          <w:spacing w:val="-37"/>
          <w:w w:val="90"/>
        </w:rPr>
        <w:t xml:space="preserve"> </w:t>
      </w:r>
      <w:r>
        <w:rPr>
          <w:rFonts w:ascii="Tahoma"/>
          <w:b/>
          <w:i/>
          <w:color w:val="0000FF"/>
          <w:w w:val="90"/>
        </w:rPr>
        <w:t xml:space="preserve">of </w:t>
      </w:r>
      <w:r>
        <w:rPr>
          <w:rFonts w:ascii="Tahoma"/>
          <w:b/>
          <w:i/>
          <w:color w:val="0000FF"/>
          <w:spacing w:val="3"/>
          <w:w w:val="90"/>
        </w:rPr>
        <w:t>this</w:t>
      </w:r>
      <w:r>
        <w:rPr>
          <w:rFonts w:ascii="Tahoma"/>
          <w:b/>
          <w:i/>
          <w:color w:val="0000FF"/>
          <w:spacing w:val="-27"/>
          <w:w w:val="90"/>
        </w:rPr>
        <w:t xml:space="preserve"> </w:t>
      </w:r>
      <w:r>
        <w:rPr>
          <w:rFonts w:ascii="Tahoma"/>
          <w:b/>
          <w:i/>
          <w:color w:val="0000FF"/>
          <w:w w:val="90"/>
        </w:rPr>
        <w:t>document</w:t>
      </w:r>
      <w:r>
        <w:rPr>
          <w:rFonts w:ascii="Tahoma"/>
          <w:b/>
          <w:i/>
          <w:color w:val="0000FF"/>
          <w:spacing w:val="-22"/>
          <w:w w:val="90"/>
        </w:rPr>
        <w:t xml:space="preserve"> </w:t>
      </w:r>
      <w:r>
        <w:rPr>
          <w:rFonts w:ascii="Tahoma"/>
          <w:b/>
          <w:i/>
          <w:color w:val="0000FF"/>
          <w:w w:val="90"/>
        </w:rPr>
        <w:t>please</w:t>
      </w:r>
      <w:r>
        <w:rPr>
          <w:rFonts w:ascii="Tahoma"/>
          <w:b/>
          <w:i/>
          <w:color w:val="0000FF"/>
          <w:spacing w:val="-28"/>
          <w:w w:val="90"/>
        </w:rPr>
        <w:t xml:space="preserve"> </w:t>
      </w:r>
      <w:r>
        <w:rPr>
          <w:rFonts w:ascii="Tahoma"/>
          <w:b/>
          <w:i/>
          <w:color w:val="0000FF"/>
          <w:w w:val="90"/>
        </w:rPr>
        <w:t>contact</w:t>
      </w:r>
      <w:r>
        <w:rPr>
          <w:rFonts w:ascii="Tahoma"/>
          <w:b/>
          <w:i/>
          <w:color w:val="0000FF"/>
          <w:spacing w:val="-22"/>
          <w:w w:val="90"/>
        </w:rPr>
        <w:t xml:space="preserve"> </w:t>
      </w:r>
      <w:r>
        <w:rPr>
          <w:rFonts w:ascii="Tahoma"/>
          <w:b/>
          <w:i/>
          <w:color w:val="0000FF"/>
          <w:w w:val="90"/>
        </w:rPr>
        <w:t>our</w:t>
      </w:r>
      <w:r>
        <w:rPr>
          <w:rFonts w:ascii="Tahoma"/>
          <w:b/>
          <w:i/>
          <w:color w:val="0000FF"/>
          <w:spacing w:val="-23"/>
          <w:w w:val="90"/>
        </w:rPr>
        <w:t xml:space="preserve"> </w:t>
      </w:r>
      <w:r>
        <w:rPr>
          <w:rFonts w:ascii="Tahoma"/>
          <w:b/>
          <w:i/>
          <w:color w:val="0000FF"/>
          <w:spacing w:val="2"/>
          <w:w w:val="90"/>
        </w:rPr>
        <w:t>Risk</w:t>
      </w:r>
      <w:r>
        <w:rPr>
          <w:rFonts w:ascii="Tahoma"/>
          <w:b/>
          <w:i/>
          <w:color w:val="0000FF"/>
          <w:spacing w:val="-24"/>
          <w:w w:val="90"/>
        </w:rPr>
        <w:t xml:space="preserve"> </w:t>
      </w:r>
      <w:r>
        <w:rPr>
          <w:rFonts w:ascii="Tahoma"/>
          <w:b/>
          <w:i/>
          <w:color w:val="0000FF"/>
          <w:w w:val="90"/>
        </w:rPr>
        <w:t>management</w:t>
      </w:r>
      <w:r>
        <w:rPr>
          <w:rFonts w:ascii="Tahoma"/>
          <w:b/>
          <w:i/>
          <w:color w:val="0000FF"/>
          <w:spacing w:val="-22"/>
          <w:w w:val="90"/>
        </w:rPr>
        <w:t xml:space="preserve"> </w:t>
      </w:r>
      <w:r>
        <w:rPr>
          <w:rFonts w:ascii="Tahoma"/>
          <w:b/>
          <w:i/>
          <w:color w:val="0000FF"/>
          <w:w w:val="90"/>
        </w:rPr>
        <w:t>Director,</w:t>
      </w:r>
      <w:r>
        <w:rPr>
          <w:rFonts w:ascii="Tahoma"/>
          <w:b/>
          <w:i/>
          <w:color w:val="0000FF"/>
          <w:spacing w:val="-30"/>
          <w:w w:val="90"/>
        </w:rPr>
        <w:t xml:space="preserve"> </w:t>
      </w:r>
      <w:r>
        <w:rPr>
          <w:rFonts w:ascii="Tahoma"/>
          <w:b/>
          <w:i/>
          <w:color w:val="0000FF"/>
          <w:w w:val="90"/>
        </w:rPr>
        <w:t>John</w:t>
      </w:r>
      <w:r>
        <w:rPr>
          <w:rFonts w:ascii="Tahoma"/>
          <w:b/>
          <w:i/>
          <w:color w:val="0000FF"/>
          <w:spacing w:val="-25"/>
          <w:w w:val="90"/>
        </w:rPr>
        <w:t xml:space="preserve"> </w:t>
      </w:r>
      <w:r>
        <w:rPr>
          <w:rFonts w:ascii="Tahoma"/>
          <w:b/>
          <w:i/>
          <w:color w:val="0000FF"/>
          <w:w w:val="90"/>
        </w:rPr>
        <w:t>Raspante</w:t>
      </w:r>
      <w:r>
        <w:rPr>
          <w:rFonts w:ascii="Tahoma"/>
          <w:b/>
          <w:i/>
          <w:color w:val="0000FF"/>
          <w:spacing w:val="-27"/>
          <w:w w:val="90"/>
        </w:rPr>
        <w:t xml:space="preserve"> </w:t>
      </w:r>
      <w:r>
        <w:rPr>
          <w:rFonts w:ascii="Tahoma"/>
          <w:b/>
          <w:i/>
          <w:color w:val="0000FF"/>
          <w:w w:val="90"/>
        </w:rPr>
        <w:t>at</w:t>
      </w:r>
      <w:r>
        <w:rPr>
          <w:rFonts w:ascii="Tahoma"/>
          <w:b/>
          <w:i/>
          <w:color w:val="0000FF"/>
          <w:spacing w:val="-23"/>
          <w:w w:val="90"/>
        </w:rPr>
        <w:t xml:space="preserve"> </w:t>
      </w:r>
      <w:r>
        <w:rPr>
          <w:rFonts w:ascii="Tahoma"/>
          <w:b/>
          <w:i/>
          <w:color w:val="0000FF"/>
          <w:w w:val="90"/>
        </w:rPr>
        <w:t>732-856-1061.</w:t>
      </w:r>
    </w:p>
    <w:p w14:paraId="74104DFC" w14:textId="77777777" w:rsidR="00333E09" w:rsidRDefault="00333E09">
      <w:pPr>
        <w:spacing w:line="216" w:lineRule="auto"/>
        <w:rPr>
          <w:rFonts w:ascii="Tahoma"/>
        </w:rPr>
        <w:sectPr w:rsidR="00333E09">
          <w:pgSz w:w="12240" w:h="15840"/>
          <w:pgMar w:top="1020" w:right="820" w:bottom="1140" w:left="140" w:header="814" w:footer="941" w:gutter="0"/>
          <w:cols w:space="720"/>
        </w:sectPr>
      </w:pPr>
    </w:p>
    <w:bookmarkStart w:id="93" w:name="_Example_Alternative_Dispute"/>
    <w:bookmarkEnd w:id="93"/>
    <w:p w14:paraId="308CBDB9" w14:textId="0B548217" w:rsidR="00333E09" w:rsidRDefault="00D10229" w:rsidP="00664C09">
      <w:pPr>
        <w:pStyle w:val="Heading1"/>
        <w:ind w:left="1156"/>
      </w:pPr>
      <w:r>
        <w:rPr>
          <w:rFonts w:ascii="Calibri"/>
          <w:noProof/>
        </w:rPr>
        <mc:AlternateContent>
          <mc:Choice Requires="wps">
            <w:drawing>
              <wp:anchor distT="0" distB="0" distL="0" distR="0" simplePos="0" relativeHeight="251743232" behindDoc="1" locked="0" layoutInCell="1" allowOverlap="1" wp14:anchorId="74626312" wp14:editId="4F8A6514">
                <wp:simplePos x="0" y="0"/>
                <wp:positionH relativeFrom="page">
                  <wp:posOffset>825500</wp:posOffset>
                </wp:positionH>
                <wp:positionV relativeFrom="paragraph">
                  <wp:posOffset>295275</wp:posOffset>
                </wp:positionV>
                <wp:extent cx="5980430" cy="1270"/>
                <wp:effectExtent l="0" t="0" r="0" b="0"/>
                <wp:wrapTopAndBottom/>
                <wp:docPr id="33613734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FB928" id="Freeform 10" o:spid="_x0000_s1026" style="position:absolute;margin-left:65pt;margin-top:23.25pt;width:470.9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94" w:name="Example_Alternative_Dispute_/_Mediation_"/>
      <w:bookmarkStart w:id="95" w:name="_bookmark26"/>
      <w:bookmarkEnd w:id="94"/>
      <w:bookmarkEnd w:id="95"/>
      <w:r>
        <w:t>Example Alternative Dispute / Mediation Wording</w:t>
      </w:r>
    </w:p>
    <w:p w14:paraId="225741BE" w14:textId="77777777" w:rsidR="00333E09" w:rsidRDefault="00333E09">
      <w:pPr>
        <w:pStyle w:val="BodyText"/>
        <w:rPr>
          <w:rFonts w:ascii="Cambria"/>
          <w:b/>
          <w:sz w:val="26"/>
        </w:rPr>
      </w:pPr>
    </w:p>
    <w:p w14:paraId="0881E035" w14:textId="77777777" w:rsidR="00333E09" w:rsidRDefault="000855BE">
      <w:pPr>
        <w:pStyle w:val="BodyText"/>
        <w:spacing w:before="168" w:line="276" w:lineRule="auto"/>
        <w:ind w:left="1155" w:right="738"/>
      </w:pPr>
      <w:r>
        <w:t xml:space="preserve">The following sample provision does not rule out the possibility of litigation but requires that the parties go through the mediation process before resorting to litigation. Although a contractual provision cannot assure that a party will participate in such a non-binding process in good faith and with best efforts, experience has shown that once parties become engaged in the mediation process, they tend to become committed to it and the possibility of a negotiated resolution, especially if the mediator is </w:t>
      </w:r>
      <w:r>
        <w:t>skilled:</w:t>
      </w:r>
    </w:p>
    <w:p w14:paraId="7982FDFC" w14:textId="77777777" w:rsidR="00333E09" w:rsidRDefault="000855BE">
      <w:pPr>
        <w:spacing w:before="169" w:line="276" w:lineRule="auto"/>
        <w:ind w:left="1295" w:right="802"/>
        <w:rPr>
          <w:i/>
        </w:rPr>
      </w:pPr>
      <w:r>
        <w:rPr>
          <w:i/>
        </w:rPr>
        <w:t>You agree that any dispute that may arise regarding the meaning, performance, or enforcement of this engagement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Pr>
          <w:i/>
          <w:u w:val="single"/>
        </w:rPr>
        <w:t>Name of Mediation Organization</w:t>
      </w:r>
      <w:r>
        <w:rPr>
          <w:i/>
        </w:rPr>
        <w:t>], according to its mediation rules, and any ensuing litigation shall be conducted within said county, according to [State] law. The results of any such mediation shall be binding only upon the agreement of each party to be bound. The costs of any mediation proceeding shall be shared equally by the participating parties.</w:t>
      </w:r>
    </w:p>
    <w:p w14:paraId="3156973F" w14:textId="77777777" w:rsidR="00333E09" w:rsidRDefault="00333E09">
      <w:pPr>
        <w:pStyle w:val="BodyText"/>
        <w:rPr>
          <w:i/>
        </w:rPr>
      </w:pPr>
    </w:p>
    <w:p w14:paraId="61F51889" w14:textId="77777777" w:rsidR="00333E09" w:rsidRDefault="00333E09">
      <w:pPr>
        <w:pStyle w:val="BodyText"/>
        <w:rPr>
          <w:i/>
        </w:rPr>
      </w:pPr>
    </w:p>
    <w:p w14:paraId="12BB3902" w14:textId="77777777" w:rsidR="00333E09" w:rsidRDefault="00333E09">
      <w:pPr>
        <w:pStyle w:val="BodyText"/>
        <w:spacing w:before="2"/>
        <w:rPr>
          <w:i/>
          <w:sz w:val="19"/>
        </w:rPr>
      </w:pPr>
    </w:p>
    <w:p w14:paraId="3386B128" w14:textId="77777777" w:rsidR="00333E09" w:rsidRDefault="000855BE">
      <w:pPr>
        <w:spacing w:line="218" w:lineRule="auto"/>
        <w:ind w:left="1156" w:right="1122"/>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5147248C" w14:textId="77777777" w:rsidR="00333E09" w:rsidRDefault="00333E09">
      <w:pPr>
        <w:pStyle w:val="BodyText"/>
        <w:spacing w:before="9"/>
        <w:rPr>
          <w:rFonts w:ascii="Tahoma"/>
          <w:b/>
          <w:i/>
          <w:sz w:val="19"/>
        </w:rPr>
      </w:pPr>
    </w:p>
    <w:p w14:paraId="3151E09B" w14:textId="77777777" w:rsidR="00333E09" w:rsidRDefault="000855BE">
      <w:pPr>
        <w:spacing w:line="213" w:lineRule="auto"/>
        <w:ind w:left="1151" w:right="670"/>
        <w:rPr>
          <w:rFonts w:ascii="Tahoma"/>
          <w:b/>
          <w:i/>
        </w:rPr>
      </w:pPr>
      <w:r>
        <w:rPr>
          <w:rFonts w:ascii="Tahoma"/>
          <w:b/>
          <w:i/>
          <w:color w:val="0000FF"/>
          <w:w w:val="85"/>
        </w:rPr>
        <w:t>Please</w:t>
      </w:r>
      <w:r>
        <w:rPr>
          <w:rFonts w:ascii="Tahoma"/>
          <w:b/>
          <w:i/>
          <w:color w:val="0000FF"/>
          <w:spacing w:val="-34"/>
          <w:w w:val="85"/>
        </w:rPr>
        <w:t xml:space="preserve"> </w:t>
      </w:r>
      <w:r>
        <w:rPr>
          <w:rFonts w:ascii="Tahoma"/>
          <w:b/>
          <w:i/>
          <w:color w:val="0000FF"/>
          <w:w w:val="85"/>
        </w:rPr>
        <w:t>be</w:t>
      </w:r>
      <w:r>
        <w:rPr>
          <w:rFonts w:ascii="Tahoma"/>
          <w:b/>
          <w:i/>
          <w:color w:val="0000FF"/>
          <w:spacing w:val="-35"/>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4"/>
          <w:w w:val="85"/>
        </w:rPr>
        <w:t xml:space="preserve"> </w:t>
      </w:r>
      <w:r>
        <w:rPr>
          <w:rFonts w:ascii="Tahoma"/>
          <w:b/>
          <w:i/>
          <w:color w:val="0000FF"/>
          <w:w w:val="85"/>
        </w:rPr>
        <w:t>that</w:t>
      </w:r>
      <w:r>
        <w:rPr>
          <w:rFonts w:ascii="Tahoma"/>
          <w:b/>
          <w:i/>
          <w:color w:val="0000FF"/>
          <w:spacing w:val="-29"/>
          <w:w w:val="85"/>
        </w:rPr>
        <w:t xml:space="preserve"> </w:t>
      </w:r>
      <w:r>
        <w:rPr>
          <w:rFonts w:ascii="Tahoma"/>
          <w:b/>
          <w:i/>
          <w:color w:val="0000FF"/>
          <w:w w:val="85"/>
        </w:rPr>
        <w:t>McGowan</w:t>
      </w:r>
      <w:r>
        <w:rPr>
          <w:rFonts w:ascii="Tahoma"/>
          <w:b/>
          <w:i/>
          <w:color w:val="0000FF"/>
          <w:spacing w:val="-34"/>
          <w:w w:val="85"/>
        </w:rPr>
        <w:t xml:space="preserve"> </w:t>
      </w:r>
      <w:r>
        <w:rPr>
          <w:rFonts w:ascii="Tahoma"/>
          <w:b/>
          <w:i/>
          <w:color w:val="0000FF"/>
          <w:w w:val="85"/>
        </w:rPr>
        <w:t>Professional</w:t>
      </w:r>
      <w:r>
        <w:rPr>
          <w:rFonts w:ascii="Tahoma"/>
          <w:b/>
          <w:i/>
          <w:color w:val="0000FF"/>
          <w:spacing w:val="-29"/>
          <w:w w:val="85"/>
        </w:rPr>
        <w:t xml:space="preserve"> </w:t>
      </w:r>
      <w:r>
        <w:rPr>
          <w:rFonts w:ascii="Tahoma"/>
          <w:b/>
          <w:i/>
          <w:color w:val="0000FF"/>
          <w:spacing w:val="-2"/>
          <w:w w:val="85"/>
        </w:rPr>
        <w:t>and</w:t>
      </w:r>
      <w:r>
        <w:rPr>
          <w:rFonts w:ascii="Tahoma"/>
          <w:b/>
          <w:i/>
          <w:color w:val="0000FF"/>
          <w:spacing w:val="-34"/>
          <w:w w:val="85"/>
        </w:rPr>
        <w:t xml:space="preserve"> </w:t>
      </w:r>
      <w:r>
        <w:rPr>
          <w:rFonts w:ascii="Tahoma"/>
          <w:b/>
          <w:i/>
          <w:color w:val="0000FF"/>
          <w:w w:val="85"/>
        </w:rPr>
        <w:t>McGowan</w:t>
      </w:r>
      <w:r>
        <w:rPr>
          <w:rFonts w:ascii="Tahoma"/>
          <w:b/>
          <w:i/>
          <w:color w:val="0000FF"/>
          <w:spacing w:val="-33"/>
          <w:w w:val="85"/>
        </w:rPr>
        <w:t xml:space="preserve"> </w:t>
      </w:r>
      <w:r>
        <w:rPr>
          <w:rFonts w:ascii="Tahoma"/>
          <w:b/>
          <w:i/>
          <w:color w:val="0000FF"/>
          <w:spacing w:val="-3"/>
          <w:w w:val="85"/>
        </w:rPr>
        <w:t>Companies</w:t>
      </w:r>
      <w:r>
        <w:rPr>
          <w:rFonts w:ascii="Tahoma"/>
          <w:b/>
          <w:i/>
          <w:color w:val="0000FF"/>
          <w:spacing w:val="-33"/>
          <w:w w:val="85"/>
        </w:rPr>
        <w:t xml:space="preserve"> </w:t>
      </w:r>
      <w:r>
        <w:rPr>
          <w:rFonts w:ascii="Tahoma"/>
          <w:b/>
          <w:i/>
          <w:color w:val="0000FF"/>
          <w:spacing w:val="-3"/>
          <w:w w:val="85"/>
        </w:rPr>
        <w:t>cannot</w:t>
      </w:r>
      <w:r>
        <w:rPr>
          <w:rFonts w:ascii="Tahoma"/>
          <w:b/>
          <w:i/>
          <w:color w:val="0000FF"/>
          <w:spacing w:val="-29"/>
          <w:w w:val="85"/>
        </w:rPr>
        <w:t xml:space="preserve"> </w:t>
      </w:r>
      <w:r>
        <w:rPr>
          <w:rFonts w:ascii="Tahoma"/>
          <w:b/>
          <w:i/>
          <w:color w:val="0000FF"/>
          <w:w w:val="85"/>
        </w:rPr>
        <w:t>be</w:t>
      </w:r>
      <w:r>
        <w:rPr>
          <w:rFonts w:ascii="Tahoma"/>
          <w:b/>
          <w:i/>
          <w:color w:val="0000FF"/>
          <w:spacing w:val="-34"/>
          <w:w w:val="85"/>
        </w:rPr>
        <w:t xml:space="preserve"> </w:t>
      </w:r>
      <w:r>
        <w:rPr>
          <w:rFonts w:ascii="Tahoma"/>
          <w:b/>
          <w:i/>
          <w:color w:val="0000FF"/>
          <w:w w:val="85"/>
        </w:rPr>
        <w:t>responsible</w:t>
      </w:r>
      <w:r>
        <w:rPr>
          <w:rFonts w:ascii="Tahoma"/>
          <w:b/>
          <w:i/>
          <w:color w:val="0000FF"/>
          <w:spacing w:val="-33"/>
          <w:w w:val="85"/>
        </w:rPr>
        <w:t xml:space="preserve"> </w:t>
      </w:r>
      <w:r>
        <w:rPr>
          <w:rFonts w:ascii="Tahoma"/>
          <w:b/>
          <w:i/>
          <w:color w:val="0000FF"/>
          <w:w w:val="85"/>
        </w:rPr>
        <w:t xml:space="preserve">for </w:t>
      </w:r>
      <w:r>
        <w:rPr>
          <w:rFonts w:ascii="Tahoma"/>
          <w:b/>
          <w:i/>
          <w:color w:val="0000FF"/>
          <w:w w:val="90"/>
        </w:rPr>
        <w:t>material</w:t>
      </w:r>
      <w:r>
        <w:rPr>
          <w:rFonts w:ascii="Tahoma"/>
          <w:b/>
          <w:i/>
          <w:color w:val="0000FF"/>
          <w:spacing w:val="-30"/>
          <w:w w:val="90"/>
        </w:rPr>
        <w:t xml:space="preserve"> </w:t>
      </w:r>
      <w:r>
        <w:rPr>
          <w:rFonts w:ascii="Tahoma"/>
          <w:b/>
          <w:i/>
          <w:color w:val="0000FF"/>
          <w:w w:val="90"/>
        </w:rPr>
        <w:t>changes</w:t>
      </w:r>
      <w:r>
        <w:rPr>
          <w:rFonts w:ascii="Tahoma"/>
          <w:b/>
          <w:i/>
          <w:color w:val="0000FF"/>
          <w:spacing w:val="-33"/>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spacing w:val="3"/>
          <w:w w:val="90"/>
        </w:rPr>
        <w:t>this</w:t>
      </w:r>
      <w:r>
        <w:rPr>
          <w:rFonts w:ascii="Tahoma"/>
          <w:b/>
          <w:i/>
          <w:color w:val="0000FF"/>
          <w:spacing w:val="-32"/>
          <w:w w:val="90"/>
        </w:rPr>
        <w:t xml:space="preserve"> </w:t>
      </w:r>
      <w:r>
        <w:rPr>
          <w:rFonts w:ascii="Tahoma"/>
          <w:b/>
          <w:i/>
          <w:color w:val="0000FF"/>
          <w:w w:val="90"/>
        </w:rPr>
        <w:t>document</w:t>
      </w:r>
      <w:r>
        <w:rPr>
          <w:rFonts w:ascii="Tahoma"/>
          <w:b/>
          <w:i/>
          <w:color w:val="0000FF"/>
          <w:spacing w:val="-29"/>
          <w:w w:val="90"/>
        </w:rPr>
        <w:t xml:space="preserve"> </w:t>
      </w:r>
      <w:r>
        <w:rPr>
          <w:rFonts w:ascii="Tahoma"/>
          <w:b/>
          <w:i/>
          <w:color w:val="0000FF"/>
          <w:w w:val="90"/>
        </w:rPr>
        <w:t>or</w:t>
      </w:r>
      <w:r>
        <w:rPr>
          <w:rFonts w:ascii="Tahoma"/>
          <w:b/>
          <w:i/>
          <w:color w:val="0000FF"/>
          <w:spacing w:val="-31"/>
          <w:w w:val="90"/>
        </w:rPr>
        <w:t xml:space="preserve"> </w:t>
      </w:r>
      <w:r>
        <w:rPr>
          <w:rFonts w:ascii="Tahoma"/>
          <w:b/>
          <w:i/>
          <w:color w:val="0000FF"/>
          <w:w w:val="90"/>
        </w:rPr>
        <w:t>information</w:t>
      </w:r>
      <w:r>
        <w:rPr>
          <w:rFonts w:ascii="Tahoma"/>
          <w:b/>
          <w:i/>
          <w:color w:val="0000FF"/>
          <w:spacing w:val="-32"/>
          <w:w w:val="90"/>
        </w:rPr>
        <w:t xml:space="preserve"> </w:t>
      </w:r>
      <w:r>
        <w:rPr>
          <w:rFonts w:ascii="Tahoma"/>
          <w:b/>
          <w:i/>
          <w:color w:val="0000FF"/>
          <w:w w:val="90"/>
        </w:rPr>
        <w:t>supplied</w:t>
      </w:r>
      <w:r>
        <w:rPr>
          <w:rFonts w:ascii="Tahoma"/>
          <w:b/>
          <w:i/>
          <w:color w:val="0000FF"/>
          <w:spacing w:val="-34"/>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spacing w:val="2"/>
          <w:w w:val="90"/>
        </w:rPr>
        <w:t>the</w:t>
      </w:r>
      <w:r>
        <w:rPr>
          <w:rFonts w:ascii="Tahoma"/>
          <w:b/>
          <w:i/>
          <w:color w:val="0000FF"/>
          <w:spacing w:val="-35"/>
          <w:w w:val="90"/>
        </w:rPr>
        <w:t xml:space="preserve"> </w:t>
      </w:r>
      <w:r>
        <w:rPr>
          <w:rFonts w:ascii="Tahoma"/>
          <w:b/>
          <w:i/>
          <w:color w:val="0000FF"/>
          <w:spacing w:val="2"/>
          <w:w w:val="90"/>
        </w:rPr>
        <w:t>blanks</w:t>
      </w:r>
      <w:r>
        <w:rPr>
          <w:rFonts w:ascii="Tahoma"/>
          <w:b/>
          <w:i/>
          <w:color w:val="0000FF"/>
          <w:spacing w:val="-32"/>
          <w:w w:val="90"/>
        </w:rPr>
        <w:t xml:space="preserve"> </w:t>
      </w:r>
      <w:r>
        <w:rPr>
          <w:rFonts w:ascii="Tahoma"/>
          <w:b/>
          <w:i/>
          <w:color w:val="0000FF"/>
          <w:w w:val="90"/>
        </w:rPr>
        <w:t>currently</w:t>
      </w:r>
      <w:r>
        <w:rPr>
          <w:rFonts w:ascii="Tahoma"/>
          <w:b/>
          <w:i/>
          <w:color w:val="0000FF"/>
          <w:spacing w:val="-32"/>
          <w:w w:val="90"/>
        </w:rPr>
        <w:t xml:space="preserve"> </w:t>
      </w:r>
      <w:r>
        <w:rPr>
          <w:rFonts w:ascii="Tahoma"/>
          <w:b/>
          <w:i/>
          <w:color w:val="0000FF"/>
          <w:w w:val="90"/>
        </w:rPr>
        <w:t>provided.</w:t>
      </w:r>
      <w:r>
        <w:rPr>
          <w:rFonts w:ascii="Tahoma"/>
          <w:b/>
          <w:i/>
          <w:color w:val="0000FF"/>
          <w:spacing w:val="-36"/>
          <w:w w:val="90"/>
        </w:rPr>
        <w:t xml:space="preserve"> </w:t>
      </w:r>
      <w:r>
        <w:rPr>
          <w:rFonts w:ascii="Tahoma"/>
          <w:b/>
          <w:i/>
          <w:color w:val="0000FF"/>
          <w:spacing w:val="5"/>
          <w:w w:val="90"/>
        </w:rPr>
        <w:t>If</w:t>
      </w:r>
      <w:r>
        <w:rPr>
          <w:rFonts w:ascii="Tahoma"/>
          <w:b/>
          <w:i/>
          <w:color w:val="0000FF"/>
          <w:spacing w:val="-32"/>
          <w:w w:val="90"/>
        </w:rPr>
        <w:t xml:space="preserve"> </w:t>
      </w:r>
      <w:r>
        <w:rPr>
          <w:rFonts w:ascii="Tahoma"/>
          <w:b/>
          <w:i/>
          <w:color w:val="0000FF"/>
          <w:w w:val="90"/>
        </w:rPr>
        <w:t xml:space="preserve">you </w:t>
      </w:r>
      <w:r>
        <w:rPr>
          <w:rFonts w:ascii="Tahoma"/>
          <w:b/>
          <w:i/>
          <w:color w:val="0000FF"/>
          <w:spacing w:val="2"/>
          <w:w w:val="90"/>
        </w:rPr>
        <w:t>would</w:t>
      </w:r>
      <w:r>
        <w:rPr>
          <w:rFonts w:ascii="Tahoma"/>
          <w:b/>
          <w:i/>
          <w:color w:val="0000FF"/>
          <w:spacing w:val="-35"/>
          <w:w w:val="90"/>
        </w:rPr>
        <w:t xml:space="preserve">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4"/>
          <w:w w:val="90"/>
        </w:rPr>
        <w:t xml:space="preserve"> </w:t>
      </w:r>
      <w:r>
        <w:rPr>
          <w:rFonts w:ascii="Tahoma"/>
          <w:b/>
          <w:i/>
          <w:color w:val="0000FF"/>
          <w:w w:val="90"/>
        </w:rPr>
        <w:t>proposed</w:t>
      </w:r>
      <w:r>
        <w:rPr>
          <w:rFonts w:ascii="Tahoma"/>
          <w:b/>
          <w:i/>
          <w:color w:val="0000FF"/>
          <w:spacing w:val="-34"/>
          <w:w w:val="90"/>
        </w:rPr>
        <w:t xml:space="preserve"> </w:t>
      </w:r>
      <w:r>
        <w:rPr>
          <w:rFonts w:ascii="Tahoma"/>
          <w:b/>
          <w:i/>
          <w:color w:val="0000FF"/>
          <w:w w:val="90"/>
        </w:rPr>
        <w:t>finished</w:t>
      </w:r>
      <w:r>
        <w:rPr>
          <w:rFonts w:ascii="Tahoma"/>
          <w:b/>
          <w:i/>
          <w:color w:val="0000FF"/>
          <w:spacing w:val="-34"/>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5"/>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3"/>
          <w:w w:val="90"/>
        </w:rPr>
        <w:t xml:space="preserve"> </w:t>
      </w:r>
      <w:r>
        <w:rPr>
          <w:rFonts w:ascii="Tahoma"/>
          <w:b/>
          <w:i/>
          <w:color w:val="0000FF"/>
          <w:spacing w:val="3"/>
          <w:w w:val="90"/>
        </w:rPr>
        <w:t>utilization</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4"/>
          <w:w w:val="90"/>
        </w:rPr>
        <w:t xml:space="preserve"> </w:t>
      </w:r>
      <w:r>
        <w:rPr>
          <w:rFonts w:ascii="Tahoma"/>
          <w:b/>
          <w:i/>
          <w:color w:val="0000FF"/>
          <w:w w:val="90"/>
        </w:rPr>
        <w:t xml:space="preserve">document </w:t>
      </w:r>
      <w:r>
        <w:rPr>
          <w:rFonts w:ascii="Tahoma"/>
          <w:b/>
          <w:i/>
          <w:color w:val="0000FF"/>
          <w:w w:val="95"/>
        </w:rPr>
        <w:t>please</w:t>
      </w:r>
      <w:r>
        <w:rPr>
          <w:rFonts w:ascii="Tahoma"/>
          <w:b/>
          <w:i/>
          <w:color w:val="0000FF"/>
          <w:spacing w:val="-26"/>
          <w:w w:val="95"/>
        </w:rPr>
        <w:t xml:space="preserve"> </w:t>
      </w:r>
      <w:r>
        <w:rPr>
          <w:rFonts w:ascii="Tahoma"/>
          <w:b/>
          <w:i/>
          <w:color w:val="0000FF"/>
          <w:w w:val="95"/>
        </w:rPr>
        <w:t>contact</w:t>
      </w:r>
      <w:r>
        <w:rPr>
          <w:rFonts w:ascii="Tahoma"/>
          <w:b/>
          <w:i/>
          <w:color w:val="0000FF"/>
          <w:spacing w:val="-19"/>
          <w:w w:val="95"/>
        </w:rPr>
        <w:t xml:space="preserve"> </w:t>
      </w:r>
      <w:r>
        <w:rPr>
          <w:rFonts w:ascii="Tahoma"/>
          <w:b/>
          <w:i/>
          <w:color w:val="0000FF"/>
          <w:w w:val="95"/>
        </w:rPr>
        <w:t>our</w:t>
      </w:r>
      <w:r>
        <w:rPr>
          <w:rFonts w:ascii="Tahoma"/>
          <w:b/>
          <w:i/>
          <w:color w:val="0000FF"/>
          <w:spacing w:val="-21"/>
          <w:w w:val="95"/>
        </w:rPr>
        <w:t xml:space="preserve"> </w:t>
      </w:r>
      <w:r>
        <w:rPr>
          <w:rFonts w:ascii="Tahoma"/>
          <w:b/>
          <w:i/>
          <w:color w:val="0000FF"/>
          <w:spacing w:val="2"/>
          <w:w w:val="95"/>
        </w:rPr>
        <w:t>Risk</w:t>
      </w:r>
      <w:r>
        <w:rPr>
          <w:rFonts w:ascii="Tahoma"/>
          <w:b/>
          <w:i/>
          <w:color w:val="0000FF"/>
          <w:spacing w:val="-21"/>
          <w:w w:val="95"/>
        </w:rPr>
        <w:t xml:space="preserve"> </w:t>
      </w:r>
      <w:r>
        <w:rPr>
          <w:rFonts w:ascii="Tahoma"/>
          <w:b/>
          <w:i/>
          <w:color w:val="0000FF"/>
          <w:w w:val="95"/>
        </w:rPr>
        <w:t>management</w:t>
      </w:r>
      <w:r>
        <w:rPr>
          <w:rFonts w:ascii="Tahoma"/>
          <w:b/>
          <w:i/>
          <w:color w:val="0000FF"/>
          <w:spacing w:val="-21"/>
          <w:w w:val="95"/>
        </w:rPr>
        <w:t xml:space="preserve"> </w:t>
      </w:r>
      <w:r>
        <w:rPr>
          <w:rFonts w:ascii="Tahoma"/>
          <w:b/>
          <w:i/>
          <w:color w:val="0000FF"/>
          <w:w w:val="95"/>
        </w:rPr>
        <w:t>Director,</w:t>
      </w:r>
      <w:r>
        <w:rPr>
          <w:rFonts w:ascii="Tahoma"/>
          <w:b/>
          <w:i/>
          <w:color w:val="0000FF"/>
          <w:spacing w:val="-28"/>
          <w:w w:val="95"/>
        </w:rPr>
        <w:t xml:space="preserve"> </w:t>
      </w:r>
      <w:r>
        <w:rPr>
          <w:rFonts w:ascii="Tahoma"/>
          <w:b/>
          <w:i/>
          <w:color w:val="0000FF"/>
          <w:w w:val="95"/>
        </w:rPr>
        <w:t>John</w:t>
      </w:r>
      <w:r>
        <w:rPr>
          <w:rFonts w:ascii="Tahoma"/>
          <w:b/>
          <w:i/>
          <w:color w:val="0000FF"/>
          <w:spacing w:val="-25"/>
          <w:w w:val="95"/>
        </w:rPr>
        <w:t xml:space="preserve"> </w:t>
      </w:r>
      <w:r>
        <w:rPr>
          <w:rFonts w:ascii="Tahoma"/>
          <w:b/>
          <w:i/>
          <w:color w:val="0000FF"/>
          <w:w w:val="95"/>
        </w:rPr>
        <w:t>Raspante</w:t>
      </w:r>
      <w:r>
        <w:rPr>
          <w:rFonts w:ascii="Tahoma"/>
          <w:b/>
          <w:i/>
          <w:color w:val="0000FF"/>
          <w:spacing w:val="-27"/>
          <w:w w:val="95"/>
        </w:rPr>
        <w:t xml:space="preserve"> </w:t>
      </w:r>
      <w:r>
        <w:rPr>
          <w:rFonts w:ascii="Tahoma"/>
          <w:b/>
          <w:i/>
          <w:color w:val="0000FF"/>
          <w:w w:val="95"/>
        </w:rPr>
        <w:t>at</w:t>
      </w:r>
      <w:r>
        <w:rPr>
          <w:rFonts w:ascii="Tahoma"/>
          <w:b/>
          <w:i/>
          <w:color w:val="0000FF"/>
          <w:spacing w:val="-20"/>
          <w:w w:val="95"/>
        </w:rPr>
        <w:t xml:space="preserve"> </w:t>
      </w:r>
      <w:r>
        <w:rPr>
          <w:rFonts w:ascii="Tahoma"/>
          <w:b/>
          <w:i/>
          <w:color w:val="0000FF"/>
          <w:w w:val="95"/>
        </w:rPr>
        <w:t>732-856-1061.</w:t>
      </w:r>
    </w:p>
    <w:p w14:paraId="2D227AAB"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bookmarkStart w:id="96" w:name="_Example_File-Retention_Policy"/>
    <w:bookmarkEnd w:id="96"/>
    <w:p w14:paraId="1EC8BC3A" w14:textId="5BCB5A0D" w:rsidR="00333E09" w:rsidRDefault="00D10229" w:rsidP="00664C09">
      <w:pPr>
        <w:pStyle w:val="Heading1"/>
        <w:ind w:left="1151"/>
      </w:pPr>
      <w:r>
        <w:rPr>
          <w:rFonts w:ascii="Calibri"/>
          <w:noProof/>
          <w:sz w:val="22"/>
        </w:rPr>
        <mc:AlternateContent>
          <mc:Choice Requires="wps">
            <w:drawing>
              <wp:anchor distT="0" distB="0" distL="0" distR="0" simplePos="0" relativeHeight="251744256" behindDoc="1" locked="0" layoutInCell="1" allowOverlap="1" wp14:anchorId="7D7F9834" wp14:editId="24DD607D">
                <wp:simplePos x="0" y="0"/>
                <wp:positionH relativeFrom="page">
                  <wp:posOffset>895985</wp:posOffset>
                </wp:positionH>
                <wp:positionV relativeFrom="paragraph">
                  <wp:posOffset>303530</wp:posOffset>
                </wp:positionV>
                <wp:extent cx="5980430" cy="1270"/>
                <wp:effectExtent l="0" t="0" r="0" b="0"/>
                <wp:wrapTopAndBottom/>
                <wp:docPr id="109983772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95604" id="Freeform 9" o:spid="_x0000_s1026" style="position:absolute;margin-left:70.55pt;margin-top:23.9pt;width:470.9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" path="m,l9418,e" filled="f" strokeweight=".48pt">
                <v:path arrowok="t" o:connecttype="custom" o:connectlocs="0,0;5980430,0" o:connectangles="0,0"/>
                <w10:wrap type="topAndBottom" anchorx="page"/>
              </v:shape>
            </w:pict>
          </mc:Fallback>
        </mc:AlternateContent>
      </w:r>
      <w:bookmarkStart w:id="97" w:name="Example_File-Retention_Policy"/>
      <w:bookmarkStart w:id="98" w:name="_bookmark27"/>
      <w:bookmarkEnd w:id="97"/>
      <w:bookmarkEnd w:id="98"/>
      <w:r>
        <w:t>Example File-Retention Policy</w:t>
      </w:r>
    </w:p>
    <w:p w14:paraId="15E9C933" w14:textId="77777777" w:rsidR="00333E09" w:rsidRDefault="000855BE">
      <w:pPr>
        <w:pStyle w:val="BodyText"/>
        <w:spacing w:before="121"/>
        <w:ind w:left="1150" w:right="496"/>
      </w:pPr>
      <w:r>
        <w:t>The following is a sample file-retention policy you may use as a guide as you adopt your own policy. However, it is important to consult with a local attorney and/or your state society to decide whether and to what extent this sample policy should be modified to be consistent with federal and local statutes and regulations that bear on your practice. For purposes of this example, it is assumed that the statutory limitation period applicable to malpractice claims against accountants is three years.</w:t>
      </w:r>
    </w:p>
    <w:p w14:paraId="44D871FC" w14:textId="77777777" w:rsidR="00333E09" w:rsidRDefault="00333E09">
      <w:pPr>
        <w:pStyle w:val="BodyText"/>
        <w:spacing w:before="1"/>
      </w:pPr>
    </w:p>
    <w:p w14:paraId="3E999CD3" w14:textId="77777777" w:rsidR="00333E09" w:rsidRDefault="000855BE">
      <w:pPr>
        <w:pStyle w:val="ListParagraph"/>
        <w:numPr>
          <w:ilvl w:val="0"/>
          <w:numId w:val="6"/>
        </w:numPr>
        <w:tabs>
          <w:tab w:val="left" w:pos="2737"/>
          <w:tab w:val="left" w:pos="2738"/>
        </w:tabs>
        <w:ind w:right="515"/>
      </w:pPr>
      <w:r>
        <w:t>Existing client files are not subject to purging, except that at the end of each engagement, original client documents are returned to the client copies of key client documents are retained);</w:t>
      </w:r>
    </w:p>
    <w:p w14:paraId="2622210C" w14:textId="77777777" w:rsidR="00333E09" w:rsidRDefault="000855BE">
      <w:pPr>
        <w:pStyle w:val="ListParagraph"/>
        <w:numPr>
          <w:ilvl w:val="0"/>
          <w:numId w:val="6"/>
        </w:numPr>
        <w:tabs>
          <w:tab w:val="left" w:pos="2737"/>
          <w:tab w:val="left" w:pos="2738"/>
        </w:tabs>
        <w:ind w:right="1192"/>
      </w:pPr>
      <w:r>
        <w:t>Former client files will be kept intact for seven years after termination of theclient relationship;</w:t>
      </w:r>
    </w:p>
    <w:p w14:paraId="065A8D66" w14:textId="77777777" w:rsidR="00333E09" w:rsidRDefault="000855BE">
      <w:pPr>
        <w:pStyle w:val="ListParagraph"/>
        <w:numPr>
          <w:ilvl w:val="0"/>
          <w:numId w:val="6"/>
        </w:numPr>
        <w:tabs>
          <w:tab w:val="left" w:pos="2737"/>
          <w:tab w:val="left" w:pos="2738"/>
        </w:tabs>
        <w:ind w:right="1291"/>
      </w:pPr>
      <w:r>
        <w:t>After seven years have expired from the termination of the client relationship, all engagement</w:t>
      </w:r>
      <w:r>
        <w:rPr>
          <w:spacing w:val="-2"/>
        </w:rPr>
        <w:t xml:space="preserve"> </w:t>
      </w:r>
      <w:r>
        <w:t>files</w:t>
      </w:r>
      <w:r>
        <w:rPr>
          <w:spacing w:val="-4"/>
        </w:rPr>
        <w:t xml:space="preserve"> </w:t>
      </w:r>
      <w:r>
        <w:t>for</w:t>
      </w:r>
      <w:r>
        <w:rPr>
          <w:spacing w:val="-4"/>
        </w:rPr>
        <w:t xml:space="preserve"> </w:t>
      </w:r>
      <w:r>
        <w:t>that</w:t>
      </w:r>
      <w:r>
        <w:rPr>
          <w:spacing w:val="-4"/>
        </w:rPr>
        <w:t xml:space="preserve"> </w:t>
      </w:r>
      <w:r>
        <w:t>former</w:t>
      </w:r>
      <w:r>
        <w:rPr>
          <w:spacing w:val="-2"/>
        </w:rPr>
        <w:t xml:space="preserve"> </w:t>
      </w:r>
      <w:r>
        <w:t>client</w:t>
      </w:r>
      <w:r>
        <w:rPr>
          <w:spacing w:val="-4"/>
        </w:rPr>
        <w:t xml:space="preserve"> </w:t>
      </w:r>
      <w:r>
        <w:t>will</w:t>
      </w:r>
      <w:r>
        <w:rPr>
          <w:spacing w:val="-3"/>
        </w:rPr>
        <w:t xml:space="preserve"> </w:t>
      </w:r>
      <w:r>
        <w:t>be</w:t>
      </w:r>
      <w:r>
        <w:rPr>
          <w:spacing w:val="-1"/>
        </w:rPr>
        <w:t xml:space="preserve"> </w:t>
      </w:r>
      <w:r>
        <w:t>segregated</w:t>
      </w:r>
      <w:r>
        <w:rPr>
          <w:spacing w:val="-3"/>
        </w:rPr>
        <w:t xml:space="preserve"> </w:t>
      </w:r>
      <w:r>
        <w:t>into</w:t>
      </w:r>
      <w:r>
        <w:rPr>
          <w:spacing w:val="-1"/>
        </w:rPr>
        <w:t xml:space="preserve"> </w:t>
      </w:r>
      <w:r>
        <w:t>three</w:t>
      </w:r>
      <w:r>
        <w:rPr>
          <w:spacing w:val="-28"/>
        </w:rPr>
        <w:t xml:space="preserve"> </w:t>
      </w:r>
      <w:r>
        <w:t>categories:</w:t>
      </w:r>
    </w:p>
    <w:p w14:paraId="5AEF32D5" w14:textId="77777777" w:rsidR="00333E09" w:rsidRDefault="000855BE">
      <w:pPr>
        <w:pStyle w:val="ListParagraph"/>
        <w:numPr>
          <w:ilvl w:val="1"/>
          <w:numId w:val="6"/>
        </w:numPr>
        <w:tabs>
          <w:tab w:val="left" w:pos="2738"/>
        </w:tabs>
        <w:spacing w:before="4" w:line="265" w:lineRule="exact"/>
        <w:ind w:hanging="162"/>
      </w:pPr>
      <w:r>
        <w:t>Original client records — to be returned to the former</w:t>
      </w:r>
      <w:r>
        <w:rPr>
          <w:spacing w:val="-10"/>
        </w:rPr>
        <w:t xml:space="preserve"> </w:t>
      </w:r>
      <w:r>
        <w:t>client.</w:t>
      </w:r>
    </w:p>
    <w:p w14:paraId="257DF8BC" w14:textId="77777777" w:rsidR="00333E09" w:rsidRDefault="000855BE">
      <w:pPr>
        <w:pStyle w:val="ListParagraph"/>
        <w:numPr>
          <w:ilvl w:val="1"/>
          <w:numId w:val="6"/>
        </w:numPr>
        <w:tabs>
          <w:tab w:val="left" w:pos="2738"/>
        </w:tabs>
        <w:ind w:right="1273"/>
      </w:pPr>
      <w:r>
        <w:t>Essential files and summaries — to be put in a permanent file of reduced size and retained.</w:t>
      </w:r>
    </w:p>
    <w:p w14:paraId="6CBC1897" w14:textId="77777777" w:rsidR="00333E09" w:rsidRDefault="000855BE">
      <w:pPr>
        <w:pStyle w:val="ListParagraph"/>
        <w:numPr>
          <w:ilvl w:val="1"/>
          <w:numId w:val="6"/>
        </w:numPr>
        <w:tabs>
          <w:tab w:val="left" w:pos="2738"/>
        </w:tabs>
        <w:ind w:hanging="162"/>
      </w:pPr>
      <w:r>
        <w:t>All other files – to be destroyed and</w:t>
      </w:r>
      <w:r>
        <w:rPr>
          <w:spacing w:val="-14"/>
        </w:rPr>
        <w:t xml:space="preserve"> </w:t>
      </w:r>
      <w:r>
        <w:t>discarded.</w:t>
      </w:r>
    </w:p>
    <w:p w14:paraId="07083FF6" w14:textId="77777777" w:rsidR="00333E09" w:rsidRDefault="000855BE">
      <w:pPr>
        <w:pStyle w:val="ListParagraph"/>
        <w:numPr>
          <w:ilvl w:val="0"/>
          <w:numId w:val="6"/>
        </w:numPr>
        <w:tabs>
          <w:tab w:val="left" w:pos="2737"/>
          <w:tab w:val="left" w:pos="2738"/>
        </w:tabs>
        <w:ind w:right="1007"/>
      </w:pPr>
      <w:r>
        <w:t>Permanent files for former clients will be held for an additional three years and then destroyed and</w:t>
      </w:r>
      <w:r>
        <w:rPr>
          <w:spacing w:val="-7"/>
        </w:rPr>
        <w:t xml:space="preserve"> </w:t>
      </w:r>
      <w:r>
        <w:t>discarded.</w:t>
      </w:r>
    </w:p>
    <w:p w14:paraId="628A7172" w14:textId="77777777" w:rsidR="00333E09" w:rsidRDefault="00333E09">
      <w:pPr>
        <w:pStyle w:val="BodyText"/>
        <w:spacing w:before="9"/>
        <w:rPr>
          <w:sz w:val="21"/>
        </w:rPr>
      </w:pPr>
    </w:p>
    <w:p w14:paraId="742EFB47" w14:textId="77777777" w:rsidR="00333E09" w:rsidRDefault="000855BE">
      <w:pPr>
        <w:pStyle w:val="BodyText"/>
        <w:spacing w:before="1"/>
        <w:ind w:left="1158" w:right="569"/>
      </w:pPr>
      <w:r>
        <w:t>Under this sample policy, the most essential portions of your engagement files will be on hand for a period of ten years from the date of termination of your client relationships. The risk of a claim arising out of a client relationship beyond that period of time is remote, and the benefits of purging files at that point would likely outweigh the risks of doing so. Moreover, your engagement files will be entirely intact for seven years after the end of your client relationships. This is the period within wh</w:t>
      </w:r>
      <w:r>
        <w:t>ich most claims against you would be asserted.</w:t>
      </w:r>
    </w:p>
    <w:p w14:paraId="496ABCF7" w14:textId="77777777" w:rsidR="00333E09" w:rsidRDefault="00333E09">
      <w:pPr>
        <w:pStyle w:val="BodyText"/>
      </w:pPr>
    </w:p>
    <w:p w14:paraId="1EE03868" w14:textId="77777777" w:rsidR="00333E09" w:rsidRDefault="000855BE">
      <w:pPr>
        <w:pStyle w:val="BodyText"/>
        <w:ind w:left="1157" w:right="483"/>
      </w:pPr>
      <w:r>
        <w:t>A corollary to this file-retention policy is the admonition that once a claim is asserted against you, and you have properly reported the claim to your professional liability insurer, you should segregate and retain all of the files relating to that client engagement and that client generally. From that point forward, you should follow the direction of your insurer and its appointed defense counsel with respect to the maintenance of those</w:t>
      </w:r>
      <w:r>
        <w:rPr>
          <w:spacing w:val="-2"/>
        </w:rPr>
        <w:t xml:space="preserve"> </w:t>
      </w:r>
      <w:r>
        <w:t>files.</w:t>
      </w:r>
    </w:p>
    <w:p w14:paraId="1AE0BE1B" w14:textId="77777777" w:rsidR="00333E09" w:rsidRDefault="00333E09">
      <w:pPr>
        <w:pStyle w:val="BodyText"/>
        <w:spacing w:before="11"/>
        <w:rPr>
          <w:sz w:val="21"/>
        </w:rPr>
      </w:pPr>
    </w:p>
    <w:p w14:paraId="3AE9E0DC" w14:textId="77777777" w:rsidR="00333E09" w:rsidRDefault="000855BE">
      <w:pPr>
        <w:pStyle w:val="BodyText"/>
        <w:ind w:left="1158"/>
      </w:pPr>
      <w:r>
        <w:t>Please consider your file retention policy to coincide with the Hosting Services Interpretation. ET; section</w:t>
      </w:r>
    </w:p>
    <w:p w14:paraId="3964239A" w14:textId="77777777" w:rsidR="00333E09" w:rsidRDefault="000855BE">
      <w:pPr>
        <w:pStyle w:val="BodyText"/>
        <w:ind w:left="1158"/>
      </w:pPr>
      <w:r>
        <w:t>1.295.143 of the AICPA code of conduct</w:t>
      </w:r>
    </w:p>
    <w:p w14:paraId="51B68FF4" w14:textId="77777777" w:rsidR="00333E09" w:rsidRDefault="00333E09">
      <w:pPr>
        <w:pStyle w:val="BodyText"/>
        <w:spacing w:before="10"/>
        <w:rPr>
          <w:sz w:val="21"/>
        </w:rPr>
      </w:pPr>
    </w:p>
    <w:p w14:paraId="63BD68A4" w14:textId="77777777" w:rsidR="00333E09" w:rsidRDefault="000855BE">
      <w:pPr>
        <w:spacing w:line="218" w:lineRule="auto"/>
        <w:ind w:left="1156" w:right="1122"/>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74645615" w14:textId="77777777" w:rsidR="00333E09" w:rsidRDefault="00333E09">
      <w:pPr>
        <w:pStyle w:val="BodyText"/>
        <w:spacing w:before="8"/>
        <w:rPr>
          <w:rFonts w:ascii="Tahoma"/>
          <w:b/>
          <w:i/>
          <w:sz w:val="19"/>
        </w:rPr>
      </w:pPr>
    </w:p>
    <w:p w14:paraId="48476328" w14:textId="77777777" w:rsidR="00333E09" w:rsidRDefault="000855BE">
      <w:pPr>
        <w:spacing w:before="1" w:line="213" w:lineRule="auto"/>
        <w:ind w:left="1151" w:right="670"/>
        <w:rPr>
          <w:rFonts w:ascii="Tahoma"/>
          <w:b/>
          <w:i/>
        </w:rPr>
      </w:pPr>
      <w:r>
        <w:rPr>
          <w:rFonts w:ascii="Tahoma"/>
          <w:b/>
          <w:i/>
          <w:color w:val="0000FF"/>
          <w:w w:val="85"/>
        </w:rPr>
        <w:t>Please</w:t>
      </w:r>
      <w:r>
        <w:rPr>
          <w:rFonts w:ascii="Tahoma"/>
          <w:b/>
          <w:i/>
          <w:color w:val="0000FF"/>
          <w:spacing w:val="-34"/>
          <w:w w:val="85"/>
        </w:rPr>
        <w:t xml:space="preserve"> </w:t>
      </w:r>
      <w:r>
        <w:rPr>
          <w:rFonts w:ascii="Tahoma"/>
          <w:b/>
          <w:i/>
          <w:color w:val="0000FF"/>
          <w:w w:val="85"/>
        </w:rPr>
        <w:t>be</w:t>
      </w:r>
      <w:r>
        <w:rPr>
          <w:rFonts w:ascii="Tahoma"/>
          <w:b/>
          <w:i/>
          <w:color w:val="0000FF"/>
          <w:spacing w:val="-35"/>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4"/>
          <w:w w:val="85"/>
        </w:rPr>
        <w:t xml:space="preserve"> </w:t>
      </w:r>
      <w:r>
        <w:rPr>
          <w:rFonts w:ascii="Tahoma"/>
          <w:b/>
          <w:i/>
          <w:color w:val="0000FF"/>
          <w:w w:val="85"/>
        </w:rPr>
        <w:t>that</w:t>
      </w:r>
      <w:r>
        <w:rPr>
          <w:rFonts w:ascii="Tahoma"/>
          <w:b/>
          <w:i/>
          <w:color w:val="0000FF"/>
          <w:spacing w:val="-29"/>
          <w:w w:val="85"/>
        </w:rPr>
        <w:t xml:space="preserve"> </w:t>
      </w:r>
      <w:r>
        <w:rPr>
          <w:rFonts w:ascii="Tahoma"/>
          <w:b/>
          <w:i/>
          <w:color w:val="0000FF"/>
          <w:w w:val="85"/>
        </w:rPr>
        <w:t>McGowan</w:t>
      </w:r>
      <w:r>
        <w:rPr>
          <w:rFonts w:ascii="Tahoma"/>
          <w:b/>
          <w:i/>
          <w:color w:val="0000FF"/>
          <w:spacing w:val="-34"/>
          <w:w w:val="85"/>
        </w:rPr>
        <w:t xml:space="preserve"> </w:t>
      </w:r>
      <w:r>
        <w:rPr>
          <w:rFonts w:ascii="Tahoma"/>
          <w:b/>
          <w:i/>
          <w:color w:val="0000FF"/>
          <w:w w:val="85"/>
        </w:rPr>
        <w:t>Professional</w:t>
      </w:r>
      <w:r>
        <w:rPr>
          <w:rFonts w:ascii="Tahoma"/>
          <w:b/>
          <w:i/>
          <w:color w:val="0000FF"/>
          <w:spacing w:val="-29"/>
          <w:w w:val="85"/>
        </w:rPr>
        <w:t xml:space="preserve"> </w:t>
      </w:r>
      <w:r>
        <w:rPr>
          <w:rFonts w:ascii="Tahoma"/>
          <w:b/>
          <w:i/>
          <w:color w:val="0000FF"/>
          <w:spacing w:val="-2"/>
          <w:w w:val="85"/>
        </w:rPr>
        <w:t>and</w:t>
      </w:r>
      <w:r>
        <w:rPr>
          <w:rFonts w:ascii="Tahoma"/>
          <w:b/>
          <w:i/>
          <w:color w:val="0000FF"/>
          <w:spacing w:val="-34"/>
          <w:w w:val="85"/>
        </w:rPr>
        <w:t xml:space="preserve"> </w:t>
      </w:r>
      <w:r>
        <w:rPr>
          <w:rFonts w:ascii="Tahoma"/>
          <w:b/>
          <w:i/>
          <w:color w:val="0000FF"/>
          <w:w w:val="85"/>
        </w:rPr>
        <w:t>McGowan</w:t>
      </w:r>
      <w:r>
        <w:rPr>
          <w:rFonts w:ascii="Tahoma"/>
          <w:b/>
          <w:i/>
          <w:color w:val="0000FF"/>
          <w:spacing w:val="-33"/>
          <w:w w:val="85"/>
        </w:rPr>
        <w:t xml:space="preserve"> </w:t>
      </w:r>
      <w:r>
        <w:rPr>
          <w:rFonts w:ascii="Tahoma"/>
          <w:b/>
          <w:i/>
          <w:color w:val="0000FF"/>
          <w:spacing w:val="-3"/>
          <w:w w:val="85"/>
        </w:rPr>
        <w:t>Companies</w:t>
      </w:r>
      <w:r>
        <w:rPr>
          <w:rFonts w:ascii="Tahoma"/>
          <w:b/>
          <w:i/>
          <w:color w:val="0000FF"/>
          <w:spacing w:val="-33"/>
          <w:w w:val="85"/>
        </w:rPr>
        <w:t xml:space="preserve"> </w:t>
      </w:r>
      <w:r>
        <w:rPr>
          <w:rFonts w:ascii="Tahoma"/>
          <w:b/>
          <w:i/>
          <w:color w:val="0000FF"/>
          <w:spacing w:val="-3"/>
          <w:w w:val="85"/>
        </w:rPr>
        <w:t>cannot</w:t>
      </w:r>
      <w:r>
        <w:rPr>
          <w:rFonts w:ascii="Tahoma"/>
          <w:b/>
          <w:i/>
          <w:color w:val="0000FF"/>
          <w:spacing w:val="-29"/>
          <w:w w:val="85"/>
        </w:rPr>
        <w:t xml:space="preserve"> </w:t>
      </w:r>
      <w:r>
        <w:rPr>
          <w:rFonts w:ascii="Tahoma"/>
          <w:b/>
          <w:i/>
          <w:color w:val="0000FF"/>
          <w:w w:val="85"/>
        </w:rPr>
        <w:t>be</w:t>
      </w:r>
      <w:r>
        <w:rPr>
          <w:rFonts w:ascii="Tahoma"/>
          <w:b/>
          <w:i/>
          <w:color w:val="0000FF"/>
          <w:spacing w:val="-34"/>
          <w:w w:val="85"/>
        </w:rPr>
        <w:t xml:space="preserve"> </w:t>
      </w:r>
      <w:r>
        <w:rPr>
          <w:rFonts w:ascii="Tahoma"/>
          <w:b/>
          <w:i/>
          <w:color w:val="0000FF"/>
          <w:w w:val="85"/>
        </w:rPr>
        <w:t>responsible</w:t>
      </w:r>
      <w:r>
        <w:rPr>
          <w:rFonts w:ascii="Tahoma"/>
          <w:b/>
          <w:i/>
          <w:color w:val="0000FF"/>
          <w:spacing w:val="-33"/>
          <w:w w:val="85"/>
        </w:rPr>
        <w:t xml:space="preserve"> </w:t>
      </w:r>
      <w:r>
        <w:rPr>
          <w:rFonts w:ascii="Tahoma"/>
          <w:b/>
          <w:i/>
          <w:color w:val="0000FF"/>
          <w:w w:val="85"/>
        </w:rPr>
        <w:t xml:space="preserve">for </w:t>
      </w:r>
      <w:r>
        <w:rPr>
          <w:rFonts w:ascii="Tahoma"/>
          <w:b/>
          <w:i/>
          <w:color w:val="0000FF"/>
          <w:w w:val="90"/>
        </w:rPr>
        <w:t>material</w:t>
      </w:r>
      <w:r>
        <w:rPr>
          <w:rFonts w:ascii="Tahoma"/>
          <w:b/>
          <w:i/>
          <w:color w:val="0000FF"/>
          <w:spacing w:val="-30"/>
          <w:w w:val="90"/>
        </w:rPr>
        <w:t xml:space="preserve"> </w:t>
      </w:r>
      <w:r>
        <w:rPr>
          <w:rFonts w:ascii="Tahoma"/>
          <w:b/>
          <w:i/>
          <w:color w:val="0000FF"/>
          <w:w w:val="90"/>
        </w:rPr>
        <w:t>changes</w:t>
      </w:r>
      <w:r>
        <w:rPr>
          <w:rFonts w:ascii="Tahoma"/>
          <w:b/>
          <w:i/>
          <w:color w:val="0000FF"/>
          <w:spacing w:val="-33"/>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spacing w:val="3"/>
          <w:w w:val="90"/>
        </w:rPr>
        <w:t>this</w:t>
      </w:r>
      <w:r>
        <w:rPr>
          <w:rFonts w:ascii="Tahoma"/>
          <w:b/>
          <w:i/>
          <w:color w:val="0000FF"/>
          <w:spacing w:val="-32"/>
          <w:w w:val="90"/>
        </w:rPr>
        <w:t xml:space="preserve"> </w:t>
      </w:r>
      <w:r>
        <w:rPr>
          <w:rFonts w:ascii="Tahoma"/>
          <w:b/>
          <w:i/>
          <w:color w:val="0000FF"/>
          <w:w w:val="90"/>
        </w:rPr>
        <w:t>document</w:t>
      </w:r>
      <w:r>
        <w:rPr>
          <w:rFonts w:ascii="Tahoma"/>
          <w:b/>
          <w:i/>
          <w:color w:val="0000FF"/>
          <w:spacing w:val="-29"/>
          <w:w w:val="90"/>
        </w:rPr>
        <w:t xml:space="preserve"> </w:t>
      </w:r>
      <w:r>
        <w:rPr>
          <w:rFonts w:ascii="Tahoma"/>
          <w:b/>
          <w:i/>
          <w:color w:val="0000FF"/>
          <w:w w:val="90"/>
        </w:rPr>
        <w:t>or</w:t>
      </w:r>
      <w:r>
        <w:rPr>
          <w:rFonts w:ascii="Tahoma"/>
          <w:b/>
          <w:i/>
          <w:color w:val="0000FF"/>
          <w:spacing w:val="-31"/>
          <w:w w:val="90"/>
        </w:rPr>
        <w:t xml:space="preserve"> </w:t>
      </w:r>
      <w:r>
        <w:rPr>
          <w:rFonts w:ascii="Tahoma"/>
          <w:b/>
          <w:i/>
          <w:color w:val="0000FF"/>
          <w:w w:val="90"/>
        </w:rPr>
        <w:t>information</w:t>
      </w:r>
      <w:r>
        <w:rPr>
          <w:rFonts w:ascii="Tahoma"/>
          <w:b/>
          <w:i/>
          <w:color w:val="0000FF"/>
          <w:spacing w:val="-32"/>
          <w:w w:val="90"/>
        </w:rPr>
        <w:t xml:space="preserve"> </w:t>
      </w:r>
      <w:r>
        <w:rPr>
          <w:rFonts w:ascii="Tahoma"/>
          <w:b/>
          <w:i/>
          <w:color w:val="0000FF"/>
          <w:w w:val="90"/>
        </w:rPr>
        <w:t>supplied</w:t>
      </w:r>
      <w:r>
        <w:rPr>
          <w:rFonts w:ascii="Tahoma"/>
          <w:b/>
          <w:i/>
          <w:color w:val="0000FF"/>
          <w:spacing w:val="-34"/>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spacing w:val="2"/>
          <w:w w:val="90"/>
        </w:rPr>
        <w:t>the</w:t>
      </w:r>
      <w:r>
        <w:rPr>
          <w:rFonts w:ascii="Tahoma"/>
          <w:b/>
          <w:i/>
          <w:color w:val="0000FF"/>
          <w:spacing w:val="-35"/>
          <w:w w:val="90"/>
        </w:rPr>
        <w:t xml:space="preserve"> </w:t>
      </w:r>
      <w:r>
        <w:rPr>
          <w:rFonts w:ascii="Tahoma"/>
          <w:b/>
          <w:i/>
          <w:color w:val="0000FF"/>
          <w:spacing w:val="2"/>
          <w:w w:val="90"/>
        </w:rPr>
        <w:t>blanks</w:t>
      </w:r>
      <w:r>
        <w:rPr>
          <w:rFonts w:ascii="Tahoma"/>
          <w:b/>
          <w:i/>
          <w:color w:val="0000FF"/>
          <w:spacing w:val="-32"/>
          <w:w w:val="90"/>
        </w:rPr>
        <w:t xml:space="preserve"> </w:t>
      </w:r>
      <w:r>
        <w:rPr>
          <w:rFonts w:ascii="Tahoma"/>
          <w:b/>
          <w:i/>
          <w:color w:val="0000FF"/>
          <w:w w:val="90"/>
        </w:rPr>
        <w:t>currently</w:t>
      </w:r>
      <w:r>
        <w:rPr>
          <w:rFonts w:ascii="Tahoma"/>
          <w:b/>
          <w:i/>
          <w:color w:val="0000FF"/>
          <w:spacing w:val="-32"/>
          <w:w w:val="90"/>
        </w:rPr>
        <w:t xml:space="preserve"> </w:t>
      </w:r>
      <w:r>
        <w:rPr>
          <w:rFonts w:ascii="Tahoma"/>
          <w:b/>
          <w:i/>
          <w:color w:val="0000FF"/>
          <w:w w:val="90"/>
        </w:rPr>
        <w:t>provided.</w:t>
      </w:r>
      <w:r>
        <w:rPr>
          <w:rFonts w:ascii="Tahoma"/>
          <w:b/>
          <w:i/>
          <w:color w:val="0000FF"/>
          <w:spacing w:val="-36"/>
          <w:w w:val="90"/>
        </w:rPr>
        <w:t xml:space="preserve"> </w:t>
      </w:r>
      <w:r>
        <w:rPr>
          <w:rFonts w:ascii="Tahoma"/>
          <w:b/>
          <w:i/>
          <w:color w:val="0000FF"/>
          <w:spacing w:val="5"/>
          <w:w w:val="90"/>
        </w:rPr>
        <w:t>If</w:t>
      </w:r>
      <w:r>
        <w:rPr>
          <w:rFonts w:ascii="Tahoma"/>
          <w:b/>
          <w:i/>
          <w:color w:val="0000FF"/>
          <w:spacing w:val="-32"/>
          <w:w w:val="90"/>
        </w:rPr>
        <w:t xml:space="preserve"> </w:t>
      </w:r>
      <w:r>
        <w:rPr>
          <w:rFonts w:ascii="Tahoma"/>
          <w:b/>
          <w:i/>
          <w:color w:val="0000FF"/>
          <w:w w:val="90"/>
        </w:rPr>
        <w:t xml:space="preserve">you </w:t>
      </w:r>
      <w:r>
        <w:rPr>
          <w:rFonts w:ascii="Tahoma"/>
          <w:b/>
          <w:i/>
          <w:color w:val="0000FF"/>
          <w:spacing w:val="2"/>
          <w:w w:val="90"/>
        </w:rPr>
        <w:t>would</w:t>
      </w:r>
      <w:r>
        <w:rPr>
          <w:rFonts w:ascii="Tahoma"/>
          <w:b/>
          <w:i/>
          <w:color w:val="0000FF"/>
          <w:spacing w:val="-35"/>
          <w:w w:val="90"/>
        </w:rPr>
        <w:t xml:space="preserve">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4"/>
          <w:w w:val="90"/>
        </w:rPr>
        <w:t xml:space="preserve"> </w:t>
      </w:r>
      <w:r>
        <w:rPr>
          <w:rFonts w:ascii="Tahoma"/>
          <w:b/>
          <w:i/>
          <w:color w:val="0000FF"/>
          <w:w w:val="90"/>
        </w:rPr>
        <w:t>proposed</w:t>
      </w:r>
      <w:r>
        <w:rPr>
          <w:rFonts w:ascii="Tahoma"/>
          <w:b/>
          <w:i/>
          <w:color w:val="0000FF"/>
          <w:spacing w:val="-34"/>
          <w:w w:val="90"/>
        </w:rPr>
        <w:t xml:space="preserve"> </w:t>
      </w:r>
      <w:r>
        <w:rPr>
          <w:rFonts w:ascii="Tahoma"/>
          <w:b/>
          <w:i/>
          <w:color w:val="0000FF"/>
          <w:w w:val="90"/>
        </w:rPr>
        <w:t>finished</w:t>
      </w:r>
      <w:r>
        <w:rPr>
          <w:rFonts w:ascii="Tahoma"/>
          <w:b/>
          <w:i/>
          <w:color w:val="0000FF"/>
          <w:spacing w:val="-34"/>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5"/>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3"/>
          <w:w w:val="90"/>
        </w:rPr>
        <w:t xml:space="preserve"> </w:t>
      </w:r>
      <w:r>
        <w:rPr>
          <w:rFonts w:ascii="Tahoma"/>
          <w:b/>
          <w:i/>
          <w:color w:val="0000FF"/>
          <w:spacing w:val="3"/>
          <w:w w:val="90"/>
        </w:rPr>
        <w:t>utilization</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4"/>
          <w:w w:val="90"/>
        </w:rPr>
        <w:t xml:space="preserve"> </w:t>
      </w:r>
      <w:r>
        <w:rPr>
          <w:rFonts w:ascii="Tahoma"/>
          <w:b/>
          <w:i/>
          <w:color w:val="0000FF"/>
          <w:w w:val="90"/>
        </w:rPr>
        <w:t xml:space="preserve">document </w:t>
      </w:r>
      <w:r>
        <w:rPr>
          <w:rFonts w:ascii="Tahoma"/>
          <w:b/>
          <w:i/>
          <w:color w:val="0000FF"/>
          <w:w w:val="95"/>
        </w:rPr>
        <w:t>please</w:t>
      </w:r>
      <w:r>
        <w:rPr>
          <w:rFonts w:ascii="Tahoma"/>
          <w:b/>
          <w:i/>
          <w:color w:val="0000FF"/>
          <w:spacing w:val="-26"/>
          <w:w w:val="95"/>
        </w:rPr>
        <w:t xml:space="preserve"> </w:t>
      </w:r>
      <w:r>
        <w:rPr>
          <w:rFonts w:ascii="Tahoma"/>
          <w:b/>
          <w:i/>
          <w:color w:val="0000FF"/>
          <w:w w:val="95"/>
        </w:rPr>
        <w:t>contact</w:t>
      </w:r>
      <w:r>
        <w:rPr>
          <w:rFonts w:ascii="Tahoma"/>
          <w:b/>
          <w:i/>
          <w:color w:val="0000FF"/>
          <w:spacing w:val="-19"/>
          <w:w w:val="95"/>
        </w:rPr>
        <w:t xml:space="preserve"> </w:t>
      </w:r>
      <w:r>
        <w:rPr>
          <w:rFonts w:ascii="Tahoma"/>
          <w:b/>
          <w:i/>
          <w:color w:val="0000FF"/>
          <w:w w:val="95"/>
        </w:rPr>
        <w:t>our</w:t>
      </w:r>
      <w:r>
        <w:rPr>
          <w:rFonts w:ascii="Tahoma"/>
          <w:b/>
          <w:i/>
          <w:color w:val="0000FF"/>
          <w:spacing w:val="-21"/>
          <w:w w:val="95"/>
        </w:rPr>
        <w:t xml:space="preserve"> </w:t>
      </w:r>
      <w:r>
        <w:rPr>
          <w:rFonts w:ascii="Tahoma"/>
          <w:b/>
          <w:i/>
          <w:color w:val="0000FF"/>
          <w:spacing w:val="2"/>
          <w:w w:val="95"/>
        </w:rPr>
        <w:t>Risk</w:t>
      </w:r>
      <w:r>
        <w:rPr>
          <w:rFonts w:ascii="Tahoma"/>
          <w:b/>
          <w:i/>
          <w:color w:val="0000FF"/>
          <w:spacing w:val="-21"/>
          <w:w w:val="95"/>
        </w:rPr>
        <w:t xml:space="preserve"> </w:t>
      </w:r>
      <w:r>
        <w:rPr>
          <w:rFonts w:ascii="Tahoma"/>
          <w:b/>
          <w:i/>
          <w:color w:val="0000FF"/>
          <w:w w:val="95"/>
        </w:rPr>
        <w:t>management</w:t>
      </w:r>
      <w:r>
        <w:rPr>
          <w:rFonts w:ascii="Tahoma"/>
          <w:b/>
          <w:i/>
          <w:color w:val="0000FF"/>
          <w:spacing w:val="-21"/>
          <w:w w:val="95"/>
        </w:rPr>
        <w:t xml:space="preserve"> </w:t>
      </w:r>
      <w:r>
        <w:rPr>
          <w:rFonts w:ascii="Tahoma"/>
          <w:b/>
          <w:i/>
          <w:color w:val="0000FF"/>
          <w:w w:val="95"/>
        </w:rPr>
        <w:t>Director,</w:t>
      </w:r>
      <w:r>
        <w:rPr>
          <w:rFonts w:ascii="Tahoma"/>
          <w:b/>
          <w:i/>
          <w:color w:val="0000FF"/>
          <w:spacing w:val="-28"/>
          <w:w w:val="95"/>
        </w:rPr>
        <w:t xml:space="preserve"> </w:t>
      </w:r>
      <w:r>
        <w:rPr>
          <w:rFonts w:ascii="Tahoma"/>
          <w:b/>
          <w:i/>
          <w:color w:val="0000FF"/>
          <w:w w:val="95"/>
        </w:rPr>
        <w:t>John</w:t>
      </w:r>
      <w:r>
        <w:rPr>
          <w:rFonts w:ascii="Tahoma"/>
          <w:b/>
          <w:i/>
          <w:color w:val="0000FF"/>
          <w:spacing w:val="-25"/>
          <w:w w:val="95"/>
        </w:rPr>
        <w:t xml:space="preserve"> </w:t>
      </w:r>
      <w:r>
        <w:rPr>
          <w:rFonts w:ascii="Tahoma"/>
          <w:b/>
          <w:i/>
          <w:color w:val="0000FF"/>
          <w:w w:val="95"/>
        </w:rPr>
        <w:t>Raspante</w:t>
      </w:r>
      <w:r>
        <w:rPr>
          <w:rFonts w:ascii="Tahoma"/>
          <w:b/>
          <w:i/>
          <w:color w:val="0000FF"/>
          <w:spacing w:val="-27"/>
          <w:w w:val="95"/>
        </w:rPr>
        <w:t xml:space="preserve"> </w:t>
      </w:r>
      <w:r>
        <w:rPr>
          <w:rFonts w:ascii="Tahoma"/>
          <w:b/>
          <w:i/>
          <w:color w:val="0000FF"/>
          <w:w w:val="95"/>
        </w:rPr>
        <w:t>at</w:t>
      </w:r>
      <w:r>
        <w:rPr>
          <w:rFonts w:ascii="Tahoma"/>
          <w:b/>
          <w:i/>
          <w:color w:val="0000FF"/>
          <w:spacing w:val="-20"/>
          <w:w w:val="95"/>
        </w:rPr>
        <w:t xml:space="preserve"> </w:t>
      </w:r>
      <w:r>
        <w:rPr>
          <w:rFonts w:ascii="Tahoma"/>
          <w:b/>
          <w:i/>
          <w:color w:val="0000FF"/>
          <w:w w:val="95"/>
        </w:rPr>
        <w:t>732-856-1061.</w:t>
      </w:r>
    </w:p>
    <w:p w14:paraId="75B3D55D"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bookmarkStart w:id="99" w:name="_Cloud_Provider_Engagement"/>
    <w:bookmarkEnd w:id="99"/>
    <w:p w14:paraId="0F0D36D7" w14:textId="003711C3" w:rsidR="00333E09" w:rsidRDefault="00D10229" w:rsidP="00664C09">
      <w:pPr>
        <w:pStyle w:val="Heading1"/>
        <w:ind w:left="1158"/>
      </w:pPr>
      <w:r>
        <w:rPr>
          <w:rFonts w:ascii="Calibri"/>
          <w:noProof/>
          <w:sz w:val="22"/>
        </w:rPr>
        <mc:AlternateContent>
          <mc:Choice Requires="wps">
            <w:drawing>
              <wp:anchor distT="0" distB="0" distL="0" distR="0" simplePos="0" relativeHeight="251745280" behindDoc="1" locked="0" layoutInCell="1" allowOverlap="1" wp14:anchorId="22FF0E09" wp14:editId="15B29CD3">
                <wp:simplePos x="0" y="0"/>
                <wp:positionH relativeFrom="page">
                  <wp:posOffset>825500</wp:posOffset>
                </wp:positionH>
                <wp:positionV relativeFrom="paragraph">
                  <wp:posOffset>264795</wp:posOffset>
                </wp:positionV>
                <wp:extent cx="5980430" cy="1270"/>
                <wp:effectExtent l="0" t="0" r="0" b="0"/>
                <wp:wrapTopAndBottom/>
                <wp:docPr id="21219129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3B27" id="Freeform 8" o:spid="_x0000_s1026" style="position:absolute;margin-left:65pt;margin-top:20.85pt;width:470.9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bookmarkStart w:id="100" w:name="Cloud_Provider_Engagement_Letter_Clause"/>
      <w:bookmarkEnd w:id="100"/>
      <w:r>
        <w:t>Cloud Provider Engagement Letter Clause</w:t>
      </w:r>
    </w:p>
    <w:p w14:paraId="08FD98DF" w14:textId="77777777" w:rsidR="00333E09" w:rsidRDefault="00333E09">
      <w:pPr>
        <w:pStyle w:val="BodyText"/>
        <w:rPr>
          <w:rFonts w:ascii="Cambria"/>
          <w:b/>
          <w:sz w:val="28"/>
        </w:rPr>
      </w:pPr>
    </w:p>
    <w:p w14:paraId="03DE506C" w14:textId="77777777" w:rsidR="00333E09" w:rsidRDefault="000855BE">
      <w:pPr>
        <w:pStyle w:val="BodyText"/>
        <w:spacing w:before="177"/>
        <w:ind w:left="1158" w:right="651"/>
      </w:pPr>
      <w:bookmarkStart w:id="101" w:name="_bookmark28"/>
      <w:bookmarkEnd w:id="101"/>
      <w:r>
        <w:t>Our firm provides accounting software in the Cloud; this will be provided by a third party (the ‘Cloud Supplier’). The third party is responsible for Confidentiality, Internet Communication, Data Protection Act, and General Limitation of Liability.</w:t>
      </w:r>
    </w:p>
    <w:p w14:paraId="02BFF590" w14:textId="77777777" w:rsidR="00333E09" w:rsidRDefault="00333E09">
      <w:pPr>
        <w:pStyle w:val="BodyText"/>
        <w:rPr>
          <w:sz w:val="23"/>
        </w:rPr>
      </w:pPr>
    </w:p>
    <w:p w14:paraId="193C3CE1" w14:textId="77777777" w:rsidR="00333E09" w:rsidRDefault="000855BE">
      <w:pPr>
        <w:pStyle w:val="BodyText"/>
        <w:spacing w:before="1"/>
        <w:ind w:left="1158" w:right="599"/>
      </w:pPr>
      <w:r>
        <w:t>The service provided by the Cloud Supplier will be a discrete web-based hosted facility, and you agree that access will also be provided to the firm and the third party.</w:t>
      </w:r>
    </w:p>
    <w:p w14:paraId="36F8339F" w14:textId="77777777" w:rsidR="00333E09" w:rsidRDefault="00333E09">
      <w:pPr>
        <w:pStyle w:val="BodyText"/>
        <w:spacing w:before="10"/>
      </w:pPr>
    </w:p>
    <w:p w14:paraId="6AE127DC" w14:textId="77777777" w:rsidR="00333E09" w:rsidRDefault="000855BE">
      <w:pPr>
        <w:pStyle w:val="BodyText"/>
        <w:ind w:left="1158" w:right="613"/>
      </w:pPr>
      <w:r>
        <w:t>The firm cannot be held liable for any interruption of service provided by the Cloud Supplier. However, we will liaise with them to help ensure that standard service is resumed as soon as possible.</w:t>
      </w:r>
    </w:p>
    <w:p w14:paraId="6BEB0F83" w14:textId="77777777" w:rsidR="00333E09" w:rsidRDefault="00333E09">
      <w:pPr>
        <w:pStyle w:val="BodyText"/>
      </w:pPr>
      <w:bookmarkStart w:id="102" w:name="Employee_Retention_Credit_(ERC)_Disclaim"/>
      <w:bookmarkStart w:id="103" w:name="_bookmark29"/>
      <w:bookmarkEnd w:id="102"/>
      <w:bookmarkEnd w:id="103"/>
    </w:p>
    <w:p w14:paraId="33BF14F1" w14:textId="77777777" w:rsidR="00333E09" w:rsidRDefault="00333E09">
      <w:pPr>
        <w:pStyle w:val="BodyText"/>
      </w:pPr>
    </w:p>
    <w:p w14:paraId="4493413C" w14:textId="77777777" w:rsidR="00333E09" w:rsidRDefault="00333E09">
      <w:pPr>
        <w:pStyle w:val="BodyText"/>
        <w:spacing w:before="5"/>
        <w:rPr>
          <w:sz w:val="30"/>
        </w:rPr>
      </w:pPr>
    </w:p>
    <w:bookmarkStart w:id="104" w:name="_Pass_Through_Tax"/>
    <w:bookmarkEnd w:id="104"/>
    <w:p w14:paraId="603A72E9" w14:textId="4B842851" w:rsidR="00333E09" w:rsidRDefault="00D10229" w:rsidP="00664C09">
      <w:pPr>
        <w:pStyle w:val="Heading1"/>
        <w:ind w:left="1158"/>
      </w:pPr>
      <w:r>
        <w:rPr>
          <w:rFonts w:ascii="Times New Roman"/>
          <w:noProof/>
        </w:rPr>
        <mc:AlternateContent>
          <mc:Choice Requires="wps">
            <w:drawing>
              <wp:anchor distT="0" distB="0" distL="0" distR="0" simplePos="0" relativeHeight="251747328" behindDoc="1" locked="0" layoutInCell="1" allowOverlap="1" wp14:anchorId="4069F6A0" wp14:editId="0C950241">
                <wp:simplePos x="0" y="0"/>
                <wp:positionH relativeFrom="page">
                  <wp:posOffset>825500</wp:posOffset>
                </wp:positionH>
                <wp:positionV relativeFrom="paragraph">
                  <wp:posOffset>259080</wp:posOffset>
                </wp:positionV>
                <wp:extent cx="5980430" cy="1270"/>
                <wp:effectExtent l="0" t="0" r="0" b="0"/>
                <wp:wrapTopAndBottom/>
                <wp:docPr id="208929488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328B4" id="Freeform 6" o:spid="_x0000_s1026" style="position:absolute;margin-left:65pt;margin-top:20.4pt;width:470.9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" path="m,l9418,e" filled="f" strokeweight=".48pt">
                <v:path arrowok="t" o:connecttype="custom" o:connectlocs="0,0;5980430,0" o:connectangles="0,0"/>
                <w10:wrap type="topAndBottom" anchorx="page"/>
              </v:shape>
            </w:pict>
          </mc:Fallback>
        </mc:AlternateContent>
      </w:r>
      <w:bookmarkStart w:id="105" w:name="Pass_Through_Tax_Entity_(PTET)_Disclaime"/>
      <w:bookmarkStart w:id="106" w:name="_bookmark30"/>
      <w:bookmarkEnd w:id="105"/>
      <w:bookmarkEnd w:id="106"/>
      <w:r>
        <w:t>Pass Through Tax Entity (PTET) Disclaimer</w:t>
      </w:r>
    </w:p>
    <w:p w14:paraId="3D5745DD" w14:textId="77777777" w:rsidR="00333E09" w:rsidRDefault="00333E09">
      <w:pPr>
        <w:pStyle w:val="BodyText"/>
        <w:spacing w:before="11"/>
        <w:rPr>
          <w:rFonts w:ascii="Cambria"/>
          <w:b/>
          <w:sz w:val="37"/>
        </w:rPr>
      </w:pPr>
    </w:p>
    <w:p w14:paraId="581FF45E" w14:textId="77777777" w:rsidR="00333E09" w:rsidRDefault="000855BE">
      <w:pPr>
        <w:pStyle w:val="BodyText"/>
        <w:ind w:left="1297" w:right="757"/>
      </w:pPr>
      <w:r>
        <w:t>Our services as outlined in this agreement are not designed to determine if the Pass-through-entity-tax (PTET) would be beneficial for you. Our firm is available under the terms of a separate agreement to provide consultation regarding the benefits of the PTET.</w:t>
      </w:r>
    </w:p>
    <w:p w14:paraId="5CEEA61E" w14:textId="77777777" w:rsidR="00333E09" w:rsidRDefault="00333E09">
      <w:pPr>
        <w:pStyle w:val="BodyText"/>
      </w:pPr>
    </w:p>
    <w:p w14:paraId="4A67C349" w14:textId="77777777" w:rsidR="00333E09" w:rsidRDefault="00333E09">
      <w:pPr>
        <w:pStyle w:val="BodyText"/>
        <w:spacing w:before="11"/>
        <w:rPr>
          <w:sz w:val="21"/>
        </w:rPr>
      </w:pPr>
    </w:p>
    <w:p w14:paraId="09BBA110" w14:textId="77777777" w:rsidR="00333E09" w:rsidRDefault="000855BE">
      <w:pPr>
        <w:spacing w:line="218" w:lineRule="auto"/>
        <w:ind w:left="1156" w:right="1122"/>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7E1E989C" w14:textId="77777777" w:rsidR="00333E09" w:rsidRDefault="00333E09">
      <w:pPr>
        <w:pStyle w:val="BodyText"/>
        <w:spacing w:before="8"/>
        <w:rPr>
          <w:rFonts w:ascii="Tahoma"/>
          <w:b/>
          <w:i/>
          <w:sz w:val="19"/>
        </w:rPr>
      </w:pPr>
    </w:p>
    <w:p w14:paraId="76D1828B" w14:textId="77777777" w:rsidR="00333E09" w:rsidRDefault="000855BE">
      <w:pPr>
        <w:spacing w:line="213" w:lineRule="auto"/>
        <w:ind w:left="1151" w:right="670"/>
        <w:rPr>
          <w:rFonts w:ascii="Tahoma"/>
          <w:b/>
          <w:i/>
        </w:rPr>
      </w:pPr>
      <w:r>
        <w:rPr>
          <w:rFonts w:ascii="Tahoma"/>
          <w:b/>
          <w:i/>
          <w:color w:val="0000FF"/>
          <w:w w:val="85"/>
        </w:rPr>
        <w:t>Please</w:t>
      </w:r>
      <w:r>
        <w:rPr>
          <w:rFonts w:ascii="Tahoma"/>
          <w:b/>
          <w:i/>
          <w:color w:val="0000FF"/>
          <w:spacing w:val="-34"/>
          <w:w w:val="85"/>
        </w:rPr>
        <w:t xml:space="preserve"> </w:t>
      </w:r>
      <w:r>
        <w:rPr>
          <w:rFonts w:ascii="Tahoma"/>
          <w:b/>
          <w:i/>
          <w:color w:val="0000FF"/>
          <w:w w:val="85"/>
        </w:rPr>
        <w:t>be</w:t>
      </w:r>
      <w:r>
        <w:rPr>
          <w:rFonts w:ascii="Tahoma"/>
          <w:b/>
          <w:i/>
          <w:color w:val="0000FF"/>
          <w:spacing w:val="-35"/>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4"/>
          <w:w w:val="85"/>
        </w:rPr>
        <w:t xml:space="preserve"> </w:t>
      </w:r>
      <w:r>
        <w:rPr>
          <w:rFonts w:ascii="Tahoma"/>
          <w:b/>
          <w:i/>
          <w:color w:val="0000FF"/>
          <w:w w:val="85"/>
        </w:rPr>
        <w:t>that</w:t>
      </w:r>
      <w:r>
        <w:rPr>
          <w:rFonts w:ascii="Tahoma"/>
          <w:b/>
          <w:i/>
          <w:color w:val="0000FF"/>
          <w:spacing w:val="-29"/>
          <w:w w:val="85"/>
        </w:rPr>
        <w:t xml:space="preserve"> </w:t>
      </w:r>
      <w:r>
        <w:rPr>
          <w:rFonts w:ascii="Tahoma"/>
          <w:b/>
          <w:i/>
          <w:color w:val="0000FF"/>
          <w:w w:val="85"/>
        </w:rPr>
        <w:t>McGowan</w:t>
      </w:r>
      <w:r>
        <w:rPr>
          <w:rFonts w:ascii="Tahoma"/>
          <w:b/>
          <w:i/>
          <w:color w:val="0000FF"/>
          <w:spacing w:val="-34"/>
          <w:w w:val="85"/>
        </w:rPr>
        <w:t xml:space="preserve"> </w:t>
      </w:r>
      <w:r>
        <w:rPr>
          <w:rFonts w:ascii="Tahoma"/>
          <w:b/>
          <w:i/>
          <w:color w:val="0000FF"/>
          <w:w w:val="85"/>
        </w:rPr>
        <w:t>Professional</w:t>
      </w:r>
      <w:r>
        <w:rPr>
          <w:rFonts w:ascii="Tahoma"/>
          <w:b/>
          <w:i/>
          <w:color w:val="0000FF"/>
          <w:spacing w:val="-29"/>
          <w:w w:val="85"/>
        </w:rPr>
        <w:t xml:space="preserve"> </w:t>
      </w:r>
      <w:r>
        <w:rPr>
          <w:rFonts w:ascii="Tahoma"/>
          <w:b/>
          <w:i/>
          <w:color w:val="0000FF"/>
          <w:spacing w:val="-2"/>
          <w:w w:val="85"/>
        </w:rPr>
        <w:t>and</w:t>
      </w:r>
      <w:r>
        <w:rPr>
          <w:rFonts w:ascii="Tahoma"/>
          <w:b/>
          <w:i/>
          <w:color w:val="0000FF"/>
          <w:spacing w:val="-34"/>
          <w:w w:val="85"/>
        </w:rPr>
        <w:t xml:space="preserve"> </w:t>
      </w:r>
      <w:r>
        <w:rPr>
          <w:rFonts w:ascii="Tahoma"/>
          <w:b/>
          <w:i/>
          <w:color w:val="0000FF"/>
          <w:w w:val="85"/>
        </w:rPr>
        <w:t>McGowan</w:t>
      </w:r>
      <w:r>
        <w:rPr>
          <w:rFonts w:ascii="Tahoma"/>
          <w:b/>
          <w:i/>
          <w:color w:val="0000FF"/>
          <w:spacing w:val="-33"/>
          <w:w w:val="85"/>
        </w:rPr>
        <w:t xml:space="preserve"> </w:t>
      </w:r>
      <w:r>
        <w:rPr>
          <w:rFonts w:ascii="Tahoma"/>
          <w:b/>
          <w:i/>
          <w:color w:val="0000FF"/>
          <w:spacing w:val="-3"/>
          <w:w w:val="85"/>
        </w:rPr>
        <w:t>Companies</w:t>
      </w:r>
      <w:r>
        <w:rPr>
          <w:rFonts w:ascii="Tahoma"/>
          <w:b/>
          <w:i/>
          <w:color w:val="0000FF"/>
          <w:spacing w:val="-33"/>
          <w:w w:val="85"/>
        </w:rPr>
        <w:t xml:space="preserve"> </w:t>
      </w:r>
      <w:r>
        <w:rPr>
          <w:rFonts w:ascii="Tahoma"/>
          <w:b/>
          <w:i/>
          <w:color w:val="0000FF"/>
          <w:spacing w:val="-3"/>
          <w:w w:val="85"/>
        </w:rPr>
        <w:t>cannot</w:t>
      </w:r>
      <w:r>
        <w:rPr>
          <w:rFonts w:ascii="Tahoma"/>
          <w:b/>
          <w:i/>
          <w:color w:val="0000FF"/>
          <w:spacing w:val="-29"/>
          <w:w w:val="85"/>
        </w:rPr>
        <w:t xml:space="preserve"> </w:t>
      </w:r>
      <w:r>
        <w:rPr>
          <w:rFonts w:ascii="Tahoma"/>
          <w:b/>
          <w:i/>
          <w:color w:val="0000FF"/>
          <w:w w:val="85"/>
        </w:rPr>
        <w:t>be</w:t>
      </w:r>
      <w:r>
        <w:rPr>
          <w:rFonts w:ascii="Tahoma"/>
          <w:b/>
          <w:i/>
          <w:color w:val="0000FF"/>
          <w:spacing w:val="-34"/>
          <w:w w:val="85"/>
        </w:rPr>
        <w:t xml:space="preserve"> </w:t>
      </w:r>
      <w:r>
        <w:rPr>
          <w:rFonts w:ascii="Tahoma"/>
          <w:b/>
          <w:i/>
          <w:color w:val="0000FF"/>
          <w:w w:val="85"/>
        </w:rPr>
        <w:t>responsible</w:t>
      </w:r>
      <w:r>
        <w:rPr>
          <w:rFonts w:ascii="Tahoma"/>
          <w:b/>
          <w:i/>
          <w:color w:val="0000FF"/>
          <w:spacing w:val="-33"/>
          <w:w w:val="85"/>
        </w:rPr>
        <w:t xml:space="preserve"> </w:t>
      </w:r>
      <w:r>
        <w:rPr>
          <w:rFonts w:ascii="Tahoma"/>
          <w:b/>
          <w:i/>
          <w:color w:val="0000FF"/>
          <w:w w:val="85"/>
        </w:rPr>
        <w:t xml:space="preserve">for </w:t>
      </w:r>
      <w:r>
        <w:rPr>
          <w:rFonts w:ascii="Tahoma"/>
          <w:b/>
          <w:i/>
          <w:color w:val="0000FF"/>
          <w:w w:val="90"/>
        </w:rPr>
        <w:t>material</w:t>
      </w:r>
      <w:r>
        <w:rPr>
          <w:rFonts w:ascii="Tahoma"/>
          <w:b/>
          <w:i/>
          <w:color w:val="0000FF"/>
          <w:spacing w:val="-30"/>
          <w:w w:val="90"/>
        </w:rPr>
        <w:t xml:space="preserve"> </w:t>
      </w:r>
      <w:r>
        <w:rPr>
          <w:rFonts w:ascii="Tahoma"/>
          <w:b/>
          <w:i/>
          <w:color w:val="0000FF"/>
          <w:w w:val="90"/>
        </w:rPr>
        <w:t>changes</w:t>
      </w:r>
      <w:r>
        <w:rPr>
          <w:rFonts w:ascii="Tahoma"/>
          <w:b/>
          <w:i/>
          <w:color w:val="0000FF"/>
          <w:spacing w:val="-33"/>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spacing w:val="3"/>
          <w:w w:val="90"/>
        </w:rPr>
        <w:t>this</w:t>
      </w:r>
      <w:r>
        <w:rPr>
          <w:rFonts w:ascii="Tahoma"/>
          <w:b/>
          <w:i/>
          <w:color w:val="0000FF"/>
          <w:spacing w:val="-32"/>
          <w:w w:val="90"/>
        </w:rPr>
        <w:t xml:space="preserve"> </w:t>
      </w:r>
      <w:r>
        <w:rPr>
          <w:rFonts w:ascii="Tahoma"/>
          <w:b/>
          <w:i/>
          <w:color w:val="0000FF"/>
          <w:w w:val="90"/>
        </w:rPr>
        <w:t>document</w:t>
      </w:r>
      <w:r>
        <w:rPr>
          <w:rFonts w:ascii="Tahoma"/>
          <w:b/>
          <w:i/>
          <w:color w:val="0000FF"/>
          <w:spacing w:val="-29"/>
          <w:w w:val="90"/>
        </w:rPr>
        <w:t xml:space="preserve"> </w:t>
      </w:r>
      <w:r>
        <w:rPr>
          <w:rFonts w:ascii="Tahoma"/>
          <w:b/>
          <w:i/>
          <w:color w:val="0000FF"/>
          <w:w w:val="90"/>
        </w:rPr>
        <w:t>or</w:t>
      </w:r>
      <w:r>
        <w:rPr>
          <w:rFonts w:ascii="Tahoma"/>
          <w:b/>
          <w:i/>
          <w:color w:val="0000FF"/>
          <w:spacing w:val="-31"/>
          <w:w w:val="90"/>
        </w:rPr>
        <w:t xml:space="preserve"> </w:t>
      </w:r>
      <w:r>
        <w:rPr>
          <w:rFonts w:ascii="Tahoma"/>
          <w:b/>
          <w:i/>
          <w:color w:val="0000FF"/>
          <w:w w:val="90"/>
        </w:rPr>
        <w:t>information</w:t>
      </w:r>
      <w:r>
        <w:rPr>
          <w:rFonts w:ascii="Tahoma"/>
          <w:b/>
          <w:i/>
          <w:color w:val="0000FF"/>
          <w:spacing w:val="-32"/>
          <w:w w:val="90"/>
        </w:rPr>
        <w:t xml:space="preserve"> </w:t>
      </w:r>
      <w:r>
        <w:rPr>
          <w:rFonts w:ascii="Tahoma"/>
          <w:b/>
          <w:i/>
          <w:color w:val="0000FF"/>
          <w:w w:val="90"/>
        </w:rPr>
        <w:t>supplied</w:t>
      </w:r>
      <w:r>
        <w:rPr>
          <w:rFonts w:ascii="Tahoma"/>
          <w:b/>
          <w:i/>
          <w:color w:val="0000FF"/>
          <w:spacing w:val="-34"/>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spacing w:val="2"/>
          <w:w w:val="90"/>
        </w:rPr>
        <w:t>the</w:t>
      </w:r>
      <w:r>
        <w:rPr>
          <w:rFonts w:ascii="Tahoma"/>
          <w:b/>
          <w:i/>
          <w:color w:val="0000FF"/>
          <w:spacing w:val="-35"/>
          <w:w w:val="90"/>
        </w:rPr>
        <w:t xml:space="preserve"> </w:t>
      </w:r>
      <w:r>
        <w:rPr>
          <w:rFonts w:ascii="Tahoma"/>
          <w:b/>
          <w:i/>
          <w:color w:val="0000FF"/>
          <w:spacing w:val="2"/>
          <w:w w:val="90"/>
        </w:rPr>
        <w:t>blanks</w:t>
      </w:r>
      <w:r>
        <w:rPr>
          <w:rFonts w:ascii="Tahoma"/>
          <w:b/>
          <w:i/>
          <w:color w:val="0000FF"/>
          <w:spacing w:val="-32"/>
          <w:w w:val="90"/>
        </w:rPr>
        <w:t xml:space="preserve"> </w:t>
      </w:r>
      <w:r>
        <w:rPr>
          <w:rFonts w:ascii="Tahoma"/>
          <w:b/>
          <w:i/>
          <w:color w:val="0000FF"/>
          <w:w w:val="90"/>
        </w:rPr>
        <w:t>currently</w:t>
      </w:r>
      <w:r>
        <w:rPr>
          <w:rFonts w:ascii="Tahoma"/>
          <w:b/>
          <w:i/>
          <w:color w:val="0000FF"/>
          <w:spacing w:val="-32"/>
          <w:w w:val="90"/>
        </w:rPr>
        <w:t xml:space="preserve"> </w:t>
      </w:r>
      <w:r>
        <w:rPr>
          <w:rFonts w:ascii="Tahoma"/>
          <w:b/>
          <w:i/>
          <w:color w:val="0000FF"/>
          <w:w w:val="90"/>
        </w:rPr>
        <w:t>provided.</w:t>
      </w:r>
      <w:r>
        <w:rPr>
          <w:rFonts w:ascii="Tahoma"/>
          <w:b/>
          <w:i/>
          <w:color w:val="0000FF"/>
          <w:spacing w:val="-36"/>
          <w:w w:val="90"/>
        </w:rPr>
        <w:t xml:space="preserve"> </w:t>
      </w:r>
      <w:r>
        <w:rPr>
          <w:rFonts w:ascii="Tahoma"/>
          <w:b/>
          <w:i/>
          <w:color w:val="0000FF"/>
          <w:spacing w:val="5"/>
          <w:w w:val="90"/>
        </w:rPr>
        <w:t>If</w:t>
      </w:r>
      <w:r>
        <w:rPr>
          <w:rFonts w:ascii="Tahoma"/>
          <w:b/>
          <w:i/>
          <w:color w:val="0000FF"/>
          <w:spacing w:val="-32"/>
          <w:w w:val="90"/>
        </w:rPr>
        <w:t xml:space="preserve"> </w:t>
      </w:r>
      <w:r>
        <w:rPr>
          <w:rFonts w:ascii="Tahoma"/>
          <w:b/>
          <w:i/>
          <w:color w:val="0000FF"/>
          <w:w w:val="90"/>
        </w:rPr>
        <w:t xml:space="preserve">you </w:t>
      </w:r>
      <w:r>
        <w:rPr>
          <w:rFonts w:ascii="Tahoma"/>
          <w:b/>
          <w:i/>
          <w:color w:val="0000FF"/>
          <w:spacing w:val="2"/>
          <w:w w:val="90"/>
        </w:rPr>
        <w:t>would</w:t>
      </w:r>
      <w:r>
        <w:rPr>
          <w:rFonts w:ascii="Tahoma"/>
          <w:b/>
          <w:i/>
          <w:color w:val="0000FF"/>
          <w:spacing w:val="-35"/>
          <w:w w:val="90"/>
        </w:rPr>
        <w:t xml:space="preserve">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4"/>
          <w:w w:val="90"/>
        </w:rPr>
        <w:t xml:space="preserve"> </w:t>
      </w:r>
      <w:r>
        <w:rPr>
          <w:rFonts w:ascii="Tahoma"/>
          <w:b/>
          <w:i/>
          <w:color w:val="0000FF"/>
          <w:w w:val="90"/>
        </w:rPr>
        <w:t>proposed</w:t>
      </w:r>
      <w:r>
        <w:rPr>
          <w:rFonts w:ascii="Tahoma"/>
          <w:b/>
          <w:i/>
          <w:color w:val="0000FF"/>
          <w:spacing w:val="-34"/>
          <w:w w:val="90"/>
        </w:rPr>
        <w:t xml:space="preserve"> </w:t>
      </w:r>
      <w:r>
        <w:rPr>
          <w:rFonts w:ascii="Tahoma"/>
          <w:b/>
          <w:i/>
          <w:color w:val="0000FF"/>
          <w:w w:val="90"/>
        </w:rPr>
        <w:t>finished</w:t>
      </w:r>
      <w:r>
        <w:rPr>
          <w:rFonts w:ascii="Tahoma"/>
          <w:b/>
          <w:i/>
          <w:color w:val="0000FF"/>
          <w:spacing w:val="-34"/>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5"/>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3"/>
          <w:w w:val="90"/>
        </w:rPr>
        <w:t xml:space="preserve"> </w:t>
      </w:r>
      <w:r>
        <w:rPr>
          <w:rFonts w:ascii="Tahoma"/>
          <w:b/>
          <w:i/>
          <w:color w:val="0000FF"/>
          <w:spacing w:val="3"/>
          <w:w w:val="90"/>
        </w:rPr>
        <w:t>utilization</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4"/>
          <w:w w:val="90"/>
        </w:rPr>
        <w:t xml:space="preserve"> </w:t>
      </w:r>
      <w:r>
        <w:rPr>
          <w:rFonts w:ascii="Tahoma"/>
          <w:b/>
          <w:i/>
          <w:color w:val="0000FF"/>
          <w:w w:val="90"/>
        </w:rPr>
        <w:t xml:space="preserve">document </w:t>
      </w:r>
      <w:r>
        <w:rPr>
          <w:rFonts w:ascii="Tahoma"/>
          <w:b/>
          <w:i/>
          <w:color w:val="0000FF"/>
          <w:w w:val="95"/>
        </w:rPr>
        <w:t>please</w:t>
      </w:r>
      <w:r>
        <w:rPr>
          <w:rFonts w:ascii="Tahoma"/>
          <w:b/>
          <w:i/>
          <w:color w:val="0000FF"/>
          <w:spacing w:val="-26"/>
          <w:w w:val="95"/>
        </w:rPr>
        <w:t xml:space="preserve"> </w:t>
      </w:r>
      <w:r>
        <w:rPr>
          <w:rFonts w:ascii="Tahoma"/>
          <w:b/>
          <w:i/>
          <w:color w:val="0000FF"/>
          <w:w w:val="95"/>
        </w:rPr>
        <w:t>contact</w:t>
      </w:r>
      <w:r>
        <w:rPr>
          <w:rFonts w:ascii="Tahoma"/>
          <w:b/>
          <w:i/>
          <w:color w:val="0000FF"/>
          <w:spacing w:val="-19"/>
          <w:w w:val="95"/>
        </w:rPr>
        <w:t xml:space="preserve"> </w:t>
      </w:r>
      <w:r>
        <w:rPr>
          <w:rFonts w:ascii="Tahoma"/>
          <w:b/>
          <w:i/>
          <w:color w:val="0000FF"/>
          <w:w w:val="95"/>
        </w:rPr>
        <w:t>our</w:t>
      </w:r>
      <w:r>
        <w:rPr>
          <w:rFonts w:ascii="Tahoma"/>
          <w:b/>
          <w:i/>
          <w:color w:val="0000FF"/>
          <w:spacing w:val="-21"/>
          <w:w w:val="95"/>
        </w:rPr>
        <w:t xml:space="preserve"> </w:t>
      </w:r>
      <w:r>
        <w:rPr>
          <w:rFonts w:ascii="Tahoma"/>
          <w:b/>
          <w:i/>
          <w:color w:val="0000FF"/>
          <w:spacing w:val="2"/>
          <w:w w:val="95"/>
        </w:rPr>
        <w:t>Risk</w:t>
      </w:r>
      <w:r>
        <w:rPr>
          <w:rFonts w:ascii="Tahoma"/>
          <w:b/>
          <w:i/>
          <w:color w:val="0000FF"/>
          <w:spacing w:val="-21"/>
          <w:w w:val="95"/>
        </w:rPr>
        <w:t xml:space="preserve"> </w:t>
      </w:r>
      <w:r>
        <w:rPr>
          <w:rFonts w:ascii="Tahoma"/>
          <w:b/>
          <w:i/>
          <w:color w:val="0000FF"/>
          <w:w w:val="95"/>
        </w:rPr>
        <w:t>management</w:t>
      </w:r>
      <w:r>
        <w:rPr>
          <w:rFonts w:ascii="Tahoma"/>
          <w:b/>
          <w:i/>
          <w:color w:val="0000FF"/>
          <w:spacing w:val="-21"/>
          <w:w w:val="95"/>
        </w:rPr>
        <w:t xml:space="preserve"> </w:t>
      </w:r>
      <w:r>
        <w:rPr>
          <w:rFonts w:ascii="Tahoma"/>
          <w:b/>
          <w:i/>
          <w:color w:val="0000FF"/>
          <w:w w:val="95"/>
        </w:rPr>
        <w:t>Director,</w:t>
      </w:r>
      <w:r>
        <w:rPr>
          <w:rFonts w:ascii="Tahoma"/>
          <w:b/>
          <w:i/>
          <w:color w:val="0000FF"/>
          <w:spacing w:val="-28"/>
          <w:w w:val="95"/>
        </w:rPr>
        <w:t xml:space="preserve"> </w:t>
      </w:r>
      <w:r>
        <w:rPr>
          <w:rFonts w:ascii="Tahoma"/>
          <w:b/>
          <w:i/>
          <w:color w:val="0000FF"/>
          <w:w w:val="95"/>
        </w:rPr>
        <w:t>John</w:t>
      </w:r>
      <w:r>
        <w:rPr>
          <w:rFonts w:ascii="Tahoma"/>
          <w:b/>
          <w:i/>
          <w:color w:val="0000FF"/>
          <w:spacing w:val="-25"/>
          <w:w w:val="95"/>
        </w:rPr>
        <w:t xml:space="preserve"> </w:t>
      </w:r>
      <w:r>
        <w:rPr>
          <w:rFonts w:ascii="Tahoma"/>
          <w:b/>
          <w:i/>
          <w:color w:val="0000FF"/>
          <w:w w:val="95"/>
        </w:rPr>
        <w:t>Raspante</w:t>
      </w:r>
      <w:r>
        <w:rPr>
          <w:rFonts w:ascii="Tahoma"/>
          <w:b/>
          <w:i/>
          <w:color w:val="0000FF"/>
          <w:spacing w:val="-27"/>
          <w:w w:val="95"/>
        </w:rPr>
        <w:t xml:space="preserve"> </w:t>
      </w:r>
      <w:r>
        <w:rPr>
          <w:rFonts w:ascii="Tahoma"/>
          <w:b/>
          <w:i/>
          <w:color w:val="0000FF"/>
          <w:w w:val="95"/>
        </w:rPr>
        <w:t>at</w:t>
      </w:r>
      <w:r>
        <w:rPr>
          <w:rFonts w:ascii="Tahoma"/>
          <w:b/>
          <w:i/>
          <w:color w:val="0000FF"/>
          <w:spacing w:val="-20"/>
          <w:w w:val="95"/>
        </w:rPr>
        <w:t xml:space="preserve"> </w:t>
      </w:r>
      <w:r>
        <w:rPr>
          <w:rFonts w:ascii="Tahoma"/>
          <w:b/>
          <w:i/>
          <w:color w:val="0000FF"/>
          <w:w w:val="95"/>
        </w:rPr>
        <w:t>732-856-1061.</w:t>
      </w:r>
    </w:p>
    <w:p w14:paraId="5E8A01A9"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p w14:paraId="6F6E9146" w14:textId="77777777" w:rsidR="00333E09" w:rsidRDefault="00333E09">
      <w:pPr>
        <w:pStyle w:val="BodyText"/>
        <w:rPr>
          <w:rFonts w:ascii="Tahoma"/>
          <w:b/>
          <w:i/>
          <w:sz w:val="20"/>
        </w:rPr>
      </w:pPr>
    </w:p>
    <w:p w14:paraId="7FC8254F" w14:textId="77777777" w:rsidR="00333E09" w:rsidRDefault="00333E09">
      <w:pPr>
        <w:pStyle w:val="BodyText"/>
        <w:rPr>
          <w:rFonts w:ascii="Tahoma"/>
          <w:b/>
          <w:i/>
          <w:sz w:val="20"/>
        </w:rPr>
      </w:pPr>
    </w:p>
    <w:p w14:paraId="3C4C43B5" w14:textId="77777777" w:rsidR="00333E09" w:rsidRDefault="00333E09">
      <w:pPr>
        <w:pStyle w:val="BodyText"/>
        <w:rPr>
          <w:rFonts w:ascii="Tahoma"/>
          <w:b/>
          <w:i/>
          <w:sz w:val="27"/>
        </w:rPr>
      </w:pPr>
    </w:p>
    <w:bookmarkStart w:id="107" w:name="_Placement_Service_Language"/>
    <w:bookmarkEnd w:id="107"/>
    <w:p w14:paraId="54CE41E8" w14:textId="1535CF93" w:rsidR="00333E09" w:rsidRDefault="00D10229" w:rsidP="00664C09">
      <w:pPr>
        <w:pStyle w:val="Heading1"/>
        <w:ind w:left="1158"/>
      </w:pPr>
      <w:r>
        <w:rPr>
          <w:rFonts w:ascii="Calibri"/>
          <w:noProof/>
          <w:sz w:val="22"/>
        </w:rPr>
        <mc:AlternateContent>
          <mc:Choice Requires="wps">
            <w:drawing>
              <wp:anchor distT="0" distB="0" distL="0" distR="0" simplePos="0" relativeHeight="251748352" behindDoc="1" locked="0" layoutInCell="1" allowOverlap="1" wp14:anchorId="3C273290" wp14:editId="14BF97F8">
                <wp:simplePos x="0" y="0"/>
                <wp:positionH relativeFrom="page">
                  <wp:posOffset>825500</wp:posOffset>
                </wp:positionH>
                <wp:positionV relativeFrom="paragraph">
                  <wp:posOffset>295910</wp:posOffset>
                </wp:positionV>
                <wp:extent cx="5980430" cy="1270"/>
                <wp:effectExtent l="0" t="0" r="0" b="0"/>
                <wp:wrapTopAndBottom/>
                <wp:docPr id="174966286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C6CC4" id="Freeform 5" o:spid="_x0000_s1026" style="position:absolute;margin-left:65pt;margin-top:23.3pt;width:470.9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" path="m,l9418,e" filled="f" strokeweight=".48pt">
                <v:path arrowok="t" o:connecttype="custom" o:connectlocs="0,0;5980430,0" o:connectangles="0,0"/>
                <w10:wrap type="topAndBottom" anchorx="page"/>
              </v:shape>
            </w:pict>
          </mc:Fallback>
        </mc:AlternateContent>
      </w:r>
      <w:bookmarkStart w:id="108" w:name="Placement_Service_Language"/>
      <w:bookmarkStart w:id="109" w:name="_bookmark31"/>
      <w:bookmarkEnd w:id="108"/>
      <w:bookmarkEnd w:id="109"/>
      <w:r>
        <w:t>Placement Service Language</w:t>
      </w:r>
    </w:p>
    <w:p w14:paraId="07C3423E" w14:textId="77777777" w:rsidR="00333E09" w:rsidRDefault="000855BE">
      <w:pPr>
        <w:pStyle w:val="BodyText"/>
        <w:spacing w:before="231"/>
        <w:ind w:left="1158" w:right="528"/>
      </w:pPr>
      <w:r>
        <w:t>During our engagement, certain members of our staff will be assisting you. You agree not to offer employment to any of our staff. If you offer one of our staff working on your engagement employment and they choose to accept, we will incur a significant cost to find, replace, and train personnel, and therefore, we expect reimbursement for such costs. Customarily, the fee approximates 25 – 35% of the first year’s salary. If you do hire one of our staff, you agree to reimburse 25% of the first year’s salary fo</w:t>
      </w:r>
      <w:r>
        <w:t>r the placement service.</w:t>
      </w:r>
    </w:p>
    <w:p w14:paraId="68D0F9A5" w14:textId="77777777" w:rsidR="00333E09" w:rsidRDefault="00333E09">
      <w:pPr>
        <w:pStyle w:val="BodyText"/>
      </w:pPr>
    </w:p>
    <w:p w14:paraId="340626D4" w14:textId="77777777" w:rsidR="00333E09" w:rsidRDefault="00333E09">
      <w:pPr>
        <w:pStyle w:val="BodyText"/>
      </w:pPr>
    </w:p>
    <w:p w14:paraId="6B0C5E77" w14:textId="77777777" w:rsidR="00333E09" w:rsidRDefault="00333E09">
      <w:pPr>
        <w:pStyle w:val="BodyText"/>
      </w:pPr>
    </w:p>
    <w:p w14:paraId="5490F80F" w14:textId="77777777" w:rsidR="00333E09" w:rsidRDefault="00333E09">
      <w:pPr>
        <w:pStyle w:val="BodyText"/>
      </w:pPr>
    </w:p>
    <w:p w14:paraId="588948F7" w14:textId="77777777" w:rsidR="00333E09" w:rsidRDefault="000855BE">
      <w:pPr>
        <w:spacing w:line="218" w:lineRule="auto"/>
        <w:ind w:left="1156" w:right="1122"/>
        <w:rPr>
          <w:rFonts w:ascii="Tahoma"/>
          <w:b/>
          <w:i/>
        </w:rPr>
      </w:pPr>
      <w:r>
        <w:rPr>
          <w:rFonts w:ascii="Tahoma"/>
          <w:b/>
          <w:i/>
          <w:color w:val="0000FF"/>
          <w:w w:val="90"/>
        </w:rPr>
        <w:t xml:space="preserve">Please be advised that </w:t>
      </w:r>
      <w:r>
        <w:rPr>
          <w:rFonts w:ascii="Tahoma"/>
          <w:b/>
          <w:i/>
          <w:color w:val="0000FF"/>
          <w:spacing w:val="3"/>
          <w:w w:val="90"/>
        </w:rPr>
        <w:t xml:space="preserve">this </w:t>
      </w:r>
      <w:r>
        <w:rPr>
          <w:rFonts w:ascii="Tahoma"/>
          <w:b/>
          <w:i/>
          <w:color w:val="0000FF"/>
          <w:w w:val="90"/>
        </w:rPr>
        <w:t xml:space="preserve">example </w:t>
      </w:r>
      <w:r>
        <w:rPr>
          <w:rFonts w:ascii="Tahoma"/>
          <w:b/>
          <w:i/>
          <w:color w:val="0000FF"/>
          <w:spacing w:val="2"/>
          <w:w w:val="90"/>
        </w:rPr>
        <w:t xml:space="preserve">letter/ </w:t>
      </w:r>
      <w:r>
        <w:rPr>
          <w:rFonts w:ascii="Tahoma"/>
          <w:b/>
          <w:i/>
          <w:color w:val="0000FF"/>
          <w:w w:val="90"/>
        </w:rPr>
        <w:t xml:space="preserve">information </w:t>
      </w:r>
      <w:r>
        <w:rPr>
          <w:rFonts w:ascii="Tahoma"/>
          <w:b/>
          <w:i/>
          <w:color w:val="0000FF"/>
          <w:spacing w:val="4"/>
          <w:w w:val="90"/>
        </w:rPr>
        <w:t xml:space="preserve">is </w:t>
      </w:r>
      <w:r>
        <w:rPr>
          <w:rFonts w:ascii="Tahoma"/>
          <w:b/>
          <w:i/>
          <w:color w:val="0000FF"/>
          <w:w w:val="90"/>
        </w:rPr>
        <w:t>provided as a service from your insurance</w:t>
      </w:r>
      <w:r>
        <w:rPr>
          <w:rFonts w:ascii="Tahoma"/>
          <w:b/>
          <w:i/>
          <w:color w:val="0000FF"/>
          <w:spacing w:val="-35"/>
          <w:w w:val="90"/>
        </w:rPr>
        <w:t xml:space="preserve"> </w:t>
      </w:r>
      <w:r>
        <w:rPr>
          <w:rFonts w:ascii="Tahoma"/>
          <w:b/>
          <w:i/>
          <w:color w:val="0000FF"/>
          <w:w w:val="90"/>
        </w:rPr>
        <w:t>broker.</w:t>
      </w:r>
      <w:r>
        <w:rPr>
          <w:rFonts w:ascii="Tahoma"/>
          <w:b/>
          <w:i/>
          <w:color w:val="0000FF"/>
          <w:spacing w:val="-35"/>
          <w:w w:val="90"/>
        </w:rPr>
        <w:t xml:space="preserve"> </w:t>
      </w:r>
      <w:r>
        <w:rPr>
          <w:rFonts w:ascii="Tahoma"/>
          <w:b/>
          <w:i/>
          <w:color w:val="0000FF"/>
          <w:spacing w:val="-3"/>
          <w:w w:val="90"/>
        </w:rPr>
        <w:t>These</w:t>
      </w:r>
      <w:r>
        <w:rPr>
          <w:rFonts w:ascii="Tahoma"/>
          <w:b/>
          <w:i/>
          <w:color w:val="0000FF"/>
          <w:spacing w:val="-34"/>
          <w:w w:val="90"/>
        </w:rPr>
        <w:t xml:space="preserve"> </w:t>
      </w:r>
      <w:r>
        <w:rPr>
          <w:rFonts w:ascii="Tahoma"/>
          <w:b/>
          <w:i/>
          <w:color w:val="0000FF"/>
          <w:w w:val="90"/>
        </w:rPr>
        <w:t>are</w:t>
      </w:r>
      <w:r>
        <w:rPr>
          <w:rFonts w:ascii="Tahoma"/>
          <w:b/>
          <w:i/>
          <w:color w:val="0000FF"/>
          <w:spacing w:val="-34"/>
          <w:w w:val="90"/>
        </w:rPr>
        <w:t xml:space="preserve"> </w:t>
      </w:r>
      <w:r>
        <w:rPr>
          <w:rFonts w:ascii="Tahoma"/>
          <w:b/>
          <w:i/>
          <w:color w:val="0000FF"/>
          <w:spacing w:val="3"/>
          <w:w w:val="90"/>
        </w:rPr>
        <w:t>risk</w:t>
      </w:r>
      <w:r>
        <w:rPr>
          <w:rFonts w:ascii="Tahoma"/>
          <w:b/>
          <w:i/>
          <w:color w:val="0000FF"/>
          <w:spacing w:val="-30"/>
          <w:w w:val="90"/>
        </w:rPr>
        <w:t xml:space="preserve"> </w:t>
      </w:r>
      <w:r>
        <w:rPr>
          <w:rFonts w:ascii="Tahoma"/>
          <w:b/>
          <w:i/>
          <w:color w:val="0000FF"/>
          <w:w w:val="90"/>
        </w:rPr>
        <w:t>management</w:t>
      </w:r>
      <w:r>
        <w:rPr>
          <w:rFonts w:ascii="Tahoma"/>
          <w:b/>
          <w:i/>
          <w:color w:val="0000FF"/>
          <w:spacing w:val="-30"/>
          <w:w w:val="90"/>
        </w:rPr>
        <w:t xml:space="preserve"> </w:t>
      </w:r>
      <w:r>
        <w:rPr>
          <w:rFonts w:ascii="Tahoma"/>
          <w:b/>
          <w:i/>
          <w:color w:val="0000FF"/>
          <w:w w:val="90"/>
        </w:rPr>
        <w:t>suggestions</w:t>
      </w:r>
      <w:r>
        <w:rPr>
          <w:rFonts w:ascii="Tahoma"/>
          <w:b/>
          <w:i/>
          <w:color w:val="0000FF"/>
          <w:spacing w:val="-33"/>
          <w:w w:val="90"/>
        </w:rPr>
        <w:t xml:space="preserve"> </w:t>
      </w:r>
      <w:r>
        <w:rPr>
          <w:rFonts w:ascii="Tahoma"/>
          <w:b/>
          <w:i/>
          <w:color w:val="0000FF"/>
          <w:w w:val="90"/>
        </w:rPr>
        <w:t>and</w:t>
      </w:r>
      <w:r>
        <w:rPr>
          <w:rFonts w:ascii="Tahoma"/>
          <w:b/>
          <w:i/>
          <w:color w:val="0000FF"/>
          <w:spacing w:val="-32"/>
          <w:w w:val="90"/>
        </w:rPr>
        <w:t xml:space="preserve"> </w:t>
      </w:r>
      <w:r>
        <w:rPr>
          <w:rFonts w:ascii="Tahoma"/>
          <w:b/>
          <w:i/>
          <w:color w:val="0000FF"/>
          <w:w w:val="90"/>
        </w:rPr>
        <w:t>are</w:t>
      </w:r>
      <w:r>
        <w:rPr>
          <w:rFonts w:ascii="Tahoma"/>
          <w:b/>
          <w:i/>
          <w:color w:val="0000FF"/>
          <w:spacing w:val="-33"/>
          <w:w w:val="90"/>
        </w:rPr>
        <w:t xml:space="preserve"> </w:t>
      </w:r>
      <w:r>
        <w:rPr>
          <w:rFonts w:ascii="Tahoma"/>
          <w:b/>
          <w:i/>
          <w:color w:val="0000FF"/>
          <w:w w:val="90"/>
        </w:rPr>
        <w:t>not</w:t>
      </w:r>
      <w:r>
        <w:rPr>
          <w:rFonts w:ascii="Tahoma"/>
          <w:b/>
          <w:i/>
          <w:color w:val="0000FF"/>
          <w:spacing w:val="-30"/>
          <w:w w:val="90"/>
        </w:rPr>
        <w:t xml:space="preserve"> </w:t>
      </w:r>
      <w:r>
        <w:rPr>
          <w:rFonts w:ascii="Tahoma"/>
          <w:b/>
          <w:i/>
          <w:color w:val="0000FF"/>
          <w:spacing w:val="4"/>
          <w:w w:val="90"/>
        </w:rPr>
        <w:t>to</w:t>
      </w:r>
      <w:r>
        <w:rPr>
          <w:rFonts w:ascii="Tahoma"/>
          <w:b/>
          <w:i/>
          <w:color w:val="0000FF"/>
          <w:spacing w:val="-33"/>
          <w:w w:val="90"/>
        </w:rPr>
        <w:t xml:space="preserve"> </w:t>
      </w:r>
      <w:r>
        <w:rPr>
          <w:rFonts w:ascii="Tahoma"/>
          <w:b/>
          <w:i/>
          <w:color w:val="0000FF"/>
          <w:w w:val="90"/>
        </w:rPr>
        <w:t>be</w:t>
      </w:r>
      <w:r>
        <w:rPr>
          <w:rFonts w:ascii="Tahoma"/>
          <w:b/>
          <w:i/>
          <w:color w:val="0000FF"/>
          <w:spacing w:val="-33"/>
          <w:w w:val="90"/>
        </w:rPr>
        <w:t xml:space="preserve"> </w:t>
      </w:r>
      <w:r>
        <w:rPr>
          <w:rFonts w:ascii="Tahoma"/>
          <w:b/>
          <w:i/>
          <w:color w:val="0000FF"/>
          <w:w w:val="90"/>
        </w:rPr>
        <w:t>construed</w:t>
      </w:r>
      <w:r>
        <w:rPr>
          <w:rFonts w:ascii="Tahoma"/>
          <w:b/>
          <w:i/>
          <w:color w:val="0000FF"/>
          <w:spacing w:val="-34"/>
          <w:w w:val="90"/>
        </w:rPr>
        <w:t xml:space="preserve"> </w:t>
      </w:r>
      <w:r>
        <w:rPr>
          <w:rFonts w:ascii="Tahoma"/>
          <w:b/>
          <w:i/>
          <w:color w:val="0000FF"/>
          <w:w w:val="90"/>
        </w:rPr>
        <w:t>as</w:t>
      </w:r>
      <w:r>
        <w:rPr>
          <w:rFonts w:ascii="Tahoma"/>
          <w:b/>
          <w:i/>
          <w:color w:val="0000FF"/>
          <w:spacing w:val="-33"/>
          <w:w w:val="90"/>
        </w:rPr>
        <w:t xml:space="preserve"> </w:t>
      </w:r>
      <w:r>
        <w:rPr>
          <w:rFonts w:ascii="Tahoma"/>
          <w:b/>
          <w:i/>
          <w:color w:val="0000FF"/>
          <w:w w:val="90"/>
        </w:rPr>
        <w:t>legal advice</w:t>
      </w:r>
      <w:r>
        <w:rPr>
          <w:rFonts w:ascii="Tahoma"/>
          <w:b/>
          <w:i/>
          <w:color w:val="0000FF"/>
          <w:spacing w:val="-27"/>
          <w:w w:val="90"/>
        </w:rPr>
        <w:t xml:space="preserve"> </w:t>
      </w:r>
      <w:r>
        <w:rPr>
          <w:rFonts w:ascii="Tahoma"/>
          <w:b/>
          <w:i/>
          <w:color w:val="0000FF"/>
          <w:w w:val="90"/>
        </w:rPr>
        <w:t>from</w:t>
      </w:r>
      <w:r>
        <w:rPr>
          <w:rFonts w:ascii="Tahoma"/>
          <w:b/>
          <w:i/>
          <w:color w:val="0000FF"/>
          <w:spacing w:val="-27"/>
          <w:w w:val="90"/>
        </w:rPr>
        <w:t xml:space="preserve"> </w:t>
      </w:r>
      <w:r>
        <w:rPr>
          <w:rFonts w:ascii="Tahoma"/>
          <w:b/>
          <w:i/>
          <w:color w:val="0000FF"/>
          <w:w w:val="90"/>
        </w:rPr>
        <w:t>an</w:t>
      </w:r>
      <w:r>
        <w:rPr>
          <w:rFonts w:ascii="Tahoma"/>
          <w:b/>
          <w:i/>
          <w:color w:val="0000FF"/>
          <w:spacing w:val="-25"/>
          <w:w w:val="90"/>
        </w:rPr>
        <w:t xml:space="preserve"> </w:t>
      </w:r>
      <w:r>
        <w:rPr>
          <w:rFonts w:ascii="Tahoma"/>
          <w:b/>
          <w:i/>
          <w:color w:val="0000FF"/>
          <w:w w:val="90"/>
        </w:rPr>
        <w:t>attorney</w:t>
      </w:r>
      <w:r>
        <w:rPr>
          <w:rFonts w:ascii="Tahoma"/>
          <w:b/>
          <w:i/>
          <w:color w:val="0000FF"/>
          <w:spacing w:val="-25"/>
          <w:w w:val="90"/>
        </w:rPr>
        <w:t xml:space="preserve"> </w:t>
      </w:r>
      <w:r>
        <w:rPr>
          <w:rFonts w:ascii="Tahoma"/>
          <w:b/>
          <w:i/>
          <w:color w:val="0000FF"/>
          <w:spacing w:val="3"/>
          <w:w w:val="90"/>
        </w:rPr>
        <w:t>to</w:t>
      </w:r>
      <w:r>
        <w:rPr>
          <w:rFonts w:ascii="Tahoma"/>
          <w:b/>
          <w:i/>
          <w:color w:val="0000FF"/>
          <w:spacing w:val="-27"/>
          <w:w w:val="90"/>
        </w:rPr>
        <w:t xml:space="preserve"> </w:t>
      </w:r>
      <w:r>
        <w:rPr>
          <w:rFonts w:ascii="Tahoma"/>
          <w:b/>
          <w:i/>
          <w:color w:val="0000FF"/>
          <w:w w:val="90"/>
        </w:rPr>
        <w:t>a</w:t>
      </w:r>
      <w:r>
        <w:rPr>
          <w:rFonts w:ascii="Tahoma"/>
          <w:b/>
          <w:i/>
          <w:color w:val="0000FF"/>
          <w:spacing w:val="-25"/>
          <w:w w:val="90"/>
        </w:rPr>
        <w:t xml:space="preserve"> </w:t>
      </w:r>
      <w:r>
        <w:rPr>
          <w:rFonts w:ascii="Tahoma"/>
          <w:b/>
          <w:i/>
          <w:color w:val="0000FF"/>
          <w:spacing w:val="2"/>
          <w:w w:val="90"/>
        </w:rPr>
        <w:t>client.</w:t>
      </w:r>
      <w:r>
        <w:rPr>
          <w:rFonts w:ascii="Tahoma"/>
          <w:b/>
          <w:i/>
          <w:color w:val="0000FF"/>
          <w:spacing w:val="-29"/>
          <w:w w:val="90"/>
        </w:rPr>
        <w:t xml:space="preserve"> </w:t>
      </w:r>
      <w:r>
        <w:rPr>
          <w:rFonts w:ascii="Tahoma"/>
          <w:b/>
          <w:i/>
          <w:color w:val="0000FF"/>
          <w:w w:val="90"/>
        </w:rPr>
        <w:t>We</w:t>
      </w:r>
      <w:r>
        <w:rPr>
          <w:rFonts w:ascii="Tahoma"/>
          <w:b/>
          <w:i/>
          <w:color w:val="0000FF"/>
          <w:spacing w:val="-25"/>
          <w:w w:val="90"/>
        </w:rPr>
        <w:t xml:space="preserve"> </w:t>
      </w:r>
      <w:r>
        <w:rPr>
          <w:rFonts w:ascii="Tahoma"/>
          <w:b/>
          <w:i/>
          <w:color w:val="0000FF"/>
          <w:spacing w:val="3"/>
          <w:w w:val="90"/>
        </w:rPr>
        <w:t>strive</w:t>
      </w:r>
      <w:r>
        <w:rPr>
          <w:rFonts w:ascii="Tahoma"/>
          <w:b/>
          <w:i/>
          <w:color w:val="0000FF"/>
          <w:spacing w:val="-27"/>
          <w:w w:val="90"/>
        </w:rPr>
        <w:t xml:space="preserve"> </w:t>
      </w:r>
      <w:r>
        <w:rPr>
          <w:rFonts w:ascii="Tahoma"/>
          <w:b/>
          <w:i/>
          <w:color w:val="0000FF"/>
          <w:spacing w:val="3"/>
          <w:w w:val="90"/>
        </w:rPr>
        <w:t>to</w:t>
      </w:r>
      <w:r>
        <w:rPr>
          <w:rFonts w:ascii="Tahoma"/>
          <w:b/>
          <w:i/>
          <w:color w:val="0000FF"/>
          <w:spacing w:val="-26"/>
          <w:w w:val="90"/>
        </w:rPr>
        <w:t xml:space="preserve"> </w:t>
      </w:r>
      <w:r>
        <w:rPr>
          <w:rFonts w:ascii="Tahoma"/>
          <w:b/>
          <w:i/>
          <w:color w:val="0000FF"/>
          <w:w w:val="90"/>
        </w:rPr>
        <w:t>provide</w:t>
      </w:r>
      <w:r>
        <w:rPr>
          <w:rFonts w:ascii="Tahoma"/>
          <w:b/>
          <w:i/>
          <w:color w:val="0000FF"/>
          <w:spacing w:val="-25"/>
          <w:w w:val="90"/>
        </w:rPr>
        <w:t xml:space="preserve"> </w:t>
      </w:r>
      <w:r>
        <w:rPr>
          <w:rFonts w:ascii="Tahoma"/>
          <w:b/>
          <w:i/>
          <w:color w:val="0000FF"/>
          <w:w w:val="90"/>
        </w:rPr>
        <w:t>sound</w:t>
      </w:r>
      <w:r>
        <w:rPr>
          <w:rFonts w:ascii="Tahoma"/>
          <w:b/>
          <w:i/>
          <w:color w:val="0000FF"/>
          <w:spacing w:val="-27"/>
          <w:w w:val="90"/>
        </w:rPr>
        <w:t xml:space="preserve"> </w:t>
      </w:r>
      <w:r>
        <w:rPr>
          <w:rFonts w:ascii="Tahoma"/>
          <w:b/>
          <w:i/>
          <w:color w:val="0000FF"/>
          <w:spacing w:val="3"/>
          <w:w w:val="90"/>
        </w:rPr>
        <w:t>risk</w:t>
      </w:r>
      <w:r>
        <w:rPr>
          <w:rFonts w:ascii="Tahoma"/>
          <w:b/>
          <w:i/>
          <w:color w:val="0000FF"/>
          <w:spacing w:val="-22"/>
          <w:w w:val="90"/>
        </w:rPr>
        <w:t xml:space="preserve"> </w:t>
      </w:r>
      <w:r>
        <w:rPr>
          <w:rFonts w:ascii="Tahoma"/>
          <w:b/>
          <w:i/>
          <w:color w:val="0000FF"/>
          <w:w w:val="90"/>
        </w:rPr>
        <w:t>management</w:t>
      </w:r>
      <w:r>
        <w:rPr>
          <w:rFonts w:ascii="Tahoma"/>
          <w:b/>
          <w:i/>
          <w:color w:val="0000FF"/>
          <w:spacing w:val="-21"/>
          <w:w w:val="90"/>
        </w:rPr>
        <w:t xml:space="preserve"> </w:t>
      </w:r>
      <w:r>
        <w:rPr>
          <w:rFonts w:ascii="Tahoma"/>
          <w:b/>
          <w:i/>
          <w:color w:val="0000FF"/>
          <w:w w:val="90"/>
        </w:rPr>
        <w:t>advice</w:t>
      </w:r>
      <w:r>
        <w:rPr>
          <w:rFonts w:ascii="Tahoma"/>
          <w:b/>
          <w:i/>
          <w:color w:val="0000FF"/>
          <w:spacing w:val="-27"/>
          <w:w w:val="90"/>
        </w:rPr>
        <w:t xml:space="preserve"> </w:t>
      </w:r>
      <w:r>
        <w:rPr>
          <w:rFonts w:ascii="Tahoma"/>
          <w:b/>
          <w:i/>
          <w:color w:val="0000FF"/>
          <w:w w:val="90"/>
        </w:rPr>
        <w:t xml:space="preserve">and </w:t>
      </w:r>
      <w:r>
        <w:rPr>
          <w:rFonts w:ascii="Tahoma"/>
          <w:b/>
          <w:i/>
          <w:color w:val="0000FF"/>
          <w:w w:val="95"/>
        </w:rPr>
        <w:t>suggestions</w:t>
      </w:r>
      <w:r>
        <w:rPr>
          <w:rFonts w:ascii="Tahoma"/>
          <w:b/>
          <w:i/>
          <w:color w:val="0000FF"/>
          <w:spacing w:val="-19"/>
          <w:w w:val="95"/>
        </w:rPr>
        <w:t xml:space="preserve"> </w:t>
      </w:r>
      <w:r>
        <w:rPr>
          <w:rFonts w:ascii="Tahoma"/>
          <w:b/>
          <w:i/>
          <w:color w:val="0000FF"/>
          <w:w w:val="95"/>
        </w:rPr>
        <w:t>and</w:t>
      </w:r>
      <w:r>
        <w:rPr>
          <w:rFonts w:ascii="Tahoma"/>
          <w:b/>
          <w:i/>
          <w:color w:val="0000FF"/>
          <w:spacing w:val="-19"/>
          <w:w w:val="95"/>
        </w:rPr>
        <w:t xml:space="preserve"> </w:t>
      </w:r>
      <w:r>
        <w:rPr>
          <w:rFonts w:ascii="Tahoma"/>
          <w:b/>
          <w:i/>
          <w:color w:val="0000FF"/>
          <w:w w:val="95"/>
        </w:rPr>
        <w:t>hope</w:t>
      </w:r>
      <w:r>
        <w:rPr>
          <w:rFonts w:ascii="Tahoma"/>
          <w:b/>
          <w:i/>
          <w:color w:val="0000FF"/>
          <w:spacing w:val="-21"/>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information</w:t>
      </w:r>
      <w:r>
        <w:rPr>
          <w:rFonts w:ascii="Tahoma"/>
          <w:b/>
          <w:i/>
          <w:color w:val="0000FF"/>
          <w:spacing w:val="-19"/>
          <w:w w:val="95"/>
        </w:rPr>
        <w:t xml:space="preserve"> </w:t>
      </w:r>
      <w:r>
        <w:rPr>
          <w:rFonts w:ascii="Tahoma"/>
          <w:b/>
          <w:i/>
          <w:color w:val="0000FF"/>
          <w:spacing w:val="4"/>
          <w:w w:val="95"/>
        </w:rPr>
        <w:t>is</w:t>
      </w:r>
      <w:r>
        <w:rPr>
          <w:rFonts w:ascii="Tahoma"/>
          <w:b/>
          <w:i/>
          <w:color w:val="0000FF"/>
          <w:spacing w:val="-18"/>
          <w:w w:val="95"/>
        </w:rPr>
        <w:t xml:space="preserve"> </w:t>
      </w:r>
      <w:r>
        <w:rPr>
          <w:rFonts w:ascii="Tahoma"/>
          <w:b/>
          <w:i/>
          <w:color w:val="0000FF"/>
          <w:w w:val="95"/>
        </w:rPr>
        <w:t>useful</w:t>
      </w:r>
      <w:r>
        <w:rPr>
          <w:rFonts w:ascii="Tahoma"/>
          <w:b/>
          <w:i/>
          <w:color w:val="0000FF"/>
          <w:spacing w:val="-12"/>
          <w:w w:val="95"/>
        </w:rPr>
        <w:t xml:space="preserve"> </w:t>
      </w:r>
      <w:r>
        <w:rPr>
          <w:rFonts w:ascii="Tahoma"/>
          <w:b/>
          <w:i/>
          <w:color w:val="0000FF"/>
          <w:spacing w:val="3"/>
          <w:w w:val="95"/>
        </w:rPr>
        <w:t>to</w:t>
      </w:r>
      <w:r>
        <w:rPr>
          <w:rFonts w:ascii="Tahoma"/>
          <w:b/>
          <w:i/>
          <w:color w:val="0000FF"/>
          <w:spacing w:val="-19"/>
          <w:w w:val="95"/>
        </w:rPr>
        <w:t xml:space="preserve"> </w:t>
      </w:r>
      <w:r>
        <w:rPr>
          <w:rFonts w:ascii="Tahoma"/>
          <w:b/>
          <w:i/>
          <w:color w:val="0000FF"/>
          <w:w w:val="95"/>
        </w:rPr>
        <w:t>you</w:t>
      </w:r>
      <w:r>
        <w:rPr>
          <w:rFonts w:ascii="Tahoma"/>
          <w:b/>
          <w:i/>
          <w:color w:val="0000FF"/>
          <w:spacing w:val="-19"/>
          <w:w w:val="95"/>
        </w:rPr>
        <w:t xml:space="preserve"> </w:t>
      </w:r>
      <w:r>
        <w:rPr>
          <w:rFonts w:ascii="Tahoma"/>
          <w:b/>
          <w:i/>
          <w:color w:val="0000FF"/>
          <w:spacing w:val="4"/>
          <w:w w:val="95"/>
        </w:rPr>
        <w:t>in</w:t>
      </w:r>
      <w:r>
        <w:rPr>
          <w:rFonts w:ascii="Tahoma"/>
          <w:b/>
          <w:i/>
          <w:color w:val="0000FF"/>
          <w:spacing w:val="-18"/>
          <w:w w:val="95"/>
        </w:rPr>
        <w:t xml:space="preserve"> </w:t>
      </w:r>
      <w:r>
        <w:rPr>
          <w:rFonts w:ascii="Tahoma"/>
          <w:b/>
          <w:i/>
          <w:color w:val="0000FF"/>
          <w:spacing w:val="3"/>
          <w:w w:val="95"/>
        </w:rPr>
        <w:t>this</w:t>
      </w:r>
      <w:r>
        <w:rPr>
          <w:rFonts w:ascii="Tahoma"/>
          <w:b/>
          <w:i/>
          <w:color w:val="0000FF"/>
          <w:spacing w:val="-19"/>
          <w:w w:val="95"/>
        </w:rPr>
        <w:t xml:space="preserve"> </w:t>
      </w:r>
      <w:r>
        <w:rPr>
          <w:rFonts w:ascii="Tahoma"/>
          <w:b/>
          <w:i/>
          <w:color w:val="0000FF"/>
          <w:w w:val="95"/>
        </w:rPr>
        <w:t>matter.</w:t>
      </w:r>
    </w:p>
    <w:p w14:paraId="25C10CB1" w14:textId="77777777" w:rsidR="00333E09" w:rsidRDefault="00333E09">
      <w:pPr>
        <w:pStyle w:val="BodyText"/>
        <w:spacing w:before="8"/>
        <w:rPr>
          <w:rFonts w:ascii="Tahoma"/>
          <w:b/>
          <w:i/>
          <w:sz w:val="19"/>
        </w:rPr>
      </w:pPr>
    </w:p>
    <w:p w14:paraId="7A10976C" w14:textId="77777777" w:rsidR="00333E09" w:rsidRDefault="000855BE">
      <w:pPr>
        <w:spacing w:line="213" w:lineRule="auto"/>
        <w:ind w:left="1151" w:right="670"/>
        <w:rPr>
          <w:rFonts w:ascii="Tahoma"/>
          <w:b/>
          <w:i/>
        </w:rPr>
      </w:pPr>
      <w:r>
        <w:rPr>
          <w:rFonts w:ascii="Tahoma"/>
          <w:b/>
          <w:i/>
          <w:color w:val="0000FF"/>
          <w:w w:val="85"/>
        </w:rPr>
        <w:t>Please</w:t>
      </w:r>
      <w:r>
        <w:rPr>
          <w:rFonts w:ascii="Tahoma"/>
          <w:b/>
          <w:i/>
          <w:color w:val="0000FF"/>
          <w:spacing w:val="-34"/>
          <w:w w:val="85"/>
        </w:rPr>
        <w:t xml:space="preserve"> </w:t>
      </w:r>
      <w:r>
        <w:rPr>
          <w:rFonts w:ascii="Tahoma"/>
          <w:b/>
          <w:i/>
          <w:color w:val="0000FF"/>
          <w:w w:val="85"/>
        </w:rPr>
        <w:t>be</w:t>
      </w:r>
      <w:r>
        <w:rPr>
          <w:rFonts w:ascii="Tahoma"/>
          <w:b/>
          <w:i/>
          <w:color w:val="0000FF"/>
          <w:spacing w:val="-35"/>
          <w:w w:val="85"/>
        </w:rPr>
        <w:t xml:space="preserve"> </w:t>
      </w:r>
      <w:r>
        <w:rPr>
          <w:rFonts w:ascii="Tahoma"/>
          <w:b/>
          <w:i/>
          <w:color w:val="0000FF"/>
          <w:w w:val="85"/>
        </w:rPr>
        <w:t>further</w:t>
      </w:r>
      <w:r>
        <w:rPr>
          <w:rFonts w:ascii="Tahoma"/>
          <w:b/>
          <w:i/>
          <w:color w:val="0000FF"/>
          <w:spacing w:val="-30"/>
          <w:w w:val="85"/>
        </w:rPr>
        <w:t xml:space="preserve"> </w:t>
      </w:r>
      <w:r>
        <w:rPr>
          <w:rFonts w:ascii="Tahoma"/>
          <w:b/>
          <w:i/>
          <w:color w:val="0000FF"/>
          <w:w w:val="85"/>
        </w:rPr>
        <w:t>advised</w:t>
      </w:r>
      <w:r>
        <w:rPr>
          <w:rFonts w:ascii="Tahoma"/>
          <w:b/>
          <w:i/>
          <w:color w:val="0000FF"/>
          <w:spacing w:val="-34"/>
          <w:w w:val="85"/>
        </w:rPr>
        <w:t xml:space="preserve"> </w:t>
      </w:r>
      <w:r>
        <w:rPr>
          <w:rFonts w:ascii="Tahoma"/>
          <w:b/>
          <w:i/>
          <w:color w:val="0000FF"/>
          <w:w w:val="85"/>
        </w:rPr>
        <w:t>that</w:t>
      </w:r>
      <w:r>
        <w:rPr>
          <w:rFonts w:ascii="Tahoma"/>
          <w:b/>
          <w:i/>
          <w:color w:val="0000FF"/>
          <w:spacing w:val="-29"/>
          <w:w w:val="85"/>
        </w:rPr>
        <w:t xml:space="preserve"> </w:t>
      </w:r>
      <w:r>
        <w:rPr>
          <w:rFonts w:ascii="Tahoma"/>
          <w:b/>
          <w:i/>
          <w:color w:val="0000FF"/>
          <w:w w:val="85"/>
        </w:rPr>
        <w:t>McGowan</w:t>
      </w:r>
      <w:r>
        <w:rPr>
          <w:rFonts w:ascii="Tahoma"/>
          <w:b/>
          <w:i/>
          <w:color w:val="0000FF"/>
          <w:spacing w:val="-34"/>
          <w:w w:val="85"/>
        </w:rPr>
        <w:t xml:space="preserve"> </w:t>
      </w:r>
      <w:r>
        <w:rPr>
          <w:rFonts w:ascii="Tahoma"/>
          <w:b/>
          <w:i/>
          <w:color w:val="0000FF"/>
          <w:w w:val="85"/>
        </w:rPr>
        <w:t>Professional</w:t>
      </w:r>
      <w:r>
        <w:rPr>
          <w:rFonts w:ascii="Tahoma"/>
          <w:b/>
          <w:i/>
          <w:color w:val="0000FF"/>
          <w:spacing w:val="-29"/>
          <w:w w:val="85"/>
        </w:rPr>
        <w:t xml:space="preserve"> </w:t>
      </w:r>
      <w:r>
        <w:rPr>
          <w:rFonts w:ascii="Tahoma"/>
          <w:b/>
          <w:i/>
          <w:color w:val="0000FF"/>
          <w:spacing w:val="-2"/>
          <w:w w:val="85"/>
        </w:rPr>
        <w:t>and</w:t>
      </w:r>
      <w:r>
        <w:rPr>
          <w:rFonts w:ascii="Tahoma"/>
          <w:b/>
          <w:i/>
          <w:color w:val="0000FF"/>
          <w:spacing w:val="-34"/>
          <w:w w:val="85"/>
        </w:rPr>
        <w:t xml:space="preserve"> </w:t>
      </w:r>
      <w:r>
        <w:rPr>
          <w:rFonts w:ascii="Tahoma"/>
          <w:b/>
          <w:i/>
          <w:color w:val="0000FF"/>
          <w:w w:val="85"/>
        </w:rPr>
        <w:t>McGowan</w:t>
      </w:r>
      <w:r>
        <w:rPr>
          <w:rFonts w:ascii="Tahoma"/>
          <w:b/>
          <w:i/>
          <w:color w:val="0000FF"/>
          <w:spacing w:val="-33"/>
          <w:w w:val="85"/>
        </w:rPr>
        <w:t xml:space="preserve"> </w:t>
      </w:r>
      <w:r>
        <w:rPr>
          <w:rFonts w:ascii="Tahoma"/>
          <w:b/>
          <w:i/>
          <w:color w:val="0000FF"/>
          <w:spacing w:val="-3"/>
          <w:w w:val="85"/>
        </w:rPr>
        <w:t>Companies</w:t>
      </w:r>
      <w:r>
        <w:rPr>
          <w:rFonts w:ascii="Tahoma"/>
          <w:b/>
          <w:i/>
          <w:color w:val="0000FF"/>
          <w:spacing w:val="-33"/>
          <w:w w:val="85"/>
        </w:rPr>
        <w:t xml:space="preserve"> </w:t>
      </w:r>
      <w:r>
        <w:rPr>
          <w:rFonts w:ascii="Tahoma"/>
          <w:b/>
          <w:i/>
          <w:color w:val="0000FF"/>
          <w:spacing w:val="-3"/>
          <w:w w:val="85"/>
        </w:rPr>
        <w:t>cannot</w:t>
      </w:r>
      <w:r>
        <w:rPr>
          <w:rFonts w:ascii="Tahoma"/>
          <w:b/>
          <w:i/>
          <w:color w:val="0000FF"/>
          <w:spacing w:val="-29"/>
          <w:w w:val="85"/>
        </w:rPr>
        <w:t xml:space="preserve"> </w:t>
      </w:r>
      <w:r>
        <w:rPr>
          <w:rFonts w:ascii="Tahoma"/>
          <w:b/>
          <w:i/>
          <w:color w:val="0000FF"/>
          <w:w w:val="85"/>
        </w:rPr>
        <w:t>be</w:t>
      </w:r>
      <w:r>
        <w:rPr>
          <w:rFonts w:ascii="Tahoma"/>
          <w:b/>
          <w:i/>
          <w:color w:val="0000FF"/>
          <w:spacing w:val="-34"/>
          <w:w w:val="85"/>
        </w:rPr>
        <w:t xml:space="preserve"> </w:t>
      </w:r>
      <w:r>
        <w:rPr>
          <w:rFonts w:ascii="Tahoma"/>
          <w:b/>
          <w:i/>
          <w:color w:val="0000FF"/>
          <w:w w:val="85"/>
        </w:rPr>
        <w:t>responsible</w:t>
      </w:r>
      <w:r>
        <w:rPr>
          <w:rFonts w:ascii="Tahoma"/>
          <w:b/>
          <w:i/>
          <w:color w:val="0000FF"/>
          <w:spacing w:val="-33"/>
          <w:w w:val="85"/>
        </w:rPr>
        <w:t xml:space="preserve"> </w:t>
      </w:r>
      <w:r>
        <w:rPr>
          <w:rFonts w:ascii="Tahoma"/>
          <w:b/>
          <w:i/>
          <w:color w:val="0000FF"/>
          <w:w w:val="85"/>
        </w:rPr>
        <w:t xml:space="preserve">for </w:t>
      </w:r>
      <w:r>
        <w:rPr>
          <w:rFonts w:ascii="Tahoma"/>
          <w:b/>
          <w:i/>
          <w:color w:val="0000FF"/>
          <w:w w:val="90"/>
        </w:rPr>
        <w:t>material</w:t>
      </w:r>
      <w:r>
        <w:rPr>
          <w:rFonts w:ascii="Tahoma"/>
          <w:b/>
          <w:i/>
          <w:color w:val="0000FF"/>
          <w:spacing w:val="-30"/>
          <w:w w:val="90"/>
        </w:rPr>
        <w:t xml:space="preserve"> </w:t>
      </w:r>
      <w:r>
        <w:rPr>
          <w:rFonts w:ascii="Tahoma"/>
          <w:b/>
          <w:i/>
          <w:color w:val="0000FF"/>
          <w:w w:val="90"/>
        </w:rPr>
        <w:t>changes</w:t>
      </w:r>
      <w:r>
        <w:rPr>
          <w:rFonts w:ascii="Tahoma"/>
          <w:b/>
          <w:i/>
          <w:color w:val="0000FF"/>
          <w:spacing w:val="-33"/>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spacing w:val="3"/>
          <w:w w:val="90"/>
        </w:rPr>
        <w:t>this</w:t>
      </w:r>
      <w:r>
        <w:rPr>
          <w:rFonts w:ascii="Tahoma"/>
          <w:b/>
          <w:i/>
          <w:color w:val="0000FF"/>
          <w:spacing w:val="-32"/>
          <w:w w:val="90"/>
        </w:rPr>
        <w:t xml:space="preserve"> </w:t>
      </w:r>
      <w:r>
        <w:rPr>
          <w:rFonts w:ascii="Tahoma"/>
          <w:b/>
          <w:i/>
          <w:color w:val="0000FF"/>
          <w:w w:val="90"/>
        </w:rPr>
        <w:t>document</w:t>
      </w:r>
      <w:r>
        <w:rPr>
          <w:rFonts w:ascii="Tahoma"/>
          <w:b/>
          <w:i/>
          <w:color w:val="0000FF"/>
          <w:spacing w:val="-29"/>
          <w:w w:val="90"/>
        </w:rPr>
        <w:t xml:space="preserve"> </w:t>
      </w:r>
      <w:r>
        <w:rPr>
          <w:rFonts w:ascii="Tahoma"/>
          <w:b/>
          <w:i/>
          <w:color w:val="0000FF"/>
          <w:w w:val="90"/>
        </w:rPr>
        <w:t>or</w:t>
      </w:r>
      <w:r>
        <w:rPr>
          <w:rFonts w:ascii="Tahoma"/>
          <w:b/>
          <w:i/>
          <w:color w:val="0000FF"/>
          <w:spacing w:val="-31"/>
          <w:w w:val="90"/>
        </w:rPr>
        <w:t xml:space="preserve"> </w:t>
      </w:r>
      <w:r>
        <w:rPr>
          <w:rFonts w:ascii="Tahoma"/>
          <w:b/>
          <w:i/>
          <w:color w:val="0000FF"/>
          <w:w w:val="90"/>
        </w:rPr>
        <w:t>information</w:t>
      </w:r>
      <w:r>
        <w:rPr>
          <w:rFonts w:ascii="Tahoma"/>
          <w:b/>
          <w:i/>
          <w:color w:val="0000FF"/>
          <w:spacing w:val="-32"/>
          <w:w w:val="90"/>
        </w:rPr>
        <w:t xml:space="preserve"> </w:t>
      </w:r>
      <w:r>
        <w:rPr>
          <w:rFonts w:ascii="Tahoma"/>
          <w:b/>
          <w:i/>
          <w:color w:val="0000FF"/>
          <w:w w:val="90"/>
        </w:rPr>
        <w:t>supplied</w:t>
      </w:r>
      <w:r>
        <w:rPr>
          <w:rFonts w:ascii="Tahoma"/>
          <w:b/>
          <w:i/>
          <w:color w:val="0000FF"/>
          <w:spacing w:val="-34"/>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spacing w:val="2"/>
          <w:w w:val="90"/>
        </w:rPr>
        <w:t>the</w:t>
      </w:r>
      <w:r>
        <w:rPr>
          <w:rFonts w:ascii="Tahoma"/>
          <w:b/>
          <w:i/>
          <w:color w:val="0000FF"/>
          <w:spacing w:val="-35"/>
          <w:w w:val="90"/>
        </w:rPr>
        <w:t xml:space="preserve"> </w:t>
      </w:r>
      <w:r>
        <w:rPr>
          <w:rFonts w:ascii="Tahoma"/>
          <w:b/>
          <w:i/>
          <w:color w:val="0000FF"/>
          <w:spacing w:val="2"/>
          <w:w w:val="90"/>
        </w:rPr>
        <w:t>blanks</w:t>
      </w:r>
      <w:r>
        <w:rPr>
          <w:rFonts w:ascii="Tahoma"/>
          <w:b/>
          <w:i/>
          <w:color w:val="0000FF"/>
          <w:spacing w:val="-32"/>
          <w:w w:val="90"/>
        </w:rPr>
        <w:t xml:space="preserve"> </w:t>
      </w:r>
      <w:r>
        <w:rPr>
          <w:rFonts w:ascii="Tahoma"/>
          <w:b/>
          <w:i/>
          <w:color w:val="0000FF"/>
          <w:w w:val="90"/>
        </w:rPr>
        <w:t>currently</w:t>
      </w:r>
      <w:r>
        <w:rPr>
          <w:rFonts w:ascii="Tahoma"/>
          <w:b/>
          <w:i/>
          <w:color w:val="0000FF"/>
          <w:spacing w:val="-32"/>
          <w:w w:val="90"/>
        </w:rPr>
        <w:t xml:space="preserve"> </w:t>
      </w:r>
      <w:r>
        <w:rPr>
          <w:rFonts w:ascii="Tahoma"/>
          <w:b/>
          <w:i/>
          <w:color w:val="0000FF"/>
          <w:w w:val="90"/>
        </w:rPr>
        <w:t>provided.</w:t>
      </w:r>
      <w:r>
        <w:rPr>
          <w:rFonts w:ascii="Tahoma"/>
          <w:b/>
          <w:i/>
          <w:color w:val="0000FF"/>
          <w:spacing w:val="-36"/>
          <w:w w:val="90"/>
        </w:rPr>
        <w:t xml:space="preserve"> </w:t>
      </w:r>
      <w:r>
        <w:rPr>
          <w:rFonts w:ascii="Tahoma"/>
          <w:b/>
          <w:i/>
          <w:color w:val="0000FF"/>
          <w:spacing w:val="5"/>
          <w:w w:val="90"/>
        </w:rPr>
        <w:t>If</w:t>
      </w:r>
      <w:r>
        <w:rPr>
          <w:rFonts w:ascii="Tahoma"/>
          <w:b/>
          <w:i/>
          <w:color w:val="0000FF"/>
          <w:spacing w:val="-32"/>
          <w:w w:val="90"/>
        </w:rPr>
        <w:t xml:space="preserve"> </w:t>
      </w:r>
      <w:r>
        <w:rPr>
          <w:rFonts w:ascii="Tahoma"/>
          <w:b/>
          <w:i/>
          <w:color w:val="0000FF"/>
          <w:w w:val="90"/>
        </w:rPr>
        <w:t xml:space="preserve">you </w:t>
      </w:r>
      <w:r>
        <w:rPr>
          <w:rFonts w:ascii="Tahoma"/>
          <w:b/>
          <w:i/>
          <w:color w:val="0000FF"/>
          <w:spacing w:val="2"/>
          <w:w w:val="90"/>
        </w:rPr>
        <w:t>would</w:t>
      </w:r>
      <w:r>
        <w:rPr>
          <w:rFonts w:ascii="Tahoma"/>
          <w:b/>
          <w:i/>
          <w:color w:val="0000FF"/>
          <w:spacing w:val="-35"/>
          <w:w w:val="90"/>
        </w:rPr>
        <w:t xml:space="preserve"> </w:t>
      </w:r>
      <w:r>
        <w:rPr>
          <w:rFonts w:ascii="Tahoma"/>
          <w:b/>
          <w:i/>
          <w:color w:val="0000FF"/>
          <w:spacing w:val="5"/>
          <w:w w:val="90"/>
        </w:rPr>
        <w:t>like</w:t>
      </w:r>
      <w:r>
        <w:rPr>
          <w:rFonts w:ascii="Tahoma"/>
          <w:b/>
          <w:i/>
          <w:color w:val="0000FF"/>
          <w:spacing w:val="-35"/>
          <w:w w:val="90"/>
        </w:rPr>
        <w:t xml:space="preserve"> </w:t>
      </w:r>
      <w:r>
        <w:rPr>
          <w:rFonts w:ascii="Tahoma"/>
          <w:b/>
          <w:i/>
          <w:color w:val="0000FF"/>
          <w:spacing w:val="3"/>
          <w:w w:val="90"/>
        </w:rPr>
        <w:t>to</w:t>
      </w:r>
      <w:r>
        <w:rPr>
          <w:rFonts w:ascii="Tahoma"/>
          <w:b/>
          <w:i/>
          <w:color w:val="0000FF"/>
          <w:spacing w:val="-34"/>
          <w:w w:val="90"/>
        </w:rPr>
        <w:t xml:space="preserve"> </w:t>
      </w:r>
      <w:r>
        <w:rPr>
          <w:rFonts w:ascii="Tahoma"/>
          <w:b/>
          <w:i/>
          <w:color w:val="0000FF"/>
          <w:w w:val="90"/>
        </w:rPr>
        <w:t>have</w:t>
      </w:r>
      <w:r>
        <w:rPr>
          <w:rFonts w:ascii="Tahoma"/>
          <w:b/>
          <w:i/>
          <w:color w:val="0000FF"/>
          <w:spacing w:val="-34"/>
          <w:w w:val="90"/>
        </w:rPr>
        <w:t xml:space="preserve"> </w:t>
      </w:r>
      <w:r>
        <w:rPr>
          <w:rFonts w:ascii="Tahoma"/>
          <w:b/>
          <w:i/>
          <w:color w:val="0000FF"/>
          <w:w w:val="90"/>
        </w:rPr>
        <w:t>a</w:t>
      </w:r>
      <w:r>
        <w:rPr>
          <w:rFonts w:ascii="Tahoma"/>
          <w:b/>
          <w:i/>
          <w:color w:val="0000FF"/>
          <w:spacing w:val="-34"/>
          <w:w w:val="90"/>
        </w:rPr>
        <w:t xml:space="preserve"> </w:t>
      </w:r>
      <w:r>
        <w:rPr>
          <w:rFonts w:ascii="Tahoma"/>
          <w:b/>
          <w:i/>
          <w:color w:val="0000FF"/>
          <w:w w:val="90"/>
        </w:rPr>
        <w:t>proposed</w:t>
      </w:r>
      <w:r>
        <w:rPr>
          <w:rFonts w:ascii="Tahoma"/>
          <w:b/>
          <w:i/>
          <w:color w:val="0000FF"/>
          <w:spacing w:val="-34"/>
          <w:w w:val="90"/>
        </w:rPr>
        <w:t xml:space="preserve"> </w:t>
      </w:r>
      <w:r>
        <w:rPr>
          <w:rFonts w:ascii="Tahoma"/>
          <w:b/>
          <w:i/>
          <w:color w:val="0000FF"/>
          <w:w w:val="90"/>
        </w:rPr>
        <w:t>finished</w:t>
      </w:r>
      <w:r>
        <w:rPr>
          <w:rFonts w:ascii="Tahoma"/>
          <w:b/>
          <w:i/>
          <w:color w:val="0000FF"/>
          <w:spacing w:val="-34"/>
          <w:w w:val="90"/>
        </w:rPr>
        <w:t xml:space="preserve"> </w:t>
      </w:r>
      <w:r>
        <w:rPr>
          <w:rFonts w:ascii="Tahoma"/>
          <w:b/>
          <w:i/>
          <w:color w:val="0000FF"/>
          <w:w w:val="90"/>
        </w:rPr>
        <w:t>product</w:t>
      </w:r>
      <w:r>
        <w:rPr>
          <w:rFonts w:ascii="Tahoma"/>
          <w:b/>
          <w:i/>
          <w:color w:val="0000FF"/>
          <w:spacing w:val="-31"/>
          <w:w w:val="90"/>
        </w:rPr>
        <w:t xml:space="preserve"> </w:t>
      </w:r>
      <w:r>
        <w:rPr>
          <w:rFonts w:ascii="Tahoma"/>
          <w:b/>
          <w:i/>
          <w:color w:val="0000FF"/>
          <w:w w:val="90"/>
        </w:rPr>
        <w:t>reviewed</w:t>
      </w:r>
      <w:r>
        <w:rPr>
          <w:rFonts w:ascii="Tahoma"/>
          <w:b/>
          <w:i/>
          <w:color w:val="0000FF"/>
          <w:spacing w:val="-35"/>
          <w:w w:val="90"/>
        </w:rPr>
        <w:t xml:space="preserve"> </w:t>
      </w:r>
      <w:r>
        <w:rPr>
          <w:rFonts w:ascii="Tahoma"/>
          <w:b/>
          <w:i/>
          <w:color w:val="0000FF"/>
          <w:spacing w:val="4"/>
          <w:w w:val="90"/>
        </w:rPr>
        <w:t>in</w:t>
      </w:r>
      <w:r>
        <w:rPr>
          <w:rFonts w:ascii="Tahoma"/>
          <w:b/>
          <w:i/>
          <w:color w:val="0000FF"/>
          <w:spacing w:val="-33"/>
          <w:w w:val="90"/>
        </w:rPr>
        <w:t xml:space="preserve"> </w:t>
      </w:r>
      <w:r>
        <w:rPr>
          <w:rFonts w:ascii="Tahoma"/>
          <w:b/>
          <w:i/>
          <w:color w:val="0000FF"/>
          <w:w w:val="90"/>
        </w:rPr>
        <w:t>advance</w:t>
      </w:r>
      <w:r>
        <w:rPr>
          <w:rFonts w:ascii="Tahoma"/>
          <w:b/>
          <w:i/>
          <w:color w:val="0000FF"/>
          <w:spacing w:val="-34"/>
          <w:w w:val="90"/>
        </w:rPr>
        <w:t xml:space="preserve"> </w:t>
      </w:r>
      <w:r>
        <w:rPr>
          <w:rFonts w:ascii="Tahoma"/>
          <w:b/>
          <w:i/>
          <w:color w:val="0000FF"/>
          <w:w w:val="90"/>
        </w:rPr>
        <w:t>of</w:t>
      </w:r>
      <w:r>
        <w:rPr>
          <w:rFonts w:ascii="Tahoma"/>
          <w:b/>
          <w:i/>
          <w:color w:val="0000FF"/>
          <w:spacing w:val="-33"/>
          <w:w w:val="90"/>
        </w:rPr>
        <w:t xml:space="preserve"> </w:t>
      </w:r>
      <w:r>
        <w:rPr>
          <w:rFonts w:ascii="Tahoma"/>
          <w:b/>
          <w:i/>
          <w:color w:val="0000FF"/>
          <w:spacing w:val="3"/>
          <w:w w:val="90"/>
        </w:rPr>
        <w:t>utilization</w:t>
      </w:r>
      <w:r>
        <w:rPr>
          <w:rFonts w:ascii="Tahoma"/>
          <w:b/>
          <w:i/>
          <w:color w:val="0000FF"/>
          <w:spacing w:val="-34"/>
          <w:w w:val="90"/>
        </w:rPr>
        <w:t xml:space="preserve"> </w:t>
      </w:r>
      <w:r>
        <w:rPr>
          <w:rFonts w:ascii="Tahoma"/>
          <w:b/>
          <w:i/>
          <w:color w:val="0000FF"/>
          <w:w w:val="90"/>
        </w:rPr>
        <w:t>of</w:t>
      </w:r>
      <w:r>
        <w:rPr>
          <w:rFonts w:ascii="Tahoma"/>
          <w:b/>
          <w:i/>
          <w:color w:val="0000FF"/>
          <w:spacing w:val="-32"/>
          <w:w w:val="90"/>
        </w:rPr>
        <w:t xml:space="preserve"> </w:t>
      </w:r>
      <w:r>
        <w:rPr>
          <w:rFonts w:ascii="Tahoma"/>
          <w:b/>
          <w:i/>
          <w:color w:val="0000FF"/>
          <w:spacing w:val="3"/>
          <w:w w:val="90"/>
        </w:rPr>
        <w:t>this</w:t>
      </w:r>
      <w:r>
        <w:rPr>
          <w:rFonts w:ascii="Tahoma"/>
          <w:b/>
          <w:i/>
          <w:color w:val="0000FF"/>
          <w:spacing w:val="-34"/>
          <w:w w:val="90"/>
        </w:rPr>
        <w:t xml:space="preserve"> </w:t>
      </w:r>
      <w:r>
        <w:rPr>
          <w:rFonts w:ascii="Tahoma"/>
          <w:b/>
          <w:i/>
          <w:color w:val="0000FF"/>
          <w:w w:val="90"/>
        </w:rPr>
        <w:t xml:space="preserve">document </w:t>
      </w:r>
      <w:r>
        <w:rPr>
          <w:rFonts w:ascii="Tahoma"/>
          <w:b/>
          <w:i/>
          <w:color w:val="0000FF"/>
          <w:w w:val="95"/>
        </w:rPr>
        <w:t>please</w:t>
      </w:r>
      <w:r>
        <w:rPr>
          <w:rFonts w:ascii="Tahoma"/>
          <w:b/>
          <w:i/>
          <w:color w:val="0000FF"/>
          <w:spacing w:val="-26"/>
          <w:w w:val="95"/>
        </w:rPr>
        <w:t xml:space="preserve"> </w:t>
      </w:r>
      <w:r>
        <w:rPr>
          <w:rFonts w:ascii="Tahoma"/>
          <w:b/>
          <w:i/>
          <w:color w:val="0000FF"/>
          <w:w w:val="95"/>
        </w:rPr>
        <w:t>contact</w:t>
      </w:r>
      <w:r>
        <w:rPr>
          <w:rFonts w:ascii="Tahoma"/>
          <w:b/>
          <w:i/>
          <w:color w:val="0000FF"/>
          <w:spacing w:val="-19"/>
          <w:w w:val="95"/>
        </w:rPr>
        <w:t xml:space="preserve"> </w:t>
      </w:r>
      <w:r>
        <w:rPr>
          <w:rFonts w:ascii="Tahoma"/>
          <w:b/>
          <w:i/>
          <w:color w:val="0000FF"/>
          <w:w w:val="95"/>
        </w:rPr>
        <w:t>our</w:t>
      </w:r>
      <w:r>
        <w:rPr>
          <w:rFonts w:ascii="Tahoma"/>
          <w:b/>
          <w:i/>
          <w:color w:val="0000FF"/>
          <w:spacing w:val="-21"/>
          <w:w w:val="95"/>
        </w:rPr>
        <w:t xml:space="preserve"> </w:t>
      </w:r>
      <w:r>
        <w:rPr>
          <w:rFonts w:ascii="Tahoma"/>
          <w:b/>
          <w:i/>
          <w:color w:val="0000FF"/>
          <w:spacing w:val="2"/>
          <w:w w:val="95"/>
        </w:rPr>
        <w:t>Risk</w:t>
      </w:r>
      <w:r>
        <w:rPr>
          <w:rFonts w:ascii="Tahoma"/>
          <w:b/>
          <w:i/>
          <w:color w:val="0000FF"/>
          <w:spacing w:val="-21"/>
          <w:w w:val="95"/>
        </w:rPr>
        <w:t xml:space="preserve"> </w:t>
      </w:r>
      <w:r>
        <w:rPr>
          <w:rFonts w:ascii="Tahoma"/>
          <w:b/>
          <w:i/>
          <w:color w:val="0000FF"/>
          <w:w w:val="95"/>
        </w:rPr>
        <w:t>management</w:t>
      </w:r>
      <w:r>
        <w:rPr>
          <w:rFonts w:ascii="Tahoma"/>
          <w:b/>
          <w:i/>
          <w:color w:val="0000FF"/>
          <w:spacing w:val="-21"/>
          <w:w w:val="95"/>
        </w:rPr>
        <w:t xml:space="preserve"> </w:t>
      </w:r>
      <w:r>
        <w:rPr>
          <w:rFonts w:ascii="Tahoma"/>
          <w:b/>
          <w:i/>
          <w:color w:val="0000FF"/>
          <w:w w:val="95"/>
        </w:rPr>
        <w:t>Director,</w:t>
      </w:r>
      <w:r>
        <w:rPr>
          <w:rFonts w:ascii="Tahoma"/>
          <w:b/>
          <w:i/>
          <w:color w:val="0000FF"/>
          <w:spacing w:val="-28"/>
          <w:w w:val="95"/>
        </w:rPr>
        <w:t xml:space="preserve"> </w:t>
      </w:r>
      <w:r>
        <w:rPr>
          <w:rFonts w:ascii="Tahoma"/>
          <w:b/>
          <w:i/>
          <w:color w:val="0000FF"/>
          <w:w w:val="95"/>
        </w:rPr>
        <w:t>John</w:t>
      </w:r>
      <w:r>
        <w:rPr>
          <w:rFonts w:ascii="Tahoma"/>
          <w:b/>
          <w:i/>
          <w:color w:val="0000FF"/>
          <w:spacing w:val="-25"/>
          <w:w w:val="95"/>
        </w:rPr>
        <w:t xml:space="preserve"> </w:t>
      </w:r>
      <w:r>
        <w:rPr>
          <w:rFonts w:ascii="Tahoma"/>
          <w:b/>
          <w:i/>
          <w:color w:val="0000FF"/>
          <w:w w:val="95"/>
        </w:rPr>
        <w:t>Raspante</w:t>
      </w:r>
      <w:r>
        <w:rPr>
          <w:rFonts w:ascii="Tahoma"/>
          <w:b/>
          <w:i/>
          <w:color w:val="0000FF"/>
          <w:spacing w:val="-27"/>
          <w:w w:val="95"/>
        </w:rPr>
        <w:t xml:space="preserve"> </w:t>
      </w:r>
      <w:r>
        <w:rPr>
          <w:rFonts w:ascii="Tahoma"/>
          <w:b/>
          <w:i/>
          <w:color w:val="0000FF"/>
          <w:w w:val="95"/>
        </w:rPr>
        <w:t>at</w:t>
      </w:r>
      <w:r>
        <w:rPr>
          <w:rFonts w:ascii="Tahoma"/>
          <w:b/>
          <w:i/>
          <w:color w:val="0000FF"/>
          <w:spacing w:val="-20"/>
          <w:w w:val="95"/>
        </w:rPr>
        <w:t xml:space="preserve"> </w:t>
      </w:r>
      <w:r>
        <w:rPr>
          <w:rFonts w:ascii="Tahoma"/>
          <w:b/>
          <w:i/>
          <w:color w:val="0000FF"/>
          <w:w w:val="95"/>
        </w:rPr>
        <w:t>732-856-1061.</w:t>
      </w:r>
    </w:p>
    <w:p w14:paraId="698E021E" w14:textId="77777777" w:rsidR="00333E09" w:rsidRDefault="00333E09">
      <w:pPr>
        <w:spacing w:line="213" w:lineRule="auto"/>
        <w:rPr>
          <w:rFonts w:ascii="Tahoma"/>
        </w:rPr>
        <w:sectPr w:rsidR="00333E09">
          <w:pgSz w:w="12240" w:h="15840"/>
          <w:pgMar w:top="1020" w:right="820" w:bottom="1140" w:left="140" w:header="814" w:footer="941" w:gutter="0"/>
          <w:cols w:space="720"/>
        </w:sectPr>
      </w:pPr>
    </w:p>
    <w:bookmarkStart w:id="110" w:name="_AI_Engagement_Letter"/>
    <w:bookmarkEnd w:id="110"/>
    <w:p w14:paraId="70D02478" w14:textId="77777777" w:rsidR="001A4A43" w:rsidRDefault="001A4A43" w:rsidP="001A4A43">
      <w:pPr>
        <w:pStyle w:val="Heading1"/>
        <w:ind w:left="1040"/>
      </w:pPr>
      <w:r>
        <w:rPr>
          <w:noProof/>
        </w:rPr>
        <mc:AlternateContent>
          <mc:Choice Requires="wps">
            <w:drawing>
              <wp:anchor distT="0" distB="0" distL="0" distR="0" simplePos="0" relativeHeight="251761664" behindDoc="1" locked="0" layoutInCell="1" allowOverlap="1" wp14:anchorId="73FCA38C" wp14:editId="3E1B1870">
                <wp:simplePos x="0" y="0"/>
                <wp:positionH relativeFrom="page">
                  <wp:posOffset>825500</wp:posOffset>
                </wp:positionH>
                <wp:positionV relativeFrom="paragraph">
                  <wp:posOffset>288925</wp:posOffset>
                </wp:positionV>
                <wp:extent cx="5980430" cy="1270"/>
                <wp:effectExtent l="0" t="0" r="0" b="0"/>
                <wp:wrapTopAndBottom/>
                <wp:docPr id="98992287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300 1300"/>
                            <a:gd name="T1" fmla="*/ T0 w 9418"/>
                            <a:gd name="T2" fmla="+- 0 10718 1300"/>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C4ED" id="Freeform 97" o:spid="_x0000_s1026" style="position:absolute;margin-left:65pt;margin-top:22.75pt;width:470.9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" path="m,l9418,e" filled="f" strokeweight=".48pt">
                <v:path arrowok="t" o:connecttype="custom" o:connectlocs="0,0;5980430,0" o:connectangles="0,0"/>
                <w10:wrap type="topAndBottom" anchorx="page"/>
              </v:shape>
            </w:pict>
          </mc:Fallback>
        </mc:AlternateContent>
      </w:r>
      <w:r>
        <w:t>AI Engagement Letter Clause</w:t>
      </w:r>
    </w:p>
    <w:p w14:paraId="7C13F9FD" w14:textId="77777777" w:rsidR="001A4A43" w:rsidRDefault="001A4A43" w:rsidP="001A4A43">
      <w:pPr>
        <w:ind w:left="820"/>
        <w:rPr>
          <w:rFonts w:ascii="Arial"/>
        </w:rPr>
      </w:pPr>
    </w:p>
    <w:p w14:paraId="256A5C6B" w14:textId="77777777" w:rsidR="001A4A43" w:rsidRDefault="001A4A43" w:rsidP="001A4A43">
      <w:pPr>
        <w:ind w:left="820"/>
        <w:rPr>
          <w:rFonts w:ascii="Arial"/>
        </w:rPr>
      </w:pPr>
    </w:p>
    <w:p w14:paraId="7C6831EF" w14:textId="77777777" w:rsidR="001A4A43" w:rsidRPr="00FE383C" w:rsidRDefault="001A4A43" w:rsidP="001A4A43">
      <w:pPr>
        <w:ind w:left="1040"/>
        <w:rPr>
          <w:rFonts w:ascii="Arial" w:hAnsi="Arial" w:cs="Arial"/>
        </w:rPr>
      </w:pPr>
      <w:r w:rsidRPr="00FE383C">
        <w:rPr>
          <w:rFonts w:ascii="Arial" w:hAnsi="Arial" w:cs="Arial"/>
        </w:rPr>
        <w:t>As part of (FIRMS) commitment to deliver high-quality and innovative solutions, we may utilize advanced technologies, including but not limited to ChatGPT and other artificial intelligence (AI) tools, in creation and development and of Client’s deliverables. These AI tools assist in enhancing efficiency, accuracy, and creativity in our services. All outputs generated by AI are reviewed and vetted by (FIRMS) staff to ensure they meet our high standards and client’s specific requirements. Data provided by the Client for the purpose of creating deliverables may be processed through AI tools and is confined to (FIRMS) secure internal cloud infrastructure, maintaining confidentiality and security. (FIRMS) ensures that all data handling complies with our privacy policy and applicable data protection laws.</w:t>
      </w:r>
    </w:p>
    <w:p w14:paraId="44509F73" w14:textId="77777777" w:rsidR="001A4A43" w:rsidRPr="00FE383C" w:rsidRDefault="001A4A43" w:rsidP="001A4A43">
      <w:pPr>
        <w:ind w:left="820"/>
        <w:rPr>
          <w:rFonts w:ascii="Arial" w:hAnsi="Arial" w:cs="Arial"/>
        </w:rPr>
      </w:pPr>
    </w:p>
    <w:p w14:paraId="6401E1E8" w14:textId="77777777" w:rsidR="001A4A43" w:rsidRPr="00FE383C" w:rsidRDefault="001A4A43" w:rsidP="001A4A43">
      <w:pPr>
        <w:ind w:left="1036"/>
        <w:rPr>
          <w:rFonts w:ascii="Arial" w:hAnsi="Arial" w:cs="Arial"/>
        </w:rPr>
      </w:pPr>
      <w:r w:rsidRPr="00FE383C">
        <w:rPr>
          <w:rFonts w:ascii="Arial" w:hAnsi="Arial" w:cs="Arial"/>
        </w:rPr>
        <w:t>While these tools significantly enhance (FIRMS) ability to analyze data, streamline processes, and ensure compliance with regulatory standards, insights and results generated by these technologies are dependent on the quality and completeness of the data provided. Therefore, these tools are used as a complement to, rather than a replacement for, traditional audit procedures and professional judgment. Any limitations and liability associated with AI tools will be governed by the general limitations and liability clauses in these Terms and Conditions.</w:t>
      </w:r>
    </w:p>
    <w:p w14:paraId="37446709" w14:textId="77777777" w:rsidR="001A4A43" w:rsidRDefault="001A4A43" w:rsidP="001A4A43">
      <w:pPr>
        <w:rPr>
          <w:rFonts w:ascii="Arial"/>
        </w:rPr>
      </w:pPr>
    </w:p>
    <w:p w14:paraId="5631915F" w14:textId="77777777" w:rsidR="001A4A43" w:rsidRDefault="001A4A43" w:rsidP="001A4A43">
      <w:pPr>
        <w:rPr>
          <w:rFonts w:ascii="Arial"/>
        </w:rPr>
      </w:pPr>
    </w:p>
    <w:p w14:paraId="46A2BFD4" w14:textId="77777777" w:rsidR="001A4A43" w:rsidRDefault="001A4A43" w:rsidP="001A4A43">
      <w:pPr>
        <w:rPr>
          <w:rFonts w:ascii="Arial"/>
        </w:rPr>
      </w:pPr>
    </w:p>
    <w:p w14:paraId="6CA60B71" w14:textId="77777777" w:rsidR="001A4A43" w:rsidRDefault="001A4A43" w:rsidP="001A4A43">
      <w:pPr>
        <w:rPr>
          <w:rFonts w:ascii="Arial"/>
        </w:rPr>
      </w:pPr>
    </w:p>
    <w:p w14:paraId="3911EFAD" w14:textId="77777777" w:rsidR="001A4A43" w:rsidRDefault="001A4A43" w:rsidP="001A4A43">
      <w:pPr>
        <w:spacing w:line="246" w:lineRule="exact"/>
        <w:ind w:left="316" w:firstLine="720"/>
        <w:rPr>
          <w:rFonts w:ascii="Tahoma"/>
          <w:b/>
          <w:i/>
          <w:sz w:val="21"/>
        </w:rPr>
      </w:pPr>
      <w:r>
        <w:rPr>
          <w:rFonts w:ascii="Tahoma"/>
          <w:b/>
          <w:i/>
          <w:color w:val="0000FF"/>
          <w:w w:val="90"/>
          <w:sz w:val="21"/>
        </w:rPr>
        <w:t>Please be advised that this example letter/ information is provided as a service from your</w:t>
      </w:r>
    </w:p>
    <w:p w14:paraId="0024A2FB" w14:textId="77777777" w:rsidR="001A4A43" w:rsidRDefault="001A4A43" w:rsidP="001A4A43">
      <w:pPr>
        <w:spacing w:before="5" w:line="225" w:lineRule="auto"/>
        <w:ind w:left="1036" w:right="929"/>
        <w:rPr>
          <w:rFonts w:ascii="Tahoma"/>
          <w:b/>
          <w:i/>
          <w:sz w:val="21"/>
        </w:rPr>
      </w:pPr>
      <w:r>
        <w:rPr>
          <w:rFonts w:ascii="Tahoma"/>
          <w:b/>
          <w:i/>
          <w:color w:val="0000FF"/>
          <w:w w:val="90"/>
          <w:sz w:val="21"/>
        </w:rPr>
        <w:t>insurance broker. These are risk management suggestions and are not to be construed as legal advice from an attorney to a client. We strive to provide sound risk management advice and suggestions and hope this information is useful to you in this matter.</w:t>
      </w:r>
    </w:p>
    <w:p w14:paraId="188D3693" w14:textId="77777777" w:rsidR="001A4A43" w:rsidRDefault="001A4A43" w:rsidP="001A4A43">
      <w:pPr>
        <w:pStyle w:val="BodyText"/>
        <w:spacing w:before="8"/>
        <w:rPr>
          <w:rFonts w:ascii="Tahoma"/>
          <w:b/>
          <w:i/>
          <w:sz w:val="19"/>
        </w:rPr>
      </w:pPr>
    </w:p>
    <w:p w14:paraId="7C737280" w14:textId="77777777" w:rsidR="001A4A43" w:rsidRDefault="001A4A43" w:rsidP="001A4A43">
      <w:pPr>
        <w:spacing w:line="225" w:lineRule="auto"/>
        <w:ind w:left="1031" w:right="473"/>
        <w:rPr>
          <w:rFonts w:ascii="Tahoma"/>
          <w:b/>
          <w:i/>
          <w:sz w:val="21"/>
        </w:rPr>
      </w:pPr>
      <w:r>
        <w:rPr>
          <w:rFonts w:ascii="Tahoma"/>
          <w:b/>
          <w:i/>
          <w:color w:val="0000FF"/>
          <w:w w:val="85"/>
          <w:sz w:val="21"/>
        </w:rPr>
        <w:t xml:space="preserve">Please be further advised that McGowan Professional and McGowan Companies cannot be responsible for </w:t>
      </w:r>
      <w:r>
        <w:rPr>
          <w:rFonts w:ascii="Tahoma"/>
          <w:b/>
          <w:i/>
          <w:color w:val="0000FF"/>
          <w:w w:val="90"/>
          <w:sz w:val="21"/>
        </w:rPr>
        <w:t>material changes to this document or information supplied in the blanks currently provided. If you would like to have a proposed finished product reviewed in advance of utilization of this document please contact our Risk management Director, John Raspante at 732-856-1061.</w:t>
      </w:r>
    </w:p>
    <w:p w14:paraId="07B7D25B" w14:textId="77777777" w:rsidR="001A4A43" w:rsidRDefault="001A4A43" w:rsidP="00664C09">
      <w:pPr>
        <w:pStyle w:val="Heading1"/>
        <w:ind w:left="1151"/>
        <w:rPr>
          <w:w w:val="105"/>
        </w:rPr>
      </w:pPr>
    </w:p>
    <w:p w14:paraId="4E226CF8" w14:textId="77777777" w:rsidR="001A4A43" w:rsidRDefault="001A4A43" w:rsidP="00664C09">
      <w:pPr>
        <w:pStyle w:val="Heading1"/>
        <w:ind w:left="1151"/>
        <w:rPr>
          <w:w w:val="105"/>
        </w:rPr>
      </w:pPr>
    </w:p>
    <w:p w14:paraId="40C417A9" w14:textId="77777777" w:rsidR="001A4A43" w:rsidRDefault="001A4A43" w:rsidP="00664C09">
      <w:pPr>
        <w:pStyle w:val="Heading1"/>
        <w:ind w:left="1151"/>
        <w:rPr>
          <w:w w:val="105"/>
        </w:rPr>
      </w:pPr>
    </w:p>
    <w:p w14:paraId="67AAB8F6" w14:textId="77777777" w:rsidR="001A4A43" w:rsidRDefault="001A4A43" w:rsidP="00664C09">
      <w:pPr>
        <w:pStyle w:val="Heading1"/>
        <w:ind w:left="1151"/>
        <w:rPr>
          <w:w w:val="105"/>
        </w:rPr>
      </w:pPr>
    </w:p>
    <w:p w14:paraId="18D9A042" w14:textId="77777777" w:rsidR="001A4A43" w:rsidRDefault="001A4A43" w:rsidP="00664C09">
      <w:pPr>
        <w:pStyle w:val="Heading1"/>
        <w:ind w:left="1151"/>
        <w:rPr>
          <w:w w:val="105"/>
        </w:rPr>
      </w:pPr>
    </w:p>
    <w:p w14:paraId="5D1473C8" w14:textId="77777777" w:rsidR="001A4A43" w:rsidRDefault="001A4A43" w:rsidP="00664C09">
      <w:pPr>
        <w:pStyle w:val="Heading1"/>
        <w:ind w:left="1151"/>
        <w:rPr>
          <w:w w:val="105"/>
        </w:rPr>
      </w:pPr>
    </w:p>
    <w:p w14:paraId="52E8CB1D" w14:textId="77777777" w:rsidR="001A4A43" w:rsidRDefault="001A4A43" w:rsidP="00664C09">
      <w:pPr>
        <w:pStyle w:val="Heading1"/>
        <w:ind w:left="1151"/>
        <w:rPr>
          <w:w w:val="105"/>
        </w:rPr>
      </w:pPr>
    </w:p>
    <w:p w14:paraId="6B66AAC8" w14:textId="77777777" w:rsidR="001A4A43" w:rsidRDefault="001A4A43" w:rsidP="00664C09">
      <w:pPr>
        <w:pStyle w:val="Heading1"/>
        <w:ind w:left="1151"/>
        <w:rPr>
          <w:w w:val="105"/>
        </w:rPr>
      </w:pPr>
    </w:p>
    <w:p w14:paraId="5030163C" w14:textId="77777777" w:rsidR="001A4A43" w:rsidRDefault="001A4A43" w:rsidP="00664C09">
      <w:pPr>
        <w:pStyle w:val="Heading1"/>
        <w:ind w:left="1151"/>
        <w:rPr>
          <w:w w:val="105"/>
        </w:rPr>
      </w:pPr>
    </w:p>
    <w:p w14:paraId="13C6544F" w14:textId="77777777" w:rsidR="001A4A43" w:rsidRDefault="001A4A43" w:rsidP="00664C09">
      <w:pPr>
        <w:pStyle w:val="Heading1"/>
        <w:ind w:left="1151"/>
        <w:rPr>
          <w:w w:val="105"/>
        </w:rPr>
      </w:pPr>
    </w:p>
    <w:p w14:paraId="34FC541E" w14:textId="77777777" w:rsidR="001A4A43" w:rsidRDefault="001A4A43" w:rsidP="00664C09">
      <w:pPr>
        <w:pStyle w:val="Heading1"/>
        <w:ind w:left="1151"/>
        <w:rPr>
          <w:w w:val="105"/>
        </w:rPr>
      </w:pPr>
    </w:p>
    <w:p w14:paraId="11EA8461" w14:textId="77777777" w:rsidR="001A4A43" w:rsidRDefault="001A4A43" w:rsidP="00664C09">
      <w:pPr>
        <w:pStyle w:val="Heading1"/>
        <w:ind w:left="1151"/>
        <w:rPr>
          <w:w w:val="105"/>
        </w:rPr>
      </w:pPr>
    </w:p>
    <w:p w14:paraId="3336A3DD" w14:textId="77777777" w:rsidR="001A4A43" w:rsidRDefault="001A4A43" w:rsidP="00664C09">
      <w:pPr>
        <w:pStyle w:val="Heading1"/>
        <w:ind w:left="1151"/>
        <w:rPr>
          <w:w w:val="105"/>
        </w:rPr>
      </w:pPr>
    </w:p>
    <w:p w14:paraId="76087959" w14:textId="77777777" w:rsidR="001A4A43" w:rsidRDefault="001A4A43" w:rsidP="00664C09">
      <w:pPr>
        <w:pStyle w:val="Heading1"/>
        <w:ind w:left="1151"/>
        <w:rPr>
          <w:w w:val="105"/>
        </w:rPr>
      </w:pPr>
    </w:p>
    <w:p w14:paraId="0E9E391C" w14:textId="77777777" w:rsidR="001A4A43" w:rsidRDefault="001A4A43" w:rsidP="00664C09">
      <w:pPr>
        <w:pStyle w:val="Heading1"/>
        <w:ind w:left="1151"/>
        <w:rPr>
          <w:w w:val="105"/>
        </w:rPr>
      </w:pPr>
    </w:p>
    <w:p w14:paraId="44F83412" w14:textId="77777777" w:rsidR="001A4A43" w:rsidRDefault="001A4A43" w:rsidP="00664C09">
      <w:pPr>
        <w:pStyle w:val="Heading1"/>
        <w:ind w:left="1151"/>
        <w:rPr>
          <w:w w:val="105"/>
        </w:rPr>
      </w:pPr>
    </w:p>
    <w:p w14:paraId="6E8379C8" w14:textId="77777777" w:rsidR="001A4A43" w:rsidRDefault="001A4A43" w:rsidP="00664C09">
      <w:pPr>
        <w:pStyle w:val="Heading1"/>
        <w:ind w:left="1151"/>
        <w:rPr>
          <w:w w:val="105"/>
        </w:rPr>
      </w:pPr>
    </w:p>
    <w:p w14:paraId="736039B6" w14:textId="77777777" w:rsidR="001A4A43" w:rsidRDefault="001A4A43" w:rsidP="00664C09">
      <w:pPr>
        <w:pStyle w:val="Heading1"/>
        <w:ind w:left="1151"/>
        <w:rPr>
          <w:w w:val="105"/>
        </w:rPr>
      </w:pPr>
    </w:p>
    <w:p w14:paraId="1BAEDFE1" w14:textId="77777777" w:rsidR="001A4A43" w:rsidRDefault="001A4A43" w:rsidP="00664C09">
      <w:pPr>
        <w:pStyle w:val="Heading1"/>
        <w:ind w:left="1151"/>
        <w:rPr>
          <w:w w:val="105"/>
        </w:rPr>
      </w:pPr>
    </w:p>
    <w:p w14:paraId="07F42AB8" w14:textId="6D289B91" w:rsidR="00333E09" w:rsidRDefault="000855BE" w:rsidP="001A4A43">
      <w:pPr>
        <w:pStyle w:val="Heading1"/>
        <w:ind w:left="1300"/>
      </w:pPr>
      <w:bookmarkStart w:id="111" w:name="_Engagement_letter_language"/>
      <w:bookmarkEnd w:id="111"/>
      <w:r>
        <w:rPr>
          <w:w w:val="105"/>
        </w:rPr>
        <w:t>Engagement letter language for remittance of electronic tax payments</w:t>
      </w:r>
    </w:p>
    <w:p w14:paraId="3D1784F3" w14:textId="77777777" w:rsidR="00333E09" w:rsidRDefault="00333E09">
      <w:pPr>
        <w:pStyle w:val="BodyText"/>
        <w:rPr>
          <w:sz w:val="28"/>
        </w:rPr>
      </w:pPr>
    </w:p>
    <w:p w14:paraId="4A542948" w14:textId="77777777" w:rsidR="00333E09" w:rsidRDefault="00333E09">
      <w:pPr>
        <w:pStyle w:val="BodyText"/>
        <w:spacing w:before="12"/>
        <w:rPr>
          <w:sz w:val="34"/>
        </w:rPr>
      </w:pPr>
    </w:p>
    <w:p w14:paraId="19C0822E" w14:textId="77777777" w:rsidR="00333E09" w:rsidRDefault="000855BE">
      <w:pPr>
        <w:ind w:left="1300"/>
        <w:rPr>
          <w:rFonts w:ascii="Roboto"/>
          <w:b/>
          <w:sz w:val="30"/>
        </w:rPr>
      </w:pPr>
      <w:r>
        <w:rPr>
          <w:rFonts w:ascii="Roboto"/>
          <w:b/>
          <w:color w:val="001D35"/>
          <w:sz w:val="30"/>
        </w:rPr>
        <w:t>Electronic tax payments (Direct debit)</w:t>
      </w:r>
    </w:p>
    <w:p w14:paraId="094EDC15" w14:textId="77777777" w:rsidR="00333E09" w:rsidRDefault="000855BE">
      <w:pPr>
        <w:spacing w:before="222" w:line="300" w:lineRule="auto"/>
        <w:ind w:left="1300" w:right="612"/>
        <w:rPr>
          <w:rFonts w:ascii="Roboto"/>
          <w:i/>
          <w:sz w:val="24"/>
        </w:rPr>
      </w:pPr>
      <w:r>
        <w:rPr>
          <w:rFonts w:ascii="Roboto"/>
          <w:i/>
          <w:color w:val="001D35"/>
          <w:sz w:val="24"/>
        </w:rPr>
        <w:t>As part of our tax return preparation services, we can assist in arranging for the electronic payment of any tax liability due through a direct debit from your designated bank account. This process is contingent upon your authorization and the timely provision of accurate banking details.</w:t>
      </w:r>
    </w:p>
    <w:p w14:paraId="315DBC0A" w14:textId="77777777" w:rsidR="00333E09" w:rsidRDefault="000855BE">
      <w:pPr>
        <w:pStyle w:val="ListParagraph"/>
        <w:numPr>
          <w:ilvl w:val="0"/>
          <w:numId w:val="1"/>
        </w:numPr>
        <w:tabs>
          <w:tab w:val="left" w:pos="2079"/>
          <w:tab w:val="left" w:pos="2080"/>
        </w:tabs>
        <w:spacing w:before="159" w:line="300" w:lineRule="auto"/>
        <w:ind w:right="855" w:hanging="360"/>
        <w:rPr>
          <w:rFonts w:ascii="Roboto" w:hAnsi="Roboto"/>
          <w:i/>
          <w:sz w:val="24"/>
        </w:rPr>
      </w:pPr>
      <w:r>
        <w:tab/>
      </w:r>
      <w:r>
        <w:rPr>
          <w:rFonts w:ascii="Roboto" w:hAnsi="Roboto"/>
          <w:i/>
          <w:color w:val="001D35"/>
          <w:sz w:val="24"/>
        </w:rPr>
        <w:t>You are solely responsible for providing us with the correct bank routing number and account number for the electronic funds’ withdrawal. You must also ensure that sufficient funds are available in the designated account on the tax payment due date and through the filing</w:t>
      </w:r>
      <w:r>
        <w:rPr>
          <w:rFonts w:ascii="Roboto" w:hAnsi="Roboto"/>
          <w:i/>
          <w:color w:val="001D35"/>
          <w:spacing w:val="3"/>
          <w:sz w:val="24"/>
        </w:rPr>
        <w:t xml:space="preserve"> </w:t>
      </w:r>
      <w:r>
        <w:rPr>
          <w:rFonts w:ascii="Roboto" w:hAnsi="Roboto"/>
          <w:i/>
          <w:color w:val="001D35"/>
          <w:sz w:val="24"/>
        </w:rPr>
        <w:t>date.</w:t>
      </w:r>
    </w:p>
    <w:p w14:paraId="74039E20" w14:textId="77777777" w:rsidR="00333E09" w:rsidRDefault="000855BE">
      <w:pPr>
        <w:pStyle w:val="ListParagraph"/>
        <w:numPr>
          <w:ilvl w:val="0"/>
          <w:numId w:val="1"/>
        </w:numPr>
        <w:tabs>
          <w:tab w:val="left" w:pos="2079"/>
          <w:tab w:val="left" w:pos="2080"/>
        </w:tabs>
        <w:spacing w:before="239" w:line="300" w:lineRule="auto"/>
        <w:ind w:right="1160" w:hanging="360"/>
        <w:rPr>
          <w:rFonts w:ascii="Roboto" w:hAnsi="Roboto"/>
          <w:i/>
          <w:sz w:val="24"/>
        </w:rPr>
      </w:pPr>
      <w:r>
        <w:tab/>
      </w:r>
      <w:r>
        <w:rPr>
          <w:rFonts w:ascii="Roboto" w:hAnsi="Roboto"/>
          <w:i/>
          <w:color w:val="001D35"/>
          <w:sz w:val="24"/>
        </w:rPr>
        <w:t>By signing this engagement letter and the required IRS Form 8879 (IRS e-file Signature Authorization), you are providing your consent for us to submit an electronic funds withdrawal request to the U.S. Treasury and (enter applicable (state( s)) and your financial</w:t>
      </w:r>
      <w:r>
        <w:rPr>
          <w:rFonts w:ascii="Roboto" w:hAnsi="Roboto"/>
          <w:i/>
          <w:color w:val="001D35"/>
          <w:spacing w:val="-2"/>
          <w:sz w:val="24"/>
        </w:rPr>
        <w:t xml:space="preserve"> </w:t>
      </w:r>
      <w:r>
        <w:rPr>
          <w:rFonts w:ascii="Roboto" w:hAnsi="Roboto"/>
          <w:i/>
          <w:color w:val="001D35"/>
          <w:sz w:val="24"/>
        </w:rPr>
        <w:t>institution.</w:t>
      </w:r>
    </w:p>
    <w:p w14:paraId="49D6314D" w14:textId="77777777" w:rsidR="00333E09" w:rsidRDefault="000855BE">
      <w:pPr>
        <w:pStyle w:val="ListParagraph"/>
        <w:numPr>
          <w:ilvl w:val="0"/>
          <w:numId w:val="1"/>
        </w:numPr>
        <w:tabs>
          <w:tab w:val="left" w:pos="2079"/>
          <w:tab w:val="left" w:pos="2080"/>
        </w:tabs>
        <w:spacing w:before="240" w:line="300" w:lineRule="auto"/>
        <w:ind w:right="824" w:hanging="360"/>
        <w:rPr>
          <w:rFonts w:ascii="Roboto" w:hAnsi="Roboto"/>
          <w:i/>
          <w:sz w:val="24"/>
        </w:rPr>
      </w:pPr>
      <w:r>
        <w:tab/>
      </w:r>
      <w:r>
        <w:rPr>
          <w:rFonts w:ascii="Roboto" w:hAnsi="Roboto"/>
          <w:i/>
          <w:color w:val="001D35"/>
          <w:sz w:val="24"/>
        </w:rPr>
        <w:t>You agree to review the bank information on the completed tax return and Form 8879 and state(s) form (enter state(s) form number) for accuracy before</w:t>
      </w:r>
      <w:r>
        <w:rPr>
          <w:rFonts w:ascii="Roboto" w:hAnsi="Roboto"/>
          <w:i/>
          <w:color w:val="001D35"/>
          <w:spacing w:val="-23"/>
          <w:sz w:val="24"/>
        </w:rPr>
        <w:t xml:space="preserve"> </w:t>
      </w:r>
      <w:r>
        <w:rPr>
          <w:rFonts w:ascii="Roboto" w:hAnsi="Roboto"/>
          <w:i/>
          <w:color w:val="001D35"/>
          <w:sz w:val="24"/>
        </w:rPr>
        <w:t>signing.</w:t>
      </w:r>
    </w:p>
    <w:p w14:paraId="392E4498" w14:textId="77777777" w:rsidR="00333E09" w:rsidRDefault="000855BE">
      <w:pPr>
        <w:pStyle w:val="ListParagraph"/>
        <w:numPr>
          <w:ilvl w:val="0"/>
          <w:numId w:val="1"/>
        </w:numPr>
        <w:tabs>
          <w:tab w:val="left" w:pos="2079"/>
          <w:tab w:val="left" w:pos="2080"/>
        </w:tabs>
        <w:spacing w:before="240" w:line="300" w:lineRule="auto"/>
        <w:ind w:right="945" w:hanging="360"/>
        <w:rPr>
          <w:rFonts w:ascii="Roboto" w:hAnsi="Roboto"/>
          <w:i/>
          <w:sz w:val="24"/>
        </w:rPr>
      </w:pPr>
      <w:r>
        <w:tab/>
      </w:r>
      <w:r>
        <w:rPr>
          <w:rFonts w:ascii="Roboto" w:hAnsi="Roboto"/>
          <w:i/>
          <w:color w:val="001D35"/>
          <w:sz w:val="24"/>
        </w:rPr>
        <w:t>Our firm is not liable for any penalties, interest, or bank fees (such as overdraft charges) that result from inaccurate or incorrect information provided by you, or for insufficient funds in your account at the time of the scheduled payment. The IRS is required to charge a penalty pursuant to code section 6657 for any dishonored payment</w:t>
      </w:r>
      <w:r>
        <w:rPr>
          <w:rFonts w:ascii="Roboto" w:hAnsi="Roboto"/>
          <w:i/>
          <w:color w:val="001D35"/>
          <w:spacing w:val="-1"/>
          <w:sz w:val="24"/>
        </w:rPr>
        <w:t xml:space="preserve"> </w:t>
      </w:r>
      <w:r>
        <w:rPr>
          <w:rFonts w:ascii="Roboto" w:hAnsi="Roboto"/>
          <w:i/>
          <w:color w:val="001D35"/>
          <w:sz w:val="24"/>
        </w:rPr>
        <w:t>.</w:t>
      </w:r>
    </w:p>
    <w:p w14:paraId="3F0A4B18" w14:textId="77777777" w:rsidR="00333E09" w:rsidRDefault="000855BE">
      <w:pPr>
        <w:pStyle w:val="ListParagraph"/>
        <w:numPr>
          <w:ilvl w:val="0"/>
          <w:numId w:val="1"/>
        </w:numPr>
        <w:tabs>
          <w:tab w:val="left" w:pos="2079"/>
          <w:tab w:val="left" w:pos="2080"/>
        </w:tabs>
        <w:spacing w:before="240"/>
        <w:ind w:left="2080"/>
        <w:rPr>
          <w:rFonts w:ascii="Roboto" w:hAnsi="Roboto"/>
          <w:i/>
          <w:sz w:val="24"/>
        </w:rPr>
      </w:pPr>
      <w:r>
        <w:rPr>
          <w:rFonts w:ascii="Roboto" w:hAnsi="Roboto"/>
          <w:i/>
          <w:color w:val="001D35"/>
          <w:sz w:val="24"/>
        </w:rPr>
        <w:t>If you need to cancel an electronic payment, it is your responsibility to contact</w:t>
      </w:r>
      <w:r>
        <w:rPr>
          <w:rFonts w:ascii="Roboto" w:hAnsi="Roboto"/>
          <w:i/>
          <w:color w:val="001D35"/>
          <w:spacing w:val="-13"/>
          <w:sz w:val="24"/>
        </w:rPr>
        <w:t xml:space="preserve"> </w:t>
      </w:r>
      <w:r>
        <w:rPr>
          <w:rFonts w:ascii="Roboto" w:hAnsi="Roboto"/>
          <w:i/>
          <w:color w:val="001D35"/>
          <w:sz w:val="24"/>
        </w:rPr>
        <w:t>the</w:t>
      </w:r>
    </w:p>
    <w:p w14:paraId="08EFA353" w14:textId="77777777" w:rsidR="00333E09" w:rsidRDefault="000855BE">
      <w:pPr>
        <w:spacing w:before="72" w:line="300" w:lineRule="auto"/>
        <w:ind w:left="2020" w:right="610"/>
        <w:rPr>
          <w:rFonts w:ascii="Roboto"/>
          <w:sz w:val="24"/>
        </w:rPr>
      </w:pPr>
      <w:r>
        <w:rPr>
          <w:rFonts w:ascii="Roboto"/>
          <w:i/>
          <w:color w:val="001D35"/>
          <w:sz w:val="24"/>
        </w:rPr>
        <w:t>U.S. Treasury's Financial Agent and state agent directly and meet their cancellation deadlines</w:t>
      </w:r>
      <w:r>
        <w:rPr>
          <w:rFonts w:ascii="Roboto"/>
          <w:color w:val="001D35"/>
          <w:sz w:val="24"/>
        </w:rPr>
        <w:t>.</w:t>
      </w:r>
    </w:p>
    <w:p w14:paraId="6C596531" w14:textId="77777777" w:rsidR="00333E09" w:rsidRDefault="00333E09">
      <w:pPr>
        <w:spacing w:line="300" w:lineRule="auto"/>
        <w:rPr>
          <w:rFonts w:ascii="Roboto"/>
          <w:sz w:val="24"/>
        </w:rPr>
        <w:sectPr w:rsidR="00333E09">
          <w:headerReference w:type="default" r:id="rId75"/>
          <w:footerReference w:type="default" r:id="rId76"/>
          <w:pgSz w:w="12240" w:h="15840"/>
          <w:pgMar w:top="1360" w:right="820" w:bottom="280" w:left="140" w:header="0" w:footer="0" w:gutter="0"/>
          <w:cols w:space="720"/>
        </w:sectPr>
      </w:pPr>
    </w:p>
    <w:p w14:paraId="3C8BF1ED" w14:textId="77777777" w:rsidR="00333E09" w:rsidRDefault="00333E09">
      <w:pPr>
        <w:pStyle w:val="BodyText"/>
        <w:rPr>
          <w:rFonts w:ascii="Roboto"/>
          <w:sz w:val="27"/>
        </w:rPr>
      </w:pPr>
    </w:p>
    <w:p w14:paraId="5FCCE4F1" w14:textId="77777777" w:rsidR="00333E09" w:rsidRDefault="000855BE" w:rsidP="00664C09">
      <w:pPr>
        <w:pStyle w:val="Heading1"/>
      </w:pPr>
      <w:bookmarkStart w:id="112" w:name="Contributors"/>
      <w:bookmarkStart w:id="113" w:name="_bookmark32"/>
      <w:bookmarkStart w:id="114" w:name="_Contributors"/>
      <w:bookmarkEnd w:id="112"/>
      <w:bookmarkEnd w:id="113"/>
      <w:bookmarkEnd w:id="114"/>
      <w:r>
        <w:t>Contributors</w:t>
      </w:r>
    </w:p>
    <w:p w14:paraId="5277D534" w14:textId="617CBA08" w:rsidR="00333E09" w:rsidRDefault="00D10229">
      <w:pPr>
        <w:pStyle w:val="BodyText"/>
        <w:spacing w:before="3"/>
        <w:rPr>
          <w:rFonts w:ascii="Cambria"/>
          <w:b/>
          <w:sz w:val="10"/>
        </w:rPr>
      </w:pPr>
      <w:r>
        <w:rPr>
          <w:noProof/>
        </w:rPr>
        <mc:AlternateContent>
          <mc:Choice Requires="wps">
            <w:drawing>
              <wp:anchor distT="0" distB="0" distL="0" distR="0" simplePos="0" relativeHeight="251749376" behindDoc="1" locked="0" layoutInCell="1" allowOverlap="1" wp14:anchorId="46CBA15E" wp14:editId="4AC422ED">
                <wp:simplePos x="0" y="0"/>
                <wp:positionH relativeFrom="page">
                  <wp:posOffset>914400</wp:posOffset>
                </wp:positionH>
                <wp:positionV relativeFrom="paragraph">
                  <wp:posOffset>111125</wp:posOffset>
                </wp:positionV>
                <wp:extent cx="5943600" cy="1270"/>
                <wp:effectExtent l="0" t="0" r="0" b="0"/>
                <wp:wrapTopAndBottom/>
                <wp:docPr id="101476468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685">
                          <a:solidFill>
                            <a:srgbClr val="0066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DE4C8" id="Freeform 4" o:spid="_x0000_s1026" style="position:absolute;margin-left:1in;margin-top:8.75pt;width:468pt;height:.1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" path="m,l9360,e" filled="f" strokecolor="#069" strokeweight="1.55pt">
                <v:path arrowok="t" o:connecttype="custom" o:connectlocs="0,0;5943600,0" o:connectangles="0,0"/>
                <w10:wrap type="topAndBottom" anchorx="page"/>
              </v:shape>
            </w:pict>
          </mc:Fallback>
        </mc:AlternateContent>
      </w:r>
    </w:p>
    <w:p w14:paraId="5A3B1C0F" w14:textId="77777777" w:rsidR="00333E09" w:rsidRDefault="00333E09">
      <w:pPr>
        <w:pStyle w:val="BodyText"/>
        <w:spacing w:before="9"/>
        <w:rPr>
          <w:rFonts w:ascii="Cambria"/>
          <w:b/>
          <w:sz w:val="24"/>
        </w:rPr>
      </w:pPr>
    </w:p>
    <w:p w14:paraId="28B04211" w14:textId="77777777" w:rsidR="00333E09" w:rsidRDefault="00333E09">
      <w:pPr>
        <w:ind w:left="1302"/>
        <w:rPr>
          <w:b/>
        </w:rPr>
      </w:pPr>
      <w:hyperlink r:id="rId77">
        <w:r>
          <w:rPr>
            <w:b/>
            <w:color w:val="006699"/>
            <w:u w:val="single" w:color="006699"/>
          </w:rPr>
          <w:t>Ralph G</w:t>
        </w:r>
      </w:hyperlink>
      <w:r>
        <w:rPr>
          <w:b/>
          <w:color w:val="006699"/>
          <w:u w:val="single" w:color="006699"/>
        </w:rPr>
        <w:t xml:space="preserve">. Picardi, Esq., CPA. </w:t>
      </w:r>
      <w:r>
        <w:rPr>
          <w:rFonts w:ascii="Cambria" w:hAnsi="Cambria"/>
          <w:b/>
          <w:color w:val="006699"/>
          <w:u w:val="single" w:color="006699"/>
        </w:rPr>
        <w:t xml:space="preserve">– </w:t>
      </w:r>
      <w:r>
        <w:rPr>
          <w:b/>
          <w:color w:val="006699"/>
          <w:u w:val="single" w:color="006699"/>
        </w:rPr>
        <w:t>Picardi LLC</w:t>
      </w:r>
    </w:p>
    <w:p w14:paraId="0CE35F1E" w14:textId="77777777" w:rsidR="00333E09" w:rsidRDefault="000855BE">
      <w:pPr>
        <w:pStyle w:val="BodyText"/>
        <w:spacing w:before="91" w:line="321" w:lineRule="auto"/>
        <w:ind w:left="1297" w:right="736"/>
      </w:pPr>
      <w:r>
        <w:t>Ralph Picardi is the partner in charge of Picardi LLC’s litigation practice, which concentrates primarily in the area of defending accountants and other professionals in matters of professional liability, as well as product liability defense and general commercial litigation. In addition to litigation, Mr. Picardi specializes in advising accountants, lawyers, and their insurers in matters of coverage and in matters of loss control through hotlines, seminars, risk management audits and publications.</w:t>
      </w:r>
    </w:p>
    <w:p w14:paraId="09C4CCAE" w14:textId="77777777" w:rsidR="00333E09" w:rsidRDefault="00333E09">
      <w:pPr>
        <w:pStyle w:val="BodyText"/>
        <w:rPr>
          <w:sz w:val="29"/>
        </w:rPr>
      </w:pPr>
    </w:p>
    <w:p w14:paraId="5DECED53" w14:textId="77777777" w:rsidR="00333E09" w:rsidRDefault="000855BE">
      <w:pPr>
        <w:pStyle w:val="BodyText"/>
        <w:spacing w:line="321" w:lineRule="auto"/>
        <w:ind w:left="1300" w:right="679"/>
      </w:pPr>
      <w:r>
        <w:t>Mr. Picardi is a former Business Litigation partner in the Boston law firm of Burns &amp; Levinson, LLP, where, in addition to professional liability defense, he handled all of the litigation needs of the firm’s business clients, large and small. Specifically, Mr. Picardi handled disputes involving securities, antitrust, intellectual property, minority stockholders, construction, real estate, tax, landlord/tenant, collection and basic contracts.</w:t>
      </w:r>
    </w:p>
    <w:p w14:paraId="6559793E" w14:textId="77777777" w:rsidR="00333E09" w:rsidRDefault="00333E09">
      <w:pPr>
        <w:pStyle w:val="BodyText"/>
        <w:spacing w:before="11"/>
        <w:rPr>
          <w:sz w:val="28"/>
        </w:rPr>
      </w:pPr>
    </w:p>
    <w:p w14:paraId="348D3589" w14:textId="77777777" w:rsidR="00333E09" w:rsidRDefault="000855BE">
      <w:pPr>
        <w:pStyle w:val="BodyText"/>
        <w:spacing w:line="321" w:lineRule="auto"/>
        <w:ind w:left="1300" w:right="650"/>
      </w:pPr>
      <w:r>
        <w:t>Before practicing law, Mr. Picardi practiced as a Certified Public Accountant for Ernst &amp; Young in Boston. He is currently a member of the American Institute of Certified Public Accountants, the Massachusetts Society of Certified Public Accountants and the Professional Liability Underwriting Society.</w:t>
      </w:r>
    </w:p>
    <w:p w14:paraId="284BA5D5" w14:textId="77777777" w:rsidR="00333E09" w:rsidRDefault="00333E09">
      <w:pPr>
        <w:pStyle w:val="BodyText"/>
        <w:spacing w:before="2"/>
        <w:rPr>
          <w:sz w:val="29"/>
        </w:rPr>
      </w:pPr>
    </w:p>
    <w:p w14:paraId="7925A6C8" w14:textId="77777777" w:rsidR="00333E09" w:rsidRDefault="000855BE">
      <w:pPr>
        <w:pStyle w:val="BodyText"/>
        <w:spacing w:line="321" w:lineRule="auto"/>
        <w:ind w:left="1300" w:right="877"/>
      </w:pPr>
      <w:r>
        <w:t>A member of the Massachusetts and District of Columbia bars, he is also admitted to the United State District Courts for Massachusetts and the District of Columbia, the United States Tax Court, and the United States Courts of Appeal for the First, D.C. and Ninth Circuits.</w:t>
      </w:r>
    </w:p>
    <w:p w14:paraId="347C2EA8" w14:textId="77777777" w:rsidR="00333E09" w:rsidRDefault="00333E09">
      <w:pPr>
        <w:pStyle w:val="BodyText"/>
        <w:spacing w:before="4"/>
        <w:rPr>
          <w:sz w:val="29"/>
        </w:rPr>
      </w:pPr>
    </w:p>
    <w:p w14:paraId="1B16C15E" w14:textId="77777777" w:rsidR="00333E09" w:rsidRDefault="000855BE">
      <w:pPr>
        <w:pStyle w:val="BodyText"/>
        <w:spacing w:line="319" w:lineRule="auto"/>
        <w:ind w:left="1300" w:right="600"/>
      </w:pPr>
      <w:r>
        <w:t>Mr. Picardi served as a law clerk to Judge Melvin T. Brunetti of the United States Court of Appeals for the Ninth Circuit, after having served as a student extern for Judge J. Clifford Wallace of the same court.</w:t>
      </w:r>
    </w:p>
    <w:p w14:paraId="530500EC" w14:textId="77777777" w:rsidR="00333E09" w:rsidRDefault="00333E09">
      <w:pPr>
        <w:pStyle w:val="BodyText"/>
        <w:spacing w:before="7"/>
        <w:rPr>
          <w:sz w:val="29"/>
        </w:rPr>
      </w:pPr>
    </w:p>
    <w:p w14:paraId="02014C68" w14:textId="77777777" w:rsidR="00333E09" w:rsidRDefault="000855BE">
      <w:pPr>
        <w:pStyle w:val="BodyText"/>
        <w:spacing w:line="321" w:lineRule="auto"/>
        <w:ind w:left="1300" w:right="711"/>
        <w:jc w:val="both"/>
      </w:pPr>
      <w:r>
        <w:t>He received a J.D. degree, cum laude, from University of San Diego School of Law in 1987 and served on the editorial board of the Law Review. He received a B.S. in Accounting, magna cum laude, from Boston College School of Management in 1981.</w:t>
      </w:r>
    </w:p>
    <w:p w14:paraId="06DCF020" w14:textId="77777777" w:rsidR="00333E09" w:rsidRDefault="00333E09">
      <w:pPr>
        <w:pStyle w:val="BodyText"/>
      </w:pPr>
    </w:p>
    <w:p w14:paraId="64F4B3E6" w14:textId="77777777" w:rsidR="00333E09" w:rsidRDefault="000855BE">
      <w:pPr>
        <w:spacing w:before="144"/>
        <w:ind w:left="1300"/>
        <w:jc w:val="both"/>
        <w:rPr>
          <w:b/>
        </w:rPr>
      </w:pPr>
      <w:r>
        <w:rPr>
          <w:b/>
          <w:color w:val="006699"/>
          <w:u w:val="single" w:color="006699"/>
        </w:rPr>
        <w:t xml:space="preserve">Nancy M. Reimer, Esq. </w:t>
      </w:r>
      <w:r>
        <w:rPr>
          <w:rFonts w:ascii="Cambria" w:hAnsi="Cambria"/>
          <w:b/>
          <w:color w:val="006699"/>
          <w:u w:val="single" w:color="006699"/>
        </w:rPr>
        <w:t xml:space="preserve">– </w:t>
      </w:r>
      <w:r>
        <w:rPr>
          <w:b/>
          <w:color w:val="006699"/>
          <w:u w:val="single" w:color="006699"/>
        </w:rPr>
        <w:t>Freeman, Mathis, &amp; Gray</w:t>
      </w:r>
    </w:p>
    <w:p w14:paraId="1AA658D6" w14:textId="77777777" w:rsidR="00333E09" w:rsidRDefault="000855BE">
      <w:pPr>
        <w:pStyle w:val="BodyText"/>
        <w:spacing w:before="140" w:line="321" w:lineRule="auto"/>
        <w:ind w:left="1300" w:right="960"/>
      </w:pPr>
      <w:r>
        <w:t>Ms. Reimer focuses on a wide range of complex commercial litigation in federal and state courts, including trials and appeals, alternative dispute venues, grand jury proceedings, state and federal investigations, and SEC investigations. She also appears before professional licensing and disciplinary</w:t>
      </w:r>
    </w:p>
    <w:p w14:paraId="7AAACF92" w14:textId="77777777" w:rsidR="00333E09" w:rsidRDefault="00333E09">
      <w:pPr>
        <w:spacing w:line="321" w:lineRule="auto"/>
        <w:sectPr w:rsidR="00333E09" w:rsidSect="00D10229">
          <w:headerReference w:type="default" r:id="rId78"/>
          <w:footerReference w:type="default" r:id="rId79"/>
          <w:pgSz w:w="12240" w:h="15840"/>
          <w:pgMar w:top="1020" w:right="820" w:bottom="1140" w:left="140" w:header="814" w:footer="941" w:gutter="0"/>
          <w:cols w:space="720"/>
        </w:sectPr>
      </w:pPr>
    </w:p>
    <w:p w14:paraId="05EA1F56" w14:textId="77777777" w:rsidR="00333E09" w:rsidRDefault="00333E09">
      <w:pPr>
        <w:pStyle w:val="BodyText"/>
        <w:rPr>
          <w:sz w:val="25"/>
        </w:rPr>
      </w:pPr>
    </w:p>
    <w:p w14:paraId="01C0CD22" w14:textId="77777777" w:rsidR="00333E09" w:rsidRDefault="000855BE">
      <w:pPr>
        <w:pStyle w:val="BodyText"/>
        <w:spacing w:before="56" w:line="319" w:lineRule="auto"/>
        <w:ind w:left="1297" w:right="777"/>
      </w:pPr>
      <w:r>
        <w:t>boards. She devotes the majority of</w:t>
      </w:r>
      <w:r>
        <w:t xml:space="preserve"> her practice to the defense of professional malpractice claims against accountants, attorneys, financial advisors, securities brokers and other professionals, as well as breach of fiduciary duty claims and claims against directors and officers of corporations. She also counsels clients in prevention techniques for avoiding litigation and other risk exposures.</w:t>
      </w:r>
    </w:p>
    <w:p w14:paraId="5C8A4F3E" w14:textId="77777777" w:rsidR="00333E09" w:rsidRDefault="00333E09">
      <w:pPr>
        <w:pStyle w:val="BodyText"/>
        <w:spacing w:before="7"/>
      </w:pPr>
    </w:p>
    <w:p w14:paraId="410ED8B7" w14:textId="77777777" w:rsidR="00333E09" w:rsidRDefault="000855BE">
      <w:pPr>
        <w:pStyle w:val="BodyText"/>
        <w:spacing w:line="321" w:lineRule="auto"/>
        <w:ind w:left="1297" w:right="618"/>
      </w:pPr>
      <w:r>
        <w:t>Ms. Reimer has represented national, regional and small accounting firms in connection with a variety of claims brought by clients and client successors, including trustees and liquidators in connection with claims involving employee defalcations, going concern disclosures, revenue recognition issues, valuations, accounting for tax liabilities, internal controls issues, balance sheet presentation issues, and wills and trust issues. She is often quoted in leading publications including, the National Law Jour</w:t>
      </w:r>
      <w:r>
        <w:t>nal, Accounting Today and The Journal of Accountancy.</w:t>
      </w:r>
    </w:p>
    <w:p w14:paraId="719CB121" w14:textId="77777777" w:rsidR="00333E09" w:rsidRDefault="00333E09">
      <w:pPr>
        <w:pStyle w:val="BodyText"/>
        <w:spacing w:before="6"/>
        <w:rPr>
          <w:sz w:val="21"/>
        </w:rPr>
      </w:pPr>
    </w:p>
    <w:p w14:paraId="23443839" w14:textId="77777777" w:rsidR="00333E09" w:rsidRDefault="000855BE">
      <w:pPr>
        <w:pStyle w:val="Heading5"/>
        <w:ind w:left="1297"/>
      </w:pPr>
      <w:bookmarkStart w:id="115" w:name="Legal_Experience"/>
      <w:bookmarkEnd w:id="115"/>
      <w:r>
        <w:t>Legal Experience</w:t>
      </w:r>
    </w:p>
    <w:p w14:paraId="0B2DB8A7" w14:textId="77777777" w:rsidR="00333E09" w:rsidRDefault="000855BE">
      <w:pPr>
        <w:pStyle w:val="BodyText"/>
        <w:spacing w:before="91" w:line="321" w:lineRule="auto"/>
        <w:ind w:left="1297" w:right="4034"/>
      </w:pPr>
      <w:r>
        <w:t>Freeman, Mathis, &amp; Gray, Boston, Massachusetts, 2018 to present LeClairRyan, Boston, Massachusetts, July 2007 – present</w:t>
      </w:r>
    </w:p>
    <w:p w14:paraId="74119F41" w14:textId="77777777" w:rsidR="00333E09" w:rsidRDefault="000855BE">
      <w:pPr>
        <w:pStyle w:val="BodyText"/>
        <w:spacing w:line="319" w:lineRule="auto"/>
        <w:ind w:left="1297" w:right="4408"/>
      </w:pPr>
      <w:r>
        <w:t>Donovan Hatem LLP, Boston, Massachusetts, 2001 – July 2007 Burns &amp; Levinson, Boston, Massachusetts, 1999 – 2001</w:t>
      </w:r>
    </w:p>
    <w:p w14:paraId="6317707B" w14:textId="77777777" w:rsidR="00333E09" w:rsidRDefault="000855BE">
      <w:pPr>
        <w:pStyle w:val="BodyText"/>
        <w:spacing w:before="4" w:line="321" w:lineRule="auto"/>
        <w:ind w:left="1297" w:right="2720"/>
      </w:pPr>
      <w:r>
        <w:t>Mintz, Levin, Cohn, Ferris, Glovsky &amp; Popeo, Boston, Massachusetts, 1997 – 1999 Day, Berry &amp; Howard, Boston, Massachusetts, 1989 – 1997</w:t>
      </w:r>
    </w:p>
    <w:p w14:paraId="1542FFDE" w14:textId="77777777" w:rsidR="00333E09" w:rsidRDefault="00333E09">
      <w:pPr>
        <w:pStyle w:val="BodyText"/>
        <w:spacing w:before="10"/>
        <w:rPr>
          <w:sz w:val="21"/>
        </w:rPr>
      </w:pPr>
    </w:p>
    <w:p w14:paraId="465EB1AD" w14:textId="77777777" w:rsidR="00333E09" w:rsidRDefault="000855BE">
      <w:pPr>
        <w:spacing w:line="321" w:lineRule="auto"/>
        <w:ind w:left="1297" w:right="7217"/>
      </w:pPr>
      <w:r>
        <w:rPr>
          <w:b/>
        </w:rPr>
        <w:t xml:space="preserve">Memberships and Affiliations </w:t>
      </w:r>
      <w:r>
        <w:t>Boston Bar Association Massachusetts Bar Association American Bar Association</w:t>
      </w:r>
    </w:p>
    <w:p w14:paraId="39D3255F" w14:textId="77777777" w:rsidR="00333E09" w:rsidRDefault="00333E09">
      <w:pPr>
        <w:pStyle w:val="BodyText"/>
        <w:spacing w:before="8"/>
        <w:rPr>
          <w:sz w:val="21"/>
        </w:rPr>
      </w:pPr>
    </w:p>
    <w:p w14:paraId="744D7A16" w14:textId="77777777" w:rsidR="00333E09" w:rsidRDefault="000855BE">
      <w:pPr>
        <w:pStyle w:val="Heading5"/>
        <w:ind w:left="1297"/>
      </w:pPr>
      <w:bookmarkStart w:id="116" w:name="Distinctions"/>
      <w:bookmarkEnd w:id="116"/>
      <w:r>
        <w:t>Distinctions</w:t>
      </w:r>
    </w:p>
    <w:p w14:paraId="5B519042" w14:textId="77777777" w:rsidR="00333E09" w:rsidRDefault="000855BE">
      <w:pPr>
        <w:pStyle w:val="BodyText"/>
        <w:spacing w:before="90" w:line="319" w:lineRule="auto"/>
        <w:ind w:left="1297" w:right="896"/>
      </w:pPr>
      <w:r>
        <w:t>Recognized as a "Top Rated Lawyer in Commercial Litigation" in Corporate Counsel and The American Lawyer magazines, 2012</w:t>
      </w:r>
    </w:p>
    <w:p w14:paraId="63180DF7" w14:textId="77777777" w:rsidR="00333E09" w:rsidRDefault="00333E09">
      <w:pPr>
        <w:pStyle w:val="BodyText"/>
        <w:spacing w:before="5"/>
      </w:pPr>
    </w:p>
    <w:p w14:paraId="2CDC9C57" w14:textId="77777777" w:rsidR="00333E09" w:rsidRDefault="000855BE">
      <w:pPr>
        <w:pStyle w:val="BodyText"/>
        <w:spacing w:line="319" w:lineRule="auto"/>
        <w:ind w:left="1297" w:right="676"/>
      </w:pPr>
      <w:r>
        <w:t>Listed by Boston magazine as a Massachusetts “Super Lawyer” in 2005 and 2007 "AV Preeminent" rated by Martindale-Hubbell</w:t>
      </w:r>
    </w:p>
    <w:p w14:paraId="266686C1" w14:textId="77777777" w:rsidR="00333E09" w:rsidRDefault="00333E09">
      <w:pPr>
        <w:spacing w:line="319" w:lineRule="auto"/>
        <w:sectPr w:rsidR="00333E09">
          <w:pgSz w:w="12240" w:h="15840"/>
          <w:pgMar w:top="1020" w:right="820" w:bottom="1140" w:left="140" w:header="814" w:footer="941" w:gutter="0"/>
          <w:cols w:space="720"/>
        </w:sectPr>
      </w:pPr>
    </w:p>
    <w:p w14:paraId="464C6916" w14:textId="77777777" w:rsidR="00333E09" w:rsidRDefault="00333E09">
      <w:pPr>
        <w:pStyle w:val="BodyText"/>
        <w:spacing w:before="4"/>
        <w:rPr>
          <w:sz w:val="17"/>
        </w:rPr>
      </w:pPr>
    </w:p>
    <w:p w14:paraId="7C685C10" w14:textId="77777777" w:rsidR="00333E09" w:rsidRDefault="000855BE">
      <w:pPr>
        <w:pStyle w:val="Heading5"/>
        <w:spacing w:before="56"/>
      </w:pPr>
      <w:r>
        <w:rPr>
          <w:color w:val="006699"/>
          <w:u w:val="single" w:color="006699"/>
        </w:rPr>
        <w:t xml:space="preserve">John F. Raspante, CPA, MST, Director of Risk Management </w:t>
      </w:r>
    </w:p>
    <w:p w14:paraId="4AA0C14E" w14:textId="77777777" w:rsidR="00333E09" w:rsidRDefault="00333E09">
      <w:pPr>
        <w:pStyle w:val="BodyText"/>
        <w:spacing w:before="1"/>
        <w:rPr>
          <w:b/>
          <w:sz w:val="18"/>
        </w:rPr>
      </w:pPr>
    </w:p>
    <w:p w14:paraId="1424B1F8" w14:textId="77777777" w:rsidR="00333E09" w:rsidRDefault="000855BE">
      <w:pPr>
        <w:spacing w:before="51"/>
        <w:ind w:left="1158" w:right="469"/>
        <w:jc w:val="both"/>
        <w:rPr>
          <w:sz w:val="24"/>
        </w:rPr>
      </w:pPr>
      <w:r>
        <w:rPr>
          <w:sz w:val="24"/>
        </w:rPr>
        <w:t>John Raspante is McGowan Professional’s Director of Risk Management. He oversees the industry specific expertise and risk management for McGowan Professional’s accounting and financial clients. Mr. Raspante is the former Director of Compliance and Risk Management as well as the Director of Education for Graf Repetti &amp; Co. LLP, Certified Public Accountants &amp; Business Advisors. Prior to joining Graf Repetti, Mr. Raspante worked nine years for CAMICO Mutual Insurance Company, a provider of accountants’ profess</w:t>
      </w:r>
      <w:r>
        <w:rPr>
          <w:sz w:val="24"/>
        </w:rPr>
        <w:t>ional liability insurance. Mr. Raspante’s primary responsibility at CAMICO was providing loss prevention services to the organization’s largest insureds. Mr. Raspante is a frequent speaker within the accounting profession on issues relating to risk management and professional ethics. He presents regularly at different conferences for accounting firm associations and CPA State Societies. He is a published author and contributor for accounting firm periodicals such as Journal of Accountancy and Accounting Tod</w:t>
      </w:r>
      <w:r>
        <w:rPr>
          <w:sz w:val="24"/>
        </w:rPr>
        <w:t>ay.</w:t>
      </w:r>
    </w:p>
    <w:p w14:paraId="5ECC2865" w14:textId="77777777" w:rsidR="00333E09" w:rsidRDefault="00333E09">
      <w:pPr>
        <w:pStyle w:val="BodyText"/>
        <w:spacing w:before="4"/>
        <w:rPr>
          <w:sz w:val="18"/>
        </w:rPr>
      </w:pPr>
    </w:p>
    <w:p w14:paraId="59369876" w14:textId="77777777" w:rsidR="00333E09" w:rsidRDefault="000855BE">
      <w:pPr>
        <w:pStyle w:val="BodyText"/>
        <w:ind w:left="1158" w:right="1152"/>
      </w:pPr>
      <w:r>
        <w:t>As Director of Risk Management Services, John oversees the rendering of these following services to McGowan Professional accounting firm professional liability policy holders:</w:t>
      </w:r>
    </w:p>
    <w:p w14:paraId="1E83C4AE" w14:textId="77777777" w:rsidR="00333E09" w:rsidRDefault="000855BE">
      <w:pPr>
        <w:pStyle w:val="ListParagraph"/>
        <w:numPr>
          <w:ilvl w:val="0"/>
          <w:numId w:val="5"/>
        </w:numPr>
        <w:tabs>
          <w:tab w:val="left" w:pos="1878"/>
          <w:tab w:val="left" w:pos="1879"/>
        </w:tabs>
        <w:spacing w:before="3" w:line="278" w:lineRule="exact"/>
        <w:rPr>
          <w:rFonts w:ascii="Symbol" w:hAnsi="Symbol"/>
          <w:color w:val="1A1A1A"/>
        </w:rPr>
      </w:pPr>
      <w:r>
        <w:rPr>
          <w:color w:val="1A1A1A"/>
        </w:rPr>
        <w:t>Best practice advisory</w:t>
      </w:r>
      <w:r>
        <w:rPr>
          <w:color w:val="1A1A1A"/>
          <w:spacing w:val="-5"/>
        </w:rPr>
        <w:t xml:space="preserve"> </w:t>
      </w:r>
      <w:r>
        <w:rPr>
          <w:color w:val="1A1A1A"/>
        </w:rPr>
        <w:t>services</w:t>
      </w:r>
    </w:p>
    <w:p w14:paraId="401D0A92" w14:textId="77777777" w:rsidR="00333E09" w:rsidRDefault="000855BE">
      <w:pPr>
        <w:pStyle w:val="ListParagraph"/>
        <w:numPr>
          <w:ilvl w:val="0"/>
          <w:numId w:val="5"/>
        </w:numPr>
        <w:tabs>
          <w:tab w:val="left" w:pos="1878"/>
          <w:tab w:val="left" w:pos="1879"/>
        </w:tabs>
        <w:spacing w:line="278" w:lineRule="exact"/>
        <w:rPr>
          <w:rFonts w:ascii="Symbol" w:hAnsi="Symbol"/>
          <w:color w:val="1A1A1A"/>
        </w:rPr>
      </w:pPr>
      <w:r>
        <w:rPr>
          <w:color w:val="1A1A1A"/>
        </w:rPr>
        <w:t>Engagement letter review</w:t>
      </w:r>
    </w:p>
    <w:p w14:paraId="352B6831" w14:textId="77777777" w:rsidR="00333E09" w:rsidRDefault="000855BE">
      <w:pPr>
        <w:pStyle w:val="ListParagraph"/>
        <w:numPr>
          <w:ilvl w:val="0"/>
          <w:numId w:val="5"/>
        </w:numPr>
        <w:tabs>
          <w:tab w:val="left" w:pos="1878"/>
          <w:tab w:val="left" w:pos="1879"/>
        </w:tabs>
        <w:spacing w:before="1"/>
        <w:rPr>
          <w:rFonts w:ascii="Symbol" w:hAnsi="Symbol"/>
          <w:color w:val="1A1A1A"/>
        </w:rPr>
      </w:pPr>
      <w:r>
        <w:rPr>
          <w:color w:val="1A1A1A"/>
        </w:rPr>
        <w:t>Web site and Marketing Content</w:t>
      </w:r>
      <w:r>
        <w:rPr>
          <w:color w:val="1A1A1A"/>
          <w:spacing w:val="-9"/>
        </w:rPr>
        <w:t xml:space="preserve"> </w:t>
      </w:r>
      <w:r>
        <w:rPr>
          <w:color w:val="1A1A1A"/>
        </w:rPr>
        <w:t>review</w:t>
      </w:r>
    </w:p>
    <w:p w14:paraId="5D4901E1" w14:textId="77777777" w:rsidR="00333E09" w:rsidRDefault="000855BE">
      <w:pPr>
        <w:pStyle w:val="ListParagraph"/>
        <w:numPr>
          <w:ilvl w:val="0"/>
          <w:numId w:val="5"/>
        </w:numPr>
        <w:tabs>
          <w:tab w:val="left" w:pos="1878"/>
          <w:tab w:val="left" w:pos="1879"/>
        </w:tabs>
        <w:rPr>
          <w:rFonts w:ascii="Symbol" w:hAnsi="Symbol"/>
          <w:color w:val="1A1A1A"/>
        </w:rPr>
      </w:pPr>
      <w:r>
        <w:rPr>
          <w:color w:val="1A1A1A"/>
        </w:rPr>
        <w:t>NASBA approved</w:t>
      </w:r>
      <w:r>
        <w:rPr>
          <w:color w:val="1A1A1A"/>
          <w:spacing w:val="-9"/>
        </w:rPr>
        <w:t xml:space="preserve"> </w:t>
      </w:r>
      <w:r>
        <w:rPr>
          <w:color w:val="1A1A1A"/>
        </w:rPr>
        <w:t>webinars</w:t>
      </w:r>
    </w:p>
    <w:p w14:paraId="54DA0C06" w14:textId="77777777" w:rsidR="00333E09" w:rsidRDefault="000855BE">
      <w:pPr>
        <w:pStyle w:val="ListParagraph"/>
        <w:numPr>
          <w:ilvl w:val="0"/>
          <w:numId w:val="5"/>
        </w:numPr>
        <w:tabs>
          <w:tab w:val="left" w:pos="1881"/>
          <w:tab w:val="left" w:pos="1882"/>
        </w:tabs>
        <w:spacing w:before="6" w:line="279" w:lineRule="exact"/>
        <w:ind w:left="1881" w:hanging="364"/>
        <w:rPr>
          <w:rFonts w:ascii="Symbol" w:hAnsi="Symbol"/>
          <w:color w:val="1A1A1A"/>
        </w:rPr>
      </w:pPr>
      <w:r>
        <w:rPr>
          <w:color w:val="1A1A1A"/>
        </w:rPr>
        <w:t>NASBA approved Ethics</w:t>
      </w:r>
      <w:r>
        <w:rPr>
          <w:color w:val="1A1A1A"/>
          <w:spacing w:val="-11"/>
        </w:rPr>
        <w:t xml:space="preserve"> </w:t>
      </w:r>
      <w:r>
        <w:rPr>
          <w:color w:val="1A1A1A"/>
        </w:rPr>
        <w:t>Training</w:t>
      </w:r>
    </w:p>
    <w:p w14:paraId="4C0C229D" w14:textId="77777777" w:rsidR="00333E09" w:rsidRDefault="000855BE">
      <w:pPr>
        <w:pStyle w:val="ListParagraph"/>
        <w:numPr>
          <w:ilvl w:val="0"/>
          <w:numId w:val="5"/>
        </w:numPr>
        <w:tabs>
          <w:tab w:val="left" w:pos="1881"/>
          <w:tab w:val="left" w:pos="1882"/>
        </w:tabs>
        <w:spacing w:line="277" w:lineRule="exact"/>
        <w:ind w:left="1881" w:hanging="363"/>
        <w:rPr>
          <w:rFonts w:ascii="Symbol" w:hAnsi="Symbol"/>
          <w:color w:val="1A1A1A"/>
        </w:rPr>
      </w:pPr>
      <w:r>
        <w:rPr>
          <w:color w:val="1A1A1A"/>
        </w:rPr>
        <w:t>Client Termination</w:t>
      </w:r>
      <w:r>
        <w:rPr>
          <w:color w:val="1A1A1A"/>
          <w:spacing w:val="-3"/>
        </w:rPr>
        <w:t xml:space="preserve"> </w:t>
      </w:r>
      <w:r>
        <w:rPr>
          <w:color w:val="1A1A1A"/>
        </w:rPr>
        <w:t>Guidance</w:t>
      </w:r>
    </w:p>
    <w:p w14:paraId="0898B21C" w14:textId="77777777" w:rsidR="00333E09" w:rsidRDefault="000855BE">
      <w:pPr>
        <w:pStyle w:val="ListParagraph"/>
        <w:numPr>
          <w:ilvl w:val="0"/>
          <w:numId w:val="5"/>
        </w:numPr>
        <w:tabs>
          <w:tab w:val="left" w:pos="1881"/>
          <w:tab w:val="left" w:pos="1882"/>
        </w:tabs>
        <w:spacing w:line="278" w:lineRule="exact"/>
        <w:ind w:left="1881" w:hanging="363"/>
        <w:rPr>
          <w:rFonts w:ascii="Symbol" w:hAnsi="Symbol"/>
          <w:color w:val="1A1A1A"/>
        </w:rPr>
      </w:pPr>
      <w:r>
        <w:rPr>
          <w:color w:val="1A1A1A"/>
        </w:rPr>
        <w:t>CPA profession alerts and</w:t>
      </w:r>
      <w:r>
        <w:rPr>
          <w:color w:val="1A1A1A"/>
          <w:spacing w:val="-5"/>
        </w:rPr>
        <w:t xml:space="preserve"> </w:t>
      </w:r>
      <w:r>
        <w:rPr>
          <w:color w:val="1A1A1A"/>
        </w:rPr>
        <w:t>updates</w:t>
      </w:r>
    </w:p>
    <w:p w14:paraId="64F5A42D" w14:textId="77777777" w:rsidR="00333E09" w:rsidRDefault="000855BE">
      <w:pPr>
        <w:pStyle w:val="ListParagraph"/>
        <w:numPr>
          <w:ilvl w:val="0"/>
          <w:numId w:val="5"/>
        </w:numPr>
        <w:tabs>
          <w:tab w:val="left" w:pos="1882"/>
          <w:tab w:val="left" w:pos="1883"/>
        </w:tabs>
        <w:ind w:left="1882" w:hanging="364"/>
        <w:rPr>
          <w:rFonts w:ascii="Symbol" w:hAnsi="Symbol"/>
          <w:color w:val="1A1A1A"/>
        </w:rPr>
      </w:pPr>
      <w:r>
        <w:rPr>
          <w:color w:val="1A1A1A"/>
        </w:rPr>
        <w:t>Tax organizer</w:t>
      </w:r>
      <w:r>
        <w:rPr>
          <w:color w:val="1A1A1A"/>
          <w:spacing w:val="-5"/>
        </w:rPr>
        <w:t xml:space="preserve"> </w:t>
      </w:r>
      <w:r>
        <w:rPr>
          <w:color w:val="1A1A1A"/>
        </w:rPr>
        <w:t>review</w:t>
      </w:r>
    </w:p>
    <w:p w14:paraId="3EA8418B" w14:textId="77777777" w:rsidR="00333E09" w:rsidRDefault="000855BE">
      <w:pPr>
        <w:pStyle w:val="ListParagraph"/>
        <w:numPr>
          <w:ilvl w:val="0"/>
          <w:numId w:val="5"/>
        </w:numPr>
        <w:tabs>
          <w:tab w:val="left" w:pos="1882"/>
          <w:tab w:val="left" w:pos="1883"/>
        </w:tabs>
        <w:spacing w:before="5" w:line="279" w:lineRule="exact"/>
        <w:ind w:left="1882" w:hanging="364"/>
        <w:rPr>
          <w:rFonts w:ascii="Symbol" w:hAnsi="Symbol"/>
          <w:color w:val="1A1A1A"/>
        </w:rPr>
      </w:pPr>
      <w:r>
        <w:rPr>
          <w:color w:val="1A1A1A"/>
        </w:rPr>
        <w:t>Quality control document</w:t>
      </w:r>
      <w:r>
        <w:rPr>
          <w:color w:val="1A1A1A"/>
          <w:spacing w:val="1"/>
        </w:rPr>
        <w:t xml:space="preserve"> </w:t>
      </w:r>
      <w:r>
        <w:rPr>
          <w:color w:val="1A1A1A"/>
        </w:rPr>
        <w:t>review</w:t>
      </w:r>
    </w:p>
    <w:p w14:paraId="57E73A40" w14:textId="77777777" w:rsidR="00333E09" w:rsidRDefault="000855BE">
      <w:pPr>
        <w:pStyle w:val="ListParagraph"/>
        <w:numPr>
          <w:ilvl w:val="0"/>
          <w:numId w:val="5"/>
        </w:numPr>
        <w:tabs>
          <w:tab w:val="left" w:pos="1882"/>
          <w:tab w:val="left" w:pos="1883"/>
        </w:tabs>
        <w:spacing w:line="277" w:lineRule="exact"/>
        <w:ind w:left="1882"/>
        <w:rPr>
          <w:rFonts w:ascii="Symbol" w:hAnsi="Symbol"/>
        </w:rPr>
      </w:pPr>
      <w:r>
        <w:rPr>
          <w:color w:val="1A1A1A"/>
        </w:rPr>
        <w:t>Risk management</w:t>
      </w:r>
      <w:r>
        <w:rPr>
          <w:color w:val="1A1A1A"/>
          <w:spacing w:val="-8"/>
        </w:rPr>
        <w:t xml:space="preserve"> </w:t>
      </w:r>
      <w:r>
        <w:rPr>
          <w:color w:val="1A1A1A"/>
        </w:rPr>
        <w:t>tools</w:t>
      </w:r>
    </w:p>
    <w:p w14:paraId="5CB29166" w14:textId="77777777" w:rsidR="00333E09" w:rsidRDefault="000855BE">
      <w:pPr>
        <w:pStyle w:val="ListParagraph"/>
        <w:numPr>
          <w:ilvl w:val="0"/>
          <w:numId w:val="5"/>
        </w:numPr>
        <w:tabs>
          <w:tab w:val="left" w:pos="1882"/>
          <w:tab w:val="left" w:pos="1883"/>
        </w:tabs>
        <w:spacing w:line="278" w:lineRule="exact"/>
        <w:ind w:left="1882"/>
        <w:rPr>
          <w:rFonts w:ascii="Symbol" w:hAnsi="Symbol"/>
        </w:rPr>
      </w:pPr>
      <w:r>
        <w:rPr>
          <w:color w:val="1A1A1A"/>
        </w:rPr>
        <w:t>CPA Firm Registration Assistance</w:t>
      </w:r>
    </w:p>
    <w:p w14:paraId="4980E253" w14:textId="77777777" w:rsidR="00333E09" w:rsidRDefault="00333E09">
      <w:pPr>
        <w:pStyle w:val="BodyText"/>
        <w:spacing w:before="1"/>
      </w:pPr>
    </w:p>
    <w:p w14:paraId="7077760C" w14:textId="41163EBF" w:rsidR="00333E09" w:rsidRDefault="000855BE">
      <w:pPr>
        <w:pStyle w:val="BodyText"/>
        <w:ind w:left="1162"/>
      </w:pPr>
      <w:r>
        <w:t xml:space="preserve">John can be contacted at 732-856-1061 or </w:t>
      </w:r>
      <w:hyperlink r:id="rId80">
        <w:r w:rsidR="00977B63">
          <w:rPr>
            <w:color w:val="0000FF"/>
            <w:u w:val="single" w:color="0000FF"/>
          </w:rPr>
          <w:t>jraspante@mcgowanprofessional.com</w:t>
        </w:r>
      </w:hyperlink>
    </w:p>
    <w:p w14:paraId="31F899C7" w14:textId="77777777" w:rsidR="00333E09" w:rsidRDefault="00333E09">
      <w:pPr>
        <w:sectPr w:rsidR="00333E09">
          <w:headerReference w:type="default" r:id="rId81"/>
          <w:footerReference w:type="default" r:id="rId82"/>
          <w:pgSz w:w="12240" w:h="15840"/>
          <w:pgMar w:top="1020" w:right="820" w:bottom="1140" w:left="140" w:header="814" w:footer="941" w:gutter="0"/>
          <w:cols w:space="720"/>
        </w:sectPr>
      </w:pPr>
    </w:p>
    <w:p w14:paraId="29304508" w14:textId="77777777" w:rsidR="00333E09" w:rsidRDefault="000855BE" w:rsidP="00664C09">
      <w:pPr>
        <w:pStyle w:val="Heading1"/>
      </w:pPr>
      <w:bookmarkStart w:id="117" w:name="About_McGowan_Professional_Liability"/>
      <w:bookmarkStart w:id="118" w:name="_bookmark33"/>
      <w:bookmarkEnd w:id="117"/>
      <w:bookmarkEnd w:id="118"/>
      <w:r>
        <w:t>About McGowan Professional Liability</w:t>
      </w:r>
    </w:p>
    <w:p w14:paraId="3BD5004D" w14:textId="77777777" w:rsidR="00333E09" w:rsidRDefault="00333E09">
      <w:pPr>
        <w:pStyle w:val="BodyText"/>
        <w:rPr>
          <w:rFonts w:ascii="Cambria"/>
          <w:b/>
          <w:sz w:val="20"/>
        </w:rPr>
      </w:pPr>
    </w:p>
    <w:p w14:paraId="75794CE1" w14:textId="12A758B9" w:rsidR="00333E09" w:rsidRDefault="00D10229">
      <w:pPr>
        <w:pStyle w:val="BodyText"/>
        <w:spacing w:before="5"/>
        <w:rPr>
          <w:rFonts w:ascii="Cambria"/>
          <w:b/>
          <w:sz w:val="11"/>
        </w:rPr>
      </w:pPr>
      <w:r>
        <w:rPr>
          <w:noProof/>
        </w:rPr>
        <mc:AlternateContent>
          <mc:Choice Requires="wps">
            <w:drawing>
              <wp:anchor distT="0" distB="0" distL="0" distR="0" simplePos="0" relativeHeight="251750400" behindDoc="1" locked="0" layoutInCell="1" allowOverlap="1" wp14:anchorId="0CFA71F0" wp14:editId="2163F47E">
                <wp:simplePos x="0" y="0"/>
                <wp:positionH relativeFrom="page">
                  <wp:posOffset>914400</wp:posOffset>
                </wp:positionH>
                <wp:positionV relativeFrom="paragraph">
                  <wp:posOffset>120015</wp:posOffset>
                </wp:positionV>
                <wp:extent cx="5943600" cy="1270"/>
                <wp:effectExtent l="0" t="0" r="0" b="0"/>
                <wp:wrapTopAndBottom/>
                <wp:docPr id="5852161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685">
                          <a:solidFill>
                            <a:srgbClr val="0066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786B" id="Freeform 3" o:spid="_x0000_s1026" style="position:absolute;margin-left:1in;margin-top:9.45pt;width:468pt;height:.1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" path="m,l9360,e" filled="f" strokecolor="#069" strokeweight="1.55pt">
                <v:path arrowok="t" o:connecttype="custom" o:connectlocs="0,0;5943600,0" o:connectangles="0,0"/>
                <w10:wrap type="topAndBottom" anchorx="page"/>
              </v:shape>
            </w:pict>
          </mc:Fallback>
        </mc:AlternateContent>
      </w:r>
    </w:p>
    <w:p w14:paraId="49875BCF" w14:textId="77777777" w:rsidR="00333E09" w:rsidRDefault="000855BE">
      <w:pPr>
        <w:pStyle w:val="BodyText"/>
        <w:spacing w:before="118" w:line="360" w:lineRule="auto"/>
        <w:ind w:left="1297" w:right="1363"/>
      </w:pPr>
      <w:r>
        <w:t>Established in 1999, McGowan Professional focuses on providing professional liability insurance, errors and omissions insurance and related products to the accounting profession and financial industry. Our focused approach makes us leaders in the industry.</w:t>
      </w:r>
    </w:p>
    <w:p w14:paraId="68D9E8A4" w14:textId="77777777" w:rsidR="00333E09" w:rsidRDefault="00333E09">
      <w:pPr>
        <w:pStyle w:val="BodyText"/>
        <w:spacing w:before="5"/>
      </w:pPr>
    </w:p>
    <w:p w14:paraId="0ABED09F" w14:textId="77777777" w:rsidR="00333E09" w:rsidRDefault="000855BE">
      <w:pPr>
        <w:pStyle w:val="Heading2"/>
        <w:spacing w:before="0"/>
      </w:pPr>
      <w:bookmarkStart w:id="119" w:name="Contact"/>
      <w:bookmarkEnd w:id="119"/>
      <w:r>
        <w:rPr>
          <w:color w:val="006699"/>
        </w:rPr>
        <w:t>Contact</w:t>
      </w:r>
    </w:p>
    <w:p w14:paraId="55560C99" w14:textId="77777777" w:rsidR="00333E09" w:rsidRDefault="00333E09">
      <w:pPr>
        <w:pStyle w:val="BodyText"/>
        <w:rPr>
          <w:rFonts w:ascii="Cambria"/>
          <w:b/>
          <w:sz w:val="20"/>
        </w:rPr>
      </w:pPr>
    </w:p>
    <w:p w14:paraId="612E2332" w14:textId="4E84111A" w:rsidR="00333E09" w:rsidRDefault="00D10229">
      <w:pPr>
        <w:pStyle w:val="BodyText"/>
        <w:spacing w:before="10"/>
        <w:rPr>
          <w:rFonts w:ascii="Cambria"/>
          <w:b/>
          <w:sz w:val="11"/>
        </w:rPr>
      </w:pPr>
      <w:r>
        <w:rPr>
          <w:noProof/>
        </w:rPr>
        <mc:AlternateContent>
          <mc:Choice Requires="wps">
            <w:drawing>
              <wp:anchor distT="0" distB="0" distL="0" distR="0" simplePos="0" relativeHeight="251751424" behindDoc="1" locked="0" layoutInCell="1" allowOverlap="1" wp14:anchorId="7EF1AF0B" wp14:editId="1F45A97E">
                <wp:simplePos x="0" y="0"/>
                <wp:positionH relativeFrom="page">
                  <wp:posOffset>914400</wp:posOffset>
                </wp:positionH>
                <wp:positionV relativeFrom="paragraph">
                  <wp:posOffset>123190</wp:posOffset>
                </wp:positionV>
                <wp:extent cx="5943600" cy="1270"/>
                <wp:effectExtent l="0" t="0" r="0" b="0"/>
                <wp:wrapTopAndBottom/>
                <wp:docPr id="50195239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20320">
                          <a:solidFill>
                            <a:srgbClr val="0066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88FD1" id="Freeform 2" o:spid="_x0000_s1026" style="position:absolute;margin-left:1in;margin-top:9.7pt;width:468pt;height:.1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" path="m,l9360,e" filled="f" strokecolor="#069" strokeweight="1.6pt">
                <v:path arrowok="t" o:connecttype="custom" o:connectlocs="0,0;5943600,0" o:connectangles="0,0"/>
                <w10:wrap type="topAndBottom" anchorx="page"/>
              </v:shape>
            </w:pict>
          </mc:Fallback>
        </mc:AlternateContent>
      </w:r>
    </w:p>
    <w:p w14:paraId="4209184B" w14:textId="77777777" w:rsidR="00333E09" w:rsidRDefault="000855BE">
      <w:pPr>
        <w:pStyle w:val="BodyText"/>
        <w:spacing w:before="119" w:line="357" w:lineRule="auto"/>
        <w:ind w:left="1300" w:right="1611"/>
      </w:pPr>
      <w:r>
        <w:t>For more information regarding Risk Management for accounting firms including Professional Liability Insurance, Information Security &amp; Cyber Liability insurance, please contact us:</w:t>
      </w:r>
    </w:p>
    <w:p w14:paraId="71F5DAFF" w14:textId="77777777" w:rsidR="00333E09" w:rsidRDefault="00333E09">
      <w:pPr>
        <w:pStyle w:val="BodyText"/>
      </w:pPr>
    </w:p>
    <w:p w14:paraId="7FDF5C19" w14:textId="77777777" w:rsidR="00333E09" w:rsidRDefault="000855BE">
      <w:pPr>
        <w:pStyle w:val="Heading2"/>
        <w:spacing w:before="139"/>
        <w:rPr>
          <w:rFonts w:ascii="Calibri"/>
        </w:rPr>
      </w:pPr>
      <w:bookmarkStart w:id="120" w:name="McGowan_Professional_Liability"/>
      <w:bookmarkStart w:id="121" w:name="205_Newbury_Street,_Suite_205"/>
      <w:bookmarkEnd w:id="120"/>
      <w:bookmarkEnd w:id="121"/>
      <w:r>
        <w:rPr>
          <w:rFonts w:ascii="Calibri"/>
        </w:rPr>
        <w:t>McGowan Professional Liability</w:t>
      </w:r>
    </w:p>
    <w:p w14:paraId="36DD27D7" w14:textId="77777777" w:rsidR="00333E09" w:rsidRDefault="000855BE">
      <w:pPr>
        <w:pStyle w:val="Heading4"/>
        <w:spacing w:before="147"/>
        <w:jc w:val="left"/>
        <w:rPr>
          <w:rFonts w:ascii="Calibri"/>
        </w:rPr>
      </w:pPr>
      <w:r>
        <w:rPr>
          <w:rFonts w:ascii="Calibri"/>
        </w:rPr>
        <w:t>205 Newbury Street, Suite 205</w:t>
      </w:r>
    </w:p>
    <w:p w14:paraId="5D4E2737" w14:textId="77777777" w:rsidR="00333E09" w:rsidRDefault="000855BE">
      <w:pPr>
        <w:spacing w:before="149" w:line="362" w:lineRule="auto"/>
        <w:ind w:left="1300" w:right="6764"/>
        <w:rPr>
          <w:sz w:val="24"/>
        </w:rPr>
      </w:pPr>
      <w:r>
        <w:rPr>
          <w:sz w:val="24"/>
        </w:rPr>
        <w:t xml:space="preserve">Framingham, MA 01701 </w:t>
      </w:r>
      <w:hyperlink r:id="rId83">
        <w:r w:rsidR="00333E09">
          <w:rPr>
            <w:color w:val="0000FF"/>
            <w:sz w:val="24"/>
            <w:u w:val="single" w:color="0000FF"/>
          </w:rPr>
          <w:t>www.mcgowanprofessional.com</w:t>
        </w:r>
      </w:hyperlink>
      <w:r>
        <w:rPr>
          <w:color w:val="0000FF"/>
          <w:sz w:val="24"/>
        </w:rPr>
        <w:t xml:space="preserve"> </w:t>
      </w:r>
      <w:r>
        <w:rPr>
          <w:sz w:val="24"/>
        </w:rPr>
        <w:t>866 262 7542</w:t>
      </w:r>
    </w:p>
    <w:p w14:paraId="1A434718" w14:textId="77777777" w:rsidR="00333E09" w:rsidRDefault="00333E09">
      <w:pPr>
        <w:pStyle w:val="BodyText"/>
        <w:rPr>
          <w:sz w:val="24"/>
        </w:rPr>
      </w:pPr>
    </w:p>
    <w:p w14:paraId="220B1C97" w14:textId="77777777" w:rsidR="00333E09" w:rsidRDefault="000855BE">
      <w:pPr>
        <w:spacing w:before="156"/>
        <w:ind w:left="1302"/>
        <w:rPr>
          <w:b/>
          <w:sz w:val="24"/>
        </w:rPr>
      </w:pPr>
      <w:bookmarkStart w:id="122" w:name="John_Raspante_–_Director_of_Risk_Managem"/>
      <w:bookmarkStart w:id="123" w:name="732-856-1061"/>
      <w:bookmarkEnd w:id="122"/>
      <w:bookmarkEnd w:id="123"/>
      <w:r>
        <w:rPr>
          <w:b/>
          <w:sz w:val="24"/>
        </w:rPr>
        <w:t>John Raspante – Director of Risk Management</w:t>
      </w:r>
    </w:p>
    <w:p w14:paraId="1F54A187" w14:textId="77777777" w:rsidR="00333E09" w:rsidRDefault="000855BE">
      <w:pPr>
        <w:spacing w:before="199"/>
        <w:ind w:left="1302"/>
        <w:rPr>
          <w:sz w:val="24"/>
        </w:rPr>
      </w:pPr>
      <w:r>
        <w:rPr>
          <w:sz w:val="24"/>
        </w:rPr>
        <w:t>732-856-1061</w:t>
      </w:r>
    </w:p>
    <w:p w14:paraId="0CC57543" w14:textId="77777777" w:rsidR="00333E09" w:rsidRDefault="00333E09">
      <w:pPr>
        <w:spacing w:before="148"/>
        <w:ind w:left="1300"/>
        <w:rPr>
          <w:sz w:val="24"/>
        </w:rPr>
      </w:pPr>
      <w:hyperlink r:id="rId84">
        <w:r>
          <w:rPr>
            <w:color w:val="0000FF"/>
            <w:sz w:val="24"/>
            <w:u w:val="single" w:color="0000FF"/>
          </w:rPr>
          <w:t>JRaspante@McGowanProfessionalfessional.com</w:t>
        </w:r>
      </w:hyperlink>
    </w:p>
    <w:p w14:paraId="0E304E2E" w14:textId="77777777" w:rsidR="00333E09" w:rsidRDefault="00333E09">
      <w:pPr>
        <w:pStyle w:val="BodyText"/>
        <w:spacing w:before="3"/>
        <w:rPr>
          <w:sz w:val="16"/>
        </w:rPr>
      </w:pPr>
    </w:p>
    <w:p w14:paraId="6E33EF15" w14:textId="77777777" w:rsidR="00333E09" w:rsidRDefault="000855BE">
      <w:pPr>
        <w:spacing w:before="52"/>
        <w:ind w:left="1302"/>
        <w:rPr>
          <w:b/>
          <w:sz w:val="24"/>
        </w:rPr>
      </w:pPr>
      <w:r>
        <w:rPr>
          <w:b/>
          <w:sz w:val="24"/>
        </w:rPr>
        <w:t>Stephen Vono – Senior VP</w:t>
      </w:r>
    </w:p>
    <w:p w14:paraId="5967F78E" w14:textId="77777777" w:rsidR="00333E09" w:rsidRDefault="000855BE">
      <w:pPr>
        <w:spacing w:before="148"/>
        <w:ind w:left="1299"/>
        <w:rPr>
          <w:sz w:val="24"/>
        </w:rPr>
      </w:pPr>
      <w:r>
        <w:rPr>
          <w:sz w:val="24"/>
        </w:rPr>
        <w:t>(508) 656-1330</w:t>
      </w:r>
    </w:p>
    <w:p w14:paraId="0490F767" w14:textId="77777777" w:rsidR="00333E09" w:rsidRDefault="00333E09">
      <w:pPr>
        <w:spacing w:before="149"/>
        <w:ind w:left="1299"/>
        <w:rPr>
          <w:sz w:val="24"/>
        </w:rPr>
      </w:pPr>
      <w:hyperlink r:id="rId85">
        <w:r>
          <w:rPr>
            <w:color w:val="0000FF"/>
            <w:sz w:val="24"/>
            <w:u w:val="single" w:color="0000FF"/>
          </w:rPr>
          <w:t>SVono@McGowan Professionalfessional.com</w:t>
        </w:r>
      </w:hyperlink>
    </w:p>
    <w:p w14:paraId="486FE4B6" w14:textId="77777777" w:rsidR="00333E09" w:rsidRDefault="00333E09">
      <w:pPr>
        <w:pStyle w:val="BodyText"/>
        <w:rPr>
          <w:sz w:val="16"/>
        </w:rPr>
      </w:pPr>
    </w:p>
    <w:p w14:paraId="07A60019" w14:textId="77777777" w:rsidR="00333E09" w:rsidRDefault="000855BE">
      <w:pPr>
        <w:spacing w:before="51"/>
        <w:ind w:left="1302"/>
        <w:rPr>
          <w:b/>
          <w:sz w:val="24"/>
        </w:rPr>
      </w:pPr>
      <w:r>
        <w:rPr>
          <w:b/>
          <w:sz w:val="24"/>
        </w:rPr>
        <w:t>Rob Ferrini – Cyber Liability Program Manager</w:t>
      </w:r>
    </w:p>
    <w:p w14:paraId="065E7ABB" w14:textId="77777777" w:rsidR="00333E09" w:rsidRDefault="000855BE">
      <w:pPr>
        <w:spacing w:before="149"/>
        <w:ind w:left="1297"/>
        <w:rPr>
          <w:sz w:val="24"/>
        </w:rPr>
      </w:pPr>
      <w:r>
        <w:rPr>
          <w:sz w:val="24"/>
        </w:rPr>
        <w:t>(508) 656-1327</w:t>
      </w:r>
    </w:p>
    <w:p w14:paraId="7196FB86" w14:textId="77777777" w:rsidR="00333E09" w:rsidRDefault="00333E09">
      <w:pPr>
        <w:spacing w:before="149"/>
        <w:ind w:left="1299"/>
        <w:rPr>
          <w:sz w:val="24"/>
        </w:rPr>
      </w:pPr>
      <w:hyperlink r:id="rId86">
        <w:r>
          <w:rPr>
            <w:color w:val="0000FF"/>
            <w:sz w:val="24"/>
            <w:u w:val="single" w:color="0000FF"/>
          </w:rPr>
          <w:t>RFerrini@McGowan Professionalfessional.com</w:t>
        </w:r>
      </w:hyperlink>
    </w:p>
    <w:sectPr w:rsidR="00333E09">
      <w:headerReference w:type="default" r:id="rId87"/>
      <w:footerReference w:type="default" r:id="rId88"/>
      <w:pgSz w:w="12240" w:h="15840"/>
      <w:pgMar w:top="1020" w:right="820" w:bottom="1140" w:left="140" w:header="814"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2519" w14:textId="77777777" w:rsidR="003E7DB0" w:rsidRDefault="003E7DB0">
      <w:r>
        <w:separator/>
      </w:r>
    </w:p>
  </w:endnote>
  <w:endnote w:type="continuationSeparator" w:id="0">
    <w:p w14:paraId="24B41FA5" w14:textId="77777777" w:rsidR="003E7DB0" w:rsidRDefault="003E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581" w14:textId="387F8DB2" w:rsidR="00333E09" w:rsidRDefault="00D10229">
    <w:pPr>
      <w:pStyle w:val="BodyText"/>
      <w:spacing w:line="14" w:lineRule="auto"/>
      <w:rPr>
        <w:sz w:val="20"/>
      </w:rPr>
    </w:pPr>
    <w:r>
      <w:rPr>
        <w:noProof/>
      </w:rPr>
      <mc:AlternateContent>
        <mc:Choice Requires="wps">
          <w:drawing>
            <wp:anchor distT="0" distB="0" distL="114300" distR="114300" simplePos="0" relativeHeight="248445952" behindDoc="1" locked="0" layoutInCell="1" allowOverlap="1" wp14:anchorId="6086E9CB" wp14:editId="742E8A60">
              <wp:simplePos x="0" y="0"/>
              <wp:positionH relativeFrom="page">
                <wp:posOffset>2981960</wp:posOffset>
              </wp:positionH>
              <wp:positionV relativeFrom="page">
                <wp:posOffset>9469120</wp:posOffset>
              </wp:positionV>
              <wp:extent cx="1811020" cy="240665"/>
              <wp:effectExtent l="0" t="0" r="0" b="0"/>
              <wp:wrapNone/>
              <wp:docPr id="9423006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6B78"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6E9CB" id="_x0000_t202" coordsize="21600,21600" o:spt="202" path="m,l,21600r21600,l21600,xe">
              <v:stroke joinstyle="miter"/>
              <v:path gradientshapeok="t" o:connecttype="rect"/>
            </v:shapetype>
            <v:shape id="Text Box 47" o:spid="_x0000_s1029" type="#_x0000_t202" style="position:absolute;margin-left:234.8pt;margin-top:745.6pt;width:142.6pt;height:18.95pt;z-index:-2548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" filled="f" stroked="f">
              <v:textbox inset="0,0,0,0">
                <w:txbxContent>
                  <w:p w14:paraId="09946B78"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AF7" w14:textId="28FB651F" w:rsidR="00333E09" w:rsidRDefault="00D10229">
    <w:pPr>
      <w:pStyle w:val="BodyText"/>
      <w:spacing w:line="14" w:lineRule="auto"/>
      <w:rPr>
        <w:sz w:val="20"/>
      </w:rPr>
    </w:pPr>
    <w:r>
      <w:rPr>
        <w:noProof/>
      </w:rPr>
      <mc:AlternateContent>
        <mc:Choice Requires="wps">
          <w:drawing>
            <wp:anchor distT="0" distB="0" distL="114300" distR="114300" simplePos="0" relativeHeight="248462336" behindDoc="1" locked="0" layoutInCell="1" allowOverlap="1" wp14:anchorId="6C25645B" wp14:editId="223366CC">
              <wp:simplePos x="0" y="0"/>
              <wp:positionH relativeFrom="page">
                <wp:posOffset>2981960</wp:posOffset>
              </wp:positionH>
              <wp:positionV relativeFrom="page">
                <wp:posOffset>9592945</wp:posOffset>
              </wp:positionV>
              <wp:extent cx="1811020" cy="240665"/>
              <wp:effectExtent l="0" t="0" r="0" b="0"/>
              <wp:wrapNone/>
              <wp:docPr id="6447233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8E6D"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645B" id="_x0000_t202" coordsize="21600,21600" o:spt="202" path="m,l,21600r21600,l21600,xe">
              <v:stroke joinstyle="miter"/>
              <v:path gradientshapeok="t" o:connecttype="rect"/>
            </v:shapetype>
            <v:shape id="Text Box 31" o:spid="_x0000_s1043" type="#_x0000_t202" style="position:absolute;margin-left:234.8pt;margin-top:755.35pt;width:142.6pt;height:18.95pt;z-index:-2548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" filled="f" stroked="f">
              <v:textbox inset="0,0,0,0">
                <w:txbxContent>
                  <w:p w14:paraId="1C498E6D"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E52E" w14:textId="35A82156" w:rsidR="00333E09" w:rsidRDefault="00D10229">
    <w:pPr>
      <w:pStyle w:val="BodyText"/>
      <w:spacing w:line="14" w:lineRule="auto"/>
      <w:rPr>
        <w:sz w:val="20"/>
      </w:rPr>
    </w:pPr>
    <w:r>
      <w:rPr>
        <w:noProof/>
      </w:rPr>
      <mc:AlternateContent>
        <mc:Choice Requires="wps">
          <w:drawing>
            <wp:anchor distT="0" distB="0" distL="114300" distR="114300" simplePos="0" relativeHeight="248464384" behindDoc="1" locked="0" layoutInCell="1" allowOverlap="1" wp14:anchorId="045722DB" wp14:editId="55AF0037">
              <wp:simplePos x="0" y="0"/>
              <wp:positionH relativeFrom="page">
                <wp:posOffset>2981960</wp:posOffset>
              </wp:positionH>
              <wp:positionV relativeFrom="page">
                <wp:posOffset>9321165</wp:posOffset>
              </wp:positionV>
              <wp:extent cx="1811020" cy="240665"/>
              <wp:effectExtent l="0" t="0" r="0" b="0"/>
              <wp:wrapNone/>
              <wp:docPr id="55485789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136F"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722DB" id="_x0000_t202" coordsize="21600,21600" o:spt="202" path="m,l,21600r21600,l21600,xe">
              <v:stroke joinstyle="miter"/>
              <v:path gradientshapeok="t" o:connecttype="rect"/>
            </v:shapetype>
            <v:shape id="Text Box 29" o:spid="_x0000_s1045" type="#_x0000_t202" style="position:absolute;margin-left:234.8pt;margin-top:733.95pt;width:142.6pt;height:18.95pt;z-index:-2548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" filled="f" stroked="f">
              <v:textbox inset="0,0,0,0">
                <w:txbxContent>
                  <w:p w14:paraId="243C136F"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6249" w14:textId="77777777" w:rsidR="00333E09" w:rsidRDefault="00333E0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A268" w14:textId="77777777" w:rsidR="00333E09" w:rsidRDefault="00333E09">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E7A9" w14:textId="77777777" w:rsidR="00333E09" w:rsidRDefault="00333E09">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C4F" w14:textId="77777777" w:rsidR="00333E09" w:rsidRDefault="00333E09">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3A1D" w14:textId="77777777" w:rsidR="00333E09" w:rsidRDefault="00333E09">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8278" w14:textId="54130E85" w:rsidR="00333E09" w:rsidRDefault="00D10229">
    <w:pPr>
      <w:pStyle w:val="BodyText"/>
      <w:spacing w:line="14" w:lineRule="auto"/>
      <w:rPr>
        <w:sz w:val="20"/>
      </w:rPr>
    </w:pPr>
    <w:r>
      <w:rPr>
        <w:noProof/>
      </w:rPr>
      <mc:AlternateContent>
        <mc:Choice Requires="wps">
          <w:drawing>
            <wp:anchor distT="0" distB="0" distL="114300" distR="114300" simplePos="0" relativeHeight="248466432" behindDoc="1" locked="0" layoutInCell="1" allowOverlap="1" wp14:anchorId="592F130A" wp14:editId="3783BDBF">
              <wp:simplePos x="0" y="0"/>
              <wp:positionH relativeFrom="page">
                <wp:posOffset>2981960</wp:posOffset>
              </wp:positionH>
              <wp:positionV relativeFrom="page">
                <wp:posOffset>9321165</wp:posOffset>
              </wp:positionV>
              <wp:extent cx="1811020" cy="240665"/>
              <wp:effectExtent l="0" t="0" r="0" b="0"/>
              <wp:wrapNone/>
              <wp:docPr id="7219772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F346"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F130A" id="_x0000_t202" coordsize="21600,21600" o:spt="202" path="m,l,21600r21600,l21600,xe">
              <v:stroke joinstyle="miter"/>
              <v:path gradientshapeok="t" o:connecttype="rect"/>
            </v:shapetype>
            <v:shape id="Text Box 27" o:spid="_x0000_s1047" type="#_x0000_t202" style="position:absolute;margin-left:234.8pt;margin-top:733.95pt;width:142.6pt;height:18.95pt;z-index:-2548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" filled="f" stroked="f">
              <v:textbox inset="0,0,0,0">
                <w:txbxContent>
                  <w:p w14:paraId="4909F346"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8EB" w14:textId="77777777" w:rsidR="00333E09" w:rsidRDefault="00333E09">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7149" w14:textId="75DFAA0F" w:rsidR="00333E09" w:rsidRDefault="00D10229">
    <w:pPr>
      <w:pStyle w:val="BodyText"/>
      <w:spacing w:line="14" w:lineRule="auto"/>
      <w:rPr>
        <w:sz w:val="20"/>
      </w:rPr>
    </w:pPr>
    <w:r>
      <w:rPr>
        <w:noProof/>
      </w:rPr>
      <mc:AlternateContent>
        <mc:Choice Requires="wps">
          <w:drawing>
            <wp:anchor distT="0" distB="0" distL="114300" distR="114300" simplePos="0" relativeHeight="248468480" behindDoc="1" locked="0" layoutInCell="1" allowOverlap="1" wp14:anchorId="083CC8F4" wp14:editId="3B3831EA">
              <wp:simplePos x="0" y="0"/>
              <wp:positionH relativeFrom="page">
                <wp:posOffset>6762115</wp:posOffset>
              </wp:positionH>
              <wp:positionV relativeFrom="page">
                <wp:posOffset>9408160</wp:posOffset>
              </wp:positionV>
              <wp:extent cx="134620" cy="139700"/>
              <wp:effectExtent l="0" t="0" r="0" b="0"/>
              <wp:wrapNone/>
              <wp:docPr id="15985081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C8715" w14:textId="77777777" w:rsidR="00333E09" w:rsidRDefault="000855BE">
                          <w:pPr>
                            <w:spacing w:line="203" w:lineRule="exact"/>
                            <w:ind w:left="60"/>
                            <w:rPr>
                              <w:sz w:val="18"/>
                            </w:rPr>
                          </w:pPr>
                          <w:r>
                            <w:fldChar w:fldCharType="begin"/>
                          </w:r>
                          <w:r>
                            <w:rPr>
                              <w:color w:val="585858"/>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CC8F4" id="_x0000_t202" coordsize="21600,21600" o:spt="202" path="m,l,21600r21600,l21600,xe">
              <v:stroke joinstyle="miter"/>
              <v:path gradientshapeok="t" o:connecttype="rect"/>
            </v:shapetype>
            <v:shape id="Text Box 25" o:spid="_x0000_s1048" type="#_x0000_t202" style="position:absolute;margin-left:532.45pt;margin-top:740.8pt;width:10.6pt;height:11pt;z-index:-2548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" filled="f" stroked="f">
              <v:textbox inset="0,0,0,0">
                <w:txbxContent>
                  <w:p w14:paraId="025C8715" w14:textId="77777777" w:rsidR="00333E09" w:rsidRDefault="000855BE">
                    <w:pPr>
                      <w:spacing w:line="203" w:lineRule="exact"/>
                      <w:ind w:left="60"/>
                      <w:rPr>
                        <w:sz w:val="18"/>
                      </w:rPr>
                    </w:pPr>
                    <w:r>
                      <w:fldChar w:fldCharType="begin"/>
                    </w:r>
                    <w:r>
                      <w:rPr>
                        <w:color w:val="585858"/>
                        <w:sz w:val="18"/>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37C5" w14:textId="21496BE1" w:rsidR="00333E09" w:rsidRDefault="00D10229">
    <w:pPr>
      <w:pStyle w:val="BodyText"/>
      <w:spacing w:line="14" w:lineRule="auto"/>
      <w:rPr>
        <w:sz w:val="20"/>
      </w:rPr>
    </w:pPr>
    <w:r>
      <w:rPr>
        <w:noProof/>
      </w:rPr>
      <mc:AlternateContent>
        <mc:Choice Requires="wps">
          <w:drawing>
            <wp:anchor distT="0" distB="0" distL="114300" distR="114300" simplePos="0" relativeHeight="248446976" behindDoc="1" locked="0" layoutInCell="1" allowOverlap="1" wp14:anchorId="32C3E7F7" wp14:editId="06951B6A">
              <wp:simplePos x="0" y="0"/>
              <wp:positionH relativeFrom="page">
                <wp:posOffset>3251835</wp:posOffset>
              </wp:positionH>
              <wp:positionV relativeFrom="page">
                <wp:posOffset>9432925</wp:posOffset>
              </wp:positionV>
              <wp:extent cx="814705" cy="180975"/>
              <wp:effectExtent l="0" t="0" r="0" b="0"/>
              <wp:wrapNone/>
              <wp:docPr id="138489777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6DD0E"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1</w:t>
                          </w:r>
                          <w:r>
                            <w:fldChar w:fldCharType="end"/>
                          </w:r>
                          <w:r>
                            <w:rPr>
                              <w:rFonts w:ascii="Times New Roman"/>
                            </w:rPr>
                            <w:t xml:space="preserve"> of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3E7F7" id="_x0000_t202" coordsize="21600,21600" o:spt="202" path="m,l,21600r21600,l21600,xe">
              <v:stroke joinstyle="miter"/>
              <v:path gradientshapeok="t" o:connecttype="rect"/>
            </v:shapetype>
            <v:shape id="Text Box 46" o:spid="_x0000_s1030" type="#_x0000_t202" style="position:absolute;margin-left:256.05pt;margin-top:742.75pt;width:64.15pt;height:14.25pt;z-index:-2548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" filled="f" stroked="f">
              <v:textbox inset="0,0,0,0">
                <w:txbxContent>
                  <w:p w14:paraId="7076DD0E"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1</w:t>
                    </w:r>
                    <w:r>
                      <w:fldChar w:fldCharType="end"/>
                    </w:r>
                    <w:r>
                      <w:rPr>
                        <w:rFonts w:ascii="Times New Roman"/>
                      </w:rPr>
                      <w:t xml:space="preserve"> of 4 -</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C037" w14:textId="545E81D4" w:rsidR="00333E09" w:rsidRDefault="00333E09">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EBF4" w14:textId="61ED03A7" w:rsidR="00333E09" w:rsidRDefault="00333E09">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4E77" w14:textId="6C5D0164" w:rsidR="00333E09" w:rsidRDefault="00333E09">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231" w14:textId="71C8320A" w:rsidR="00333E09" w:rsidRDefault="00333E09">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300" w14:textId="5FC8D752" w:rsidR="00333E09" w:rsidRDefault="00333E09">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BEFD" w14:textId="03550AE2" w:rsidR="00333E09" w:rsidRDefault="00333E09">
    <w:pPr>
      <w:pStyle w:val="BodyText"/>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40A5" w14:textId="6B8B1429" w:rsidR="00333E09" w:rsidRDefault="00333E09">
    <w:pPr>
      <w:pStyle w:val="BodyText"/>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E364" w14:textId="551F61A9" w:rsidR="00333E09" w:rsidRDefault="00333E09">
    <w:pPr>
      <w:pStyle w:val="BodyText"/>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7E4" w14:textId="0DA86630" w:rsidR="00333E09" w:rsidRDefault="00D10229">
    <w:pPr>
      <w:pStyle w:val="BodyText"/>
      <w:spacing w:line="14" w:lineRule="auto"/>
      <w:rPr>
        <w:sz w:val="20"/>
      </w:rPr>
    </w:pPr>
    <w:r>
      <w:rPr>
        <w:noProof/>
      </w:rPr>
      <mc:AlternateContent>
        <mc:Choice Requires="wps">
          <w:drawing>
            <wp:anchor distT="0" distB="0" distL="114300" distR="114300" simplePos="0" relativeHeight="248477696" behindDoc="1" locked="0" layoutInCell="1" allowOverlap="1" wp14:anchorId="6283537E" wp14:editId="77017312">
              <wp:simplePos x="0" y="0"/>
              <wp:positionH relativeFrom="page">
                <wp:posOffset>901700</wp:posOffset>
              </wp:positionH>
              <wp:positionV relativeFrom="page">
                <wp:posOffset>9432925</wp:posOffset>
              </wp:positionV>
              <wp:extent cx="3195320" cy="180975"/>
              <wp:effectExtent l="0" t="0" r="0" b="0"/>
              <wp:wrapNone/>
              <wp:docPr id="8727050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75F5" w14:textId="77777777" w:rsidR="00333E09" w:rsidRDefault="000855BE">
                          <w:pPr>
                            <w:pStyle w:val="BodyText"/>
                            <w:spacing w:before="11"/>
                            <w:ind w:left="20"/>
                            <w:rPr>
                              <w:rFonts w:ascii="Times New Roman"/>
                            </w:rPr>
                          </w:pPr>
                          <w:r>
                            <w:rPr>
                              <w:rFonts w:ascii="Times New Roman"/>
                            </w:rPr>
                            <w:t>Engagement_Letter Preparation_of_Estate_Tax_Returns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3537E" id="_x0000_t202" coordsize="21600,21600" o:spt="202" path="m,l,21600r21600,l21600,xe">
              <v:stroke joinstyle="miter"/>
              <v:path gradientshapeok="t" o:connecttype="rect"/>
            </v:shapetype>
            <v:shape id="Text Box 16" o:spid="_x0000_s1049" type="#_x0000_t202" style="position:absolute;margin-left:71pt;margin-top:742.75pt;width:251.6pt;height:14.25pt;z-index:-2548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" filled="f" stroked="f">
              <v:textbox inset="0,0,0,0">
                <w:txbxContent>
                  <w:p w14:paraId="704B75F5" w14:textId="77777777" w:rsidR="00333E09" w:rsidRDefault="000855BE">
                    <w:pPr>
                      <w:pStyle w:val="BodyText"/>
                      <w:spacing w:before="11"/>
                      <w:ind w:left="20"/>
                      <w:rPr>
                        <w:rFonts w:ascii="Times New Roman"/>
                      </w:rPr>
                    </w:pPr>
                    <w:r>
                      <w:rPr>
                        <w:rFonts w:ascii="Times New Roman"/>
                      </w:rPr>
                      <w:t>Engagement_Letter Preparation_of_Estate_Tax_Returns</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12B7" w14:textId="134389C4" w:rsidR="00333E09" w:rsidRDefault="00D10229">
    <w:pPr>
      <w:pStyle w:val="BodyText"/>
      <w:spacing w:line="14" w:lineRule="auto"/>
      <w:rPr>
        <w:sz w:val="20"/>
      </w:rPr>
    </w:pPr>
    <w:r>
      <w:rPr>
        <w:noProof/>
      </w:rPr>
      <mc:AlternateContent>
        <mc:Choice Requires="wps">
          <w:drawing>
            <wp:anchor distT="0" distB="0" distL="114300" distR="114300" simplePos="0" relativeHeight="248479744" behindDoc="1" locked="0" layoutInCell="1" allowOverlap="1" wp14:anchorId="65CD92D6" wp14:editId="090EAE5B">
              <wp:simplePos x="0" y="0"/>
              <wp:positionH relativeFrom="page">
                <wp:posOffset>901700</wp:posOffset>
              </wp:positionH>
              <wp:positionV relativeFrom="page">
                <wp:posOffset>9432925</wp:posOffset>
              </wp:positionV>
              <wp:extent cx="3195320" cy="180975"/>
              <wp:effectExtent l="0" t="0" r="0" b="0"/>
              <wp:wrapNone/>
              <wp:docPr id="4324846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3F91B" w14:textId="77777777" w:rsidR="00333E09" w:rsidRDefault="000855BE">
                          <w:pPr>
                            <w:pStyle w:val="BodyText"/>
                            <w:spacing w:before="11"/>
                            <w:ind w:left="20"/>
                            <w:rPr>
                              <w:rFonts w:ascii="Times New Roman"/>
                            </w:rPr>
                          </w:pPr>
                          <w:r>
                            <w:rPr>
                              <w:rFonts w:ascii="Times New Roman"/>
                            </w:rPr>
                            <w:t>Engagement_Letter Preparation_of_Estate_Tax_Returns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D92D6" id="_x0000_t202" coordsize="21600,21600" o:spt="202" path="m,l,21600r21600,l21600,xe">
              <v:stroke joinstyle="miter"/>
              <v:path gradientshapeok="t" o:connecttype="rect"/>
            </v:shapetype>
            <v:shape id="Text Box 14" o:spid="_x0000_s1050" type="#_x0000_t202" style="position:absolute;margin-left:71pt;margin-top:742.75pt;width:251.6pt;height:14.25pt;z-index:-2548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" filled="f" stroked="f">
              <v:textbox inset="0,0,0,0">
                <w:txbxContent>
                  <w:p w14:paraId="6723F91B" w14:textId="77777777" w:rsidR="00333E09" w:rsidRDefault="000855BE">
                    <w:pPr>
                      <w:pStyle w:val="BodyText"/>
                      <w:spacing w:before="11"/>
                      <w:ind w:left="20"/>
                      <w:rPr>
                        <w:rFonts w:ascii="Times New Roman"/>
                      </w:rPr>
                    </w:pPr>
                    <w:r>
                      <w:rPr>
                        <w:rFonts w:ascii="Times New Roman"/>
                      </w:rPr>
                      <w:t>Engagement_Letter Preparation_of_Estate_Tax_Returns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97E" w14:textId="6FECA0D3" w:rsidR="00333E09" w:rsidRDefault="00D10229">
    <w:pPr>
      <w:pStyle w:val="BodyText"/>
      <w:spacing w:line="14" w:lineRule="auto"/>
      <w:rPr>
        <w:sz w:val="20"/>
      </w:rPr>
    </w:pPr>
    <w:r>
      <w:rPr>
        <w:noProof/>
      </w:rPr>
      <mc:AlternateContent>
        <mc:Choice Requires="wps">
          <w:drawing>
            <wp:anchor distT="0" distB="0" distL="114300" distR="114300" simplePos="0" relativeHeight="248449024" behindDoc="1" locked="0" layoutInCell="1" allowOverlap="1" wp14:anchorId="3622007A" wp14:editId="110E62AF">
              <wp:simplePos x="0" y="0"/>
              <wp:positionH relativeFrom="page">
                <wp:posOffset>3251835</wp:posOffset>
              </wp:positionH>
              <wp:positionV relativeFrom="page">
                <wp:posOffset>9432925</wp:posOffset>
              </wp:positionV>
              <wp:extent cx="814705" cy="180975"/>
              <wp:effectExtent l="0" t="0" r="0" b="0"/>
              <wp:wrapNone/>
              <wp:docPr id="11672596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C5D9E"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2</w:t>
                          </w:r>
                          <w:r>
                            <w:fldChar w:fldCharType="end"/>
                          </w:r>
                          <w:r>
                            <w:rPr>
                              <w:rFonts w:ascii="Times New Roman"/>
                            </w:rPr>
                            <w:t xml:space="preserve"> of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2007A" id="_x0000_t202" coordsize="21600,21600" o:spt="202" path="m,l,21600r21600,l21600,xe">
              <v:stroke joinstyle="miter"/>
              <v:path gradientshapeok="t" o:connecttype="rect"/>
            </v:shapetype>
            <v:shape id="Text Box 44" o:spid="_x0000_s1031" type="#_x0000_t202" style="position:absolute;margin-left:256.05pt;margin-top:742.75pt;width:64.15pt;height:14.25pt;z-index:-2548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" filled="f" stroked="f">
              <v:textbox inset="0,0,0,0">
                <w:txbxContent>
                  <w:p w14:paraId="647C5D9E"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2</w:t>
                    </w:r>
                    <w:r>
                      <w:fldChar w:fldCharType="end"/>
                    </w:r>
                    <w:r>
                      <w:rPr>
                        <w:rFonts w:ascii="Times New Roman"/>
                      </w:rPr>
                      <w:t xml:space="preserve"> of 4 -</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ED04" w14:textId="04301B70" w:rsidR="00333E09" w:rsidRDefault="00D10229">
    <w:pPr>
      <w:pStyle w:val="BodyText"/>
      <w:spacing w:line="14" w:lineRule="auto"/>
      <w:rPr>
        <w:sz w:val="20"/>
      </w:rPr>
    </w:pPr>
    <w:r>
      <w:rPr>
        <w:noProof/>
      </w:rPr>
      <mc:AlternateContent>
        <mc:Choice Requires="wps">
          <w:drawing>
            <wp:anchor distT="0" distB="0" distL="114300" distR="114300" simplePos="0" relativeHeight="248481792" behindDoc="1" locked="0" layoutInCell="1" allowOverlap="1" wp14:anchorId="47150077" wp14:editId="06B90CE3">
              <wp:simplePos x="0" y="0"/>
              <wp:positionH relativeFrom="page">
                <wp:posOffset>901700</wp:posOffset>
              </wp:positionH>
              <wp:positionV relativeFrom="page">
                <wp:posOffset>9432925</wp:posOffset>
              </wp:positionV>
              <wp:extent cx="3195320" cy="180975"/>
              <wp:effectExtent l="0" t="0" r="0" b="0"/>
              <wp:wrapNone/>
              <wp:docPr id="1070942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9622" w14:textId="77777777" w:rsidR="00333E09" w:rsidRDefault="000855BE">
                          <w:pPr>
                            <w:pStyle w:val="BodyText"/>
                            <w:spacing w:before="11"/>
                            <w:ind w:left="20"/>
                            <w:rPr>
                              <w:rFonts w:ascii="Times New Roman"/>
                            </w:rPr>
                          </w:pPr>
                          <w:r>
                            <w:rPr>
                              <w:rFonts w:ascii="Times New Roman"/>
                            </w:rPr>
                            <w:t>Engagement_Letter Preparation_of_Estate_Tax_Returns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0077" id="_x0000_t202" coordsize="21600,21600" o:spt="202" path="m,l,21600r21600,l21600,xe">
              <v:stroke joinstyle="miter"/>
              <v:path gradientshapeok="t" o:connecttype="rect"/>
            </v:shapetype>
            <v:shape id="Text Box 12" o:spid="_x0000_s1051" type="#_x0000_t202" style="position:absolute;margin-left:71pt;margin-top:742.75pt;width:251.6pt;height:14.25pt;z-index:-2548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" filled="f" stroked="f">
              <v:textbox inset="0,0,0,0">
                <w:txbxContent>
                  <w:p w14:paraId="48979622" w14:textId="77777777" w:rsidR="00333E09" w:rsidRDefault="000855BE">
                    <w:pPr>
                      <w:pStyle w:val="BodyText"/>
                      <w:spacing w:before="11"/>
                      <w:ind w:left="20"/>
                      <w:rPr>
                        <w:rFonts w:ascii="Times New Roman"/>
                      </w:rPr>
                    </w:pPr>
                    <w:r>
                      <w:rPr>
                        <w:rFonts w:ascii="Times New Roman"/>
                      </w:rPr>
                      <w:t>Engagement_Letter Preparation_of_Estate_Tax_Returns</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BE7C" w14:textId="2E129EB1" w:rsidR="00333E09" w:rsidRDefault="00D10229">
    <w:pPr>
      <w:pStyle w:val="BodyText"/>
      <w:spacing w:line="14" w:lineRule="auto"/>
      <w:rPr>
        <w:sz w:val="20"/>
      </w:rPr>
    </w:pPr>
    <w:r>
      <w:rPr>
        <w:noProof/>
      </w:rPr>
      <mc:AlternateContent>
        <mc:Choice Requires="wps">
          <w:drawing>
            <wp:anchor distT="0" distB="0" distL="114300" distR="114300" simplePos="0" relativeHeight="248483840" behindDoc="1" locked="0" layoutInCell="1" allowOverlap="1" wp14:anchorId="5216C972" wp14:editId="720E6A58">
              <wp:simplePos x="0" y="0"/>
              <wp:positionH relativeFrom="page">
                <wp:posOffset>901700</wp:posOffset>
              </wp:positionH>
              <wp:positionV relativeFrom="page">
                <wp:posOffset>9432925</wp:posOffset>
              </wp:positionV>
              <wp:extent cx="3195320" cy="180975"/>
              <wp:effectExtent l="0" t="0" r="0" b="0"/>
              <wp:wrapNone/>
              <wp:docPr id="12337604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9A3E5" w14:textId="77777777" w:rsidR="00333E09" w:rsidRDefault="000855BE">
                          <w:pPr>
                            <w:pStyle w:val="BodyText"/>
                            <w:spacing w:before="11"/>
                            <w:ind w:left="20"/>
                            <w:rPr>
                              <w:rFonts w:ascii="Times New Roman"/>
                            </w:rPr>
                          </w:pPr>
                          <w:r>
                            <w:rPr>
                              <w:rFonts w:ascii="Times New Roman"/>
                            </w:rPr>
                            <w:t>Engagement_Letter Preparation_of_Estate_Tax_Returns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6C972" id="_x0000_t202" coordsize="21600,21600" o:spt="202" path="m,l,21600r21600,l21600,xe">
              <v:stroke joinstyle="miter"/>
              <v:path gradientshapeok="t" o:connecttype="rect"/>
            </v:shapetype>
            <v:shape id="Text Box 10" o:spid="_x0000_s1052" type="#_x0000_t202" style="position:absolute;margin-left:71pt;margin-top:742.75pt;width:251.6pt;height:14.25pt;z-index:-2548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" filled="f" stroked="f">
              <v:textbox inset="0,0,0,0">
                <w:txbxContent>
                  <w:p w14:paraId="4459A3E5" w14:textId="77777777" w:rsidR="00333E09" w:rsidRDefault="000855BE">
                    <w:pPr>
                      <w:pStyle w:val="BodyText"/>
                      <w:spacing w:before="11"/>
                      <w:ind w:left="20"/>
                      <w:rPr>
                        <w:rFonts w:ascii="Times New Roman"/>
                      </w:rPr>
                    </w:pPr>
                    <w:r>
                      <w:rPr>
                        <w:rFonts w:ascii="Times New Roman"/>
                      </w:rPr>
                      <w:t>Engagement_Letter Preparation_of_Estate_Tax_Returns</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E314" w14:textId="588AD64C" w:rsidR="00333E09" w:rsidRDefault="00D10229">
    <w:pPr>
      <w:pStyle w:val="BodyText"/>
      <w:spacing w:line="14" w:lineRule="auto"/>
      <w:rPr>
        <w:sz w:val="20"/>
      </w:rPr>
    </w:pPr>
    <w:r>
      <w:rPr>
        <w:noProof/>
      </w:rPr>
      <mc:AlternateContent>
        <mc:Choice Requires="wps">
          <w:drawing>
            <wp:anchor distT="0" distB="0" distL="114300" distR="114300" simplePos="0" relativeHeight="248486912" behindDoc="1" locked="0" layoutInCell="1" allowOverlap="1" wp14:anchorId="4BEBDB5D" wp14:editId="1409D707">
              <wp:simplePos x="0" y="0"/>
              <wp:positionH relativeFrom="page">
                <wp:posOffset>2981960</wp:posOffset>
              </wp:positionH>
              <wp:positionV relativeFrom="page">
                <wp:posOffset>9321165</wp:posOffset>
              </wp:positionV>
              <wp:extent cx="1811020" cy="240665"/>
              <wp:effectExtent l="0" t="0" r="0" b="0"/>
              <wp:wrapNone/>
              <wp:docPr id="1232699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3C41"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BDB5D" id="_x0000_t202" coordsize="21600,21600" o:spt="202" path="m,l,21600r21600,l21600,xe">
              <v:stroke joinstyle="miter"/>
              <v:path gradientshapeok="t" o:connecttype="rect"/>
            </v:shapetype>
            <v:shape id="Text Box 7" o:spid="_x0000_s1054" type="#_x0000_t202" style="position:absolute;margin-left:234.8pt;margin-top:733.95pt;width:142.6pt;height:18.95pt;z-index:-2548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" filled="f" stroked="f">
              <v:textbox inset="0,0,0,0">
                <w:txbxContent>
                  <w:p w14:paraId="17A93C41"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487A" w14:textId="77777777" w:rsidR="00333E09" w:rsidRDefault="00333E09">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375" w14:textId="61E77D15" w:rsidR="00333E09" w:rsidRDefault="00D10229">
    <w:pPr>
      <w:pStyle w:val="BodyText"/>
      <w:spacing w:line="14" w:lineRule="auto"/>
      <w:rPr>
        <w:sz w:val="20"/>
      </w:rPr>
    </w:pPr>
    <w:r>
      <w:rPr>
        <w:noProof/>
      </w:rPr>
      <mc:AlternateContent>
        <mc:Choice Requires="wps">
          <w:drawing>
            <wp:anchor distT="0" distB="0" distL="114300" distR="114300" simplePos="0" relativeHeight="248488960" behindDoc="1" locked="0" layoutInCell="1" allowOverlap="1" wp14:anchorId="11B5EB3A" wp14:editId="4FAAAE24">
              <wp:simplePos x="0" y="0"/>
              <wp:positionH relativeFrom="page">
                <wp:posOffset>2981960</wp:posOffset>
              </wp:positionH>
              <wp:positionV relativeFrom="page">
                <wp:posOffset>9321165</wp:posOffset>
              </wp:positionV>
              <wp:extent cx="1811020" cy="240665"/>
              <wp:effectExtent l="0" t="0" r="0" b="0"/>
              <wp:wrapNone/>
              <wp:docPr id="1568086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C24F"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5EB3A" id="_x0000_t202" coordsize="21600,21600" o:spt="202" path="m,l,21600r21600,l21600,xe">
              <v:stroke joinstyle="miter"/>
              <v:path gradientshapeok="t" o:connecttype="rect"/>
            </v:shapetype>
            <v:shape id="Text Box 5" o:spid="_x0000_s1056" type="#_x0000_t202" style="position:absolute;margin-left:234.8pt;margin-top:733.95pt;width:142.6pt;height:18.95pt;z-index:-2548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" filled="f" stroked="f">
              <v:textbox inset="0,0,0,0">
                <w:txbxContent>
                  <w:p w14:paraId="00CDC24F"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FC37" w14:textId="0EA2ED41" w:rsidR="00333E09" w:rsidRDefault="00D10229">
    <w:pPr>
      <w:pStyle w:val="BodyText"/>
      <w:spacing w:line="14" w:lineRule="auto"/>
      <w:rPr>
        <w:sz w:val="20"/>
      </w:rPr>
    </w:pPr>
    <w:r>
      <w:rPr>
        <w:noProof/>
      </w:rPr>
      <mc:AlternateContent>
        <mc:Choice Requires="wps">
          <w:drawing>
            <wp:anchor distT="0" distB="0" distL="114300" distR="114300" simplePos="0" relativeHeight="248491008" behindDoc="1" locked="0" layoutInCell="1" allowOverlap="1" wp14:anchorId="2D667D41" wp14:editId="652319D5">
              <wp:simplePos x="0" y="0"/>
              <wp:positionH relativeFrom="page">
                <wp:posOffset>2981960</wp:posOffset>
              </wp:positionH>
              <wp:positionV relativeFrom="page">
                <wp:posOffset>9321165</wp:posOffset>
              </wp:positionV>
              <wp:extent cx="1811020" cy="240665"/>
              <wp:effectExtent l="0" t="0" r="0" b="0"/>
              <wp:wrapNone/>
              <wp:docPr id="2131534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30F2"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67D41" id="_x0000_t202" coordsize="21600,21600" o:spt="202" path="m,l,21600r21600,l21600,xe">
              <v:stroke joinstyle="miter"/>
              <v:path gradientshapeok="t" o:connecttype="rect"/>
            </v:shapetype>
            <v:shape id="Text Box 3" o:spid="_x0000_s1057" type="#_x0000_t202" style="position:absolute;margin-left:234.8pt;margin-top:733.95pt;width:142.6pt;height:18.95pt;z-index:-2548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" filled="f" stroked="f">
              <v:textbox inset="0,0,0,0">
                <w:txbxContent>
                  <w:p w14:paraId="7A4E30F2"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4061" w14:textId="2D9EFBA0" w:rsidR="00333E09" w:rsidRDefault="00D10229">
    <w:pPr>
      <w:pStyle w:val="BodyText"/>
      <w:spacing w:line="14" w:lineRule="auto"/>
      <w:rPr>
        <w:sz w:val="20"/>
      </w:rPr>
    </w:pPr>
    <w:r>
      <w:rPr>
        <w:noProof/>
      </w:rPr>
      <mc:AlternateContent>
        <mc:Choice Requires="wps">
          <w:drawing>
            <wp:anchor distT="0" distB="0" distL="114300" distR="114300" simplePos="0" relativeHeight="248493056" behindDoc="1" locked="0" layoutInCell="1" allowOverlap="1" wp14:anchorId="5AD8295A" wp14:editId="15E281EC">
              <wp:simplePos x="0" y="0"/>
              <wp:positionH relativeFrom="page">
                <wp:posOffset>2981960</wp:posOffset>
              </wp:positionH>
              <wp:positionV relativeFrom="page">
                <wp:posOffset>9321165</wp:posOffset>
              </wp:positionV>
              <wp:extent cx="1811020" cy="240665"/>
              <wp:effectExtent l="0" t="0" r="0" b="0"/>
              <wp:wrapNone/>
              <wp:docPr id="19064140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81EF1"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295A" id="_x0000_t202" coordsize="21600,21600" o:spt="202" path="m,l,21600r21600,l21600,xe">
              <v:stroke joinstyle="miter"/>
              <v:path gradientshapeok="t" o:connecttype="rect"/>
            </v:shapetype>
            <v:shape id="_x0000_s1058" type="#_x0000_t202" style="position:absolute;margin-left:234.8pt;margin-top:733.95pt;width:142.6pt;height:18.95pt;z-index:-2548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" filled="f" stroked="f">
              <v:textbox inset="0,0,0,0">
                <w:txbxContent>
                  <w:p w14:paraId="74A81EF1"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447D" w14:textId="03CA17EB" w:rsidR="00333E09" w:rsidRDefault="00D10229">
    <w:pPr>
      <w:pStyle w:val="BodyText"/>
      <w:spacing w:line="14" w:lineRule="auto"/>
      <w:rPr>
        <w:sz w:val="20"/>
      </w:rPr>
    </w:pPr>
    <w:r>
      <w:rPr>
        <w:noProof/>
      </w:rPr>
      <mc:AlternateContent>
        <mc:Choice Requires="wps">
          <w:drawing>
            <wp:anchor distT="0" distB="0" distL="114300" distR="114300" simplePos="0" relativeHeight="248451072" behindDoc="1" locked="0" layoutInCell="1" allowOverlap="1" wp14:anchorId="2B6BBB3F" wp14:editId="61228160">
              <wp:simplePos x="0" y="0"/>
              <wp:positionH relativeFrom="page">
                <wp:posOffset>3251835</wp:posOffset>
              </wp:positionH>
              <wp:positionV relativeFrom="page">
                <wp:posOffset>9432925</wp:posOffset>
              </wp:positionV>
              <wp:extent cx="814705" cy="180975"/>
              <wp:effectExtent l="0" t="0" r="0" b="0"/>
              <wp:wrapNone/>
              <wp:docPr id="7743201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9150"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3</w:t>
                          </w:r>
                          <w:r>
                            <w:fldChar w:fldCharType="end"/>
                          </w:r>
                          <w:r>
                            <w:rPr>
                              <w:rFonts w:ascii="Times New Roman"/>
                            </w:rPr>
                            <w:t xml:space="preserve"> of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BBB3F" id="_x0000_t202" coordsize="21600,21600" o:spt="202" path="m,l,21600r21600,l21600,xe">
              <v:stroke joinstyle="miter"/>
              <v:path gradientshapeok="t" o:connecttype="rect"/>
            </v:shapetype>
            <v:shape id="Text Box 42" o:spid="_x0000_s1032" type="#_x0000_t202" style="position:absolute;margin-left:256.05pt;margin-top:742.75pt;width:64.15pt;height:14.25pt;z-index:-2548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" filled="f" stroked="f">
              <v:textbox inset="0,0,0,0">
                <w:txbxContent>
                  <w:p w14:paraId="36F49150"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3</w:t>
                    </w:r>
                    <w:r>
                      <w:fldChar w:fldCharType="end"/>
                    </w:r>
                    <w:r>
                      <w:rPr>
                        <w:rFonts w:ascii="Times New Roman"/>
                      </w:rPr>
                      <w:t xml:space="preserve"> of 4 -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864F" w14:textId="2758FB25" w:rsidR="00333E09" w:rsidRDefault="00D10229">
    <w:pPr>
      <w:pStyle w:val="BodyText"/>
      <w:spacing w:line="14" w:lineRule="auto"/>
      <w:rPr>
        <w:sz w:val="20"/>
      </w:rPr>
    </w:pPr>
    <w:r>
      <w:rPr>
        <w:noProof/>
      </w:rPr>
      <mc:AlternateContent>
        <mc:Choice Requires="wps">
          <w:drawing>
            <wp:anchor distT="0" distB="0" distL="114300" distR="114300" simplePos="0" relativeHeight="248452096" behindDoc="1" locked="0" layoutInCell="1" allowOverlap="1" wp14:anchorId="5EFB2425" wp14:editId="1876F9C7">
              <wp:simplePos x="0" y="0"/>
              <wp:positionH relativeFrom="page">
                <wp:posOffset>3251835</wp:posOffset>
              </wp:positionH>
              <wp:positionV relativeFrom="page">
                <wp:posOffset>9432925</wp:posOffset>
              </wp:positionV>
              <wp:extent cx="814705" cy="180975"/>
              <wp:effectExtent l="0" t="0" r="0" b="0"/>
              <wp:wrapNone/>
              <wp:docPr id="5570707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CE8E"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4</w:t>
                          </w:r>
                          <w:r>
                            <w:fldChar w:fldCharType="end"/>
                          </w:r>
                          <w:r>
                            <w:rPr>
                              <w:rFonts w:ascii="Times New Roman"/>
                            </w:rPr>
                            <w:t xml:space="preserve"> of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B2425" id="_x0000_t202" coordsize="21600,21600" o:spt="202" path="m,l,21600r21600,l21600,xe">
              <v:stroke joinstyle="miter"/>
              <v:path gradientshapeok="t" o:connecttype="rect"/>
            </v:shapetype>
            <v:shape id="Text Box 41" o:spid="_x0000_s1033" type="#_x0000_t202" style="position:absolute;margin-left:256.05pt;margin-top:742.75pt;width:64.15pt;height:14.25pt;z-index:-2548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" filled="f" stroked="f">
              <v:textbox inset="0,0,0,0">
                <w:txbxContent>
                  <w:p w14:paraId="0393CE8E" w14:textId="77777777" w:rsidR="00333E09" w:rsidRDefault="000855BE">
                    <w:pPr>
                      <w:pStyle w:val="BodyText"/>
                      <w:spacing w:before="11"/>
                      <w:ind w:left="20"/>
                      <w:rPr>
                        <w:rFonts w:ascii="Times New Roman"/>
                      </w:rPr>
                    </w:pPr>
                    <w:r>
                      <w:rPr>
                        <w:rFonts w:ascii="Times New Roman"/>
                      </w:rPr>
                      <w:t xml:space="preserve">- page </w:t>
                    </w:r>
                    <w:r>
                      <w:fldChar w:fldCharType="begin"/>
                    </w:r>
                    <w:r>
                      <w:rPr>
                        <w:rFonts w:ascii="Times New Roman"/>
                      </w:rPr>
                      <w:instrText xml:space="preserve"> PAGE </w:instrText>
                    </w:r>
                    <w:r>
                      <w:fldChar w:fldCharType="separate"/>
                    </w:r>
                    <w:r>
                      <w:t>4</w:t>
                    </w:r>
                    <w:r>
                      <w:fldChar w:fldCharType="end"/>
                    </w:r>
                    <w:r>
                      <w:rPr>
                        <w:rFonts w:ascii="Times New Roman"/>
                      </w:rPr>
                      <w:t xml:space="preserve"> of 4 -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5E7B" w14:textId="36F90596" w:rsidR="00333E09" w:rsidRDefault="00D10229">
    <w:pPr>
      <w:pStyle w:val="BodyText"/>
      <w:spacing w:line="14" w:lineRule="auto"/>
      <w:rPr>
        <w:sz w:val="20"/>
      </w:rPr>
    </w:pPr>
    <w:r>
      <w:rPr>
        <w:noProof/>
      </w:rPr>
      <mc:AlternateContent>
        <mc:Choice Requires="wps">
          <w:drawing>
            <wp:anchor distT="0" distB="0" distL="114300" distR="114300" simplePos="0" relativeHeight="248454144" behindDoc="1" locked="0" layoutInCell="1" allowOverlap="1" wp14:anchorId="07421168" wp14:editId="7EFFD0C5">
              <wp:simplePos x="0" y="0"/>
              <wp:positionH relativeFrom="page">
                <wp:posOffset>2981960</wp:posOffset>
              </wp:positionH>
              <wp:positionV relativeFrom="page">
                <wp:posOffset>9469120</wp:posOffset>
              </wp:positionV>
              <wp:extent cx="1811020" cy="240665"/>
              <wp:effectExtent l="0" t="0" r="0" b="0"/>
              <wp:wrapNone/>
              <wp:docPr id="20982370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F3C4"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21168" id="_x0000_t202" coordsize="21600,21600" o:spt="202" path="m,l,21600r21600,l21600,xe">
              <v:stroke joinstyle="miter"/>
              <v:path gradientshapeok="t" o:connecttype="rect"/>
            </v:shapetype>
            <v:shape id="Text Box 39" o:spid="_x0000_s1035" type="#_x0000_t202" style="position:absolute;margin-left:234.8pt;margin-top:745.6pt;width:142.6pt;height:18.95pt;z-index:-2548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" filled="f" stroked="f">
              <v:textbox inset="0,0,0,0">
                <w:txbxContent>
                  <w:p w14:paraId="6E71F3C4"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C26E" w14:textId="79671F62" w:rsidR="00333E09" w:rsidRDefault="00D10229">
    <w:pPr>
      <w:pStyle w:val="BodyText"/>
      <w:spacing w:line="14" w:lineRule="auto"/>
      <w:rPr>
        <w:sz w:val="20"/>
      </w:rPr>
    </w:pPr>
    <w:r>
      <w:rPr>
        <w:noProof/>
      </w:rPr>
      <mc:AlternateContent>
        <mc:Choice Requires="wps">
          <w:drawing>
            <wp:anchor distT="0" distB="0" distL="114300" distR="114300" simplePos="0" relativeHeight="248456192" behindDoc="1" locked="0" layoutInCell="1" allowOverlap="1" wp14:anchorId="4EF5FB47" wp14:editId="752A78BF">
              <wp:simplePos x="0" y="0"/>
              <wp:positionH relativeFrom="page">
                <wp:posOffset>2981960</wp:posOffset>
              </wp:positionH>
              <wp:positionV relativeFrom="page">
                <wp:posOffset>9469120</wp:posOffset>
              </wp:positionV>
              <wp:extent cx="1811020" cy="240665"/>
              <wp:effectExtent l="0" t="0" r="0" b="0"/>
              <wp:wrapNone/>
              <wp:docPr id="163941519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1592"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5FB47" id="_x0000_t202" coordsize="21600,21600" o:spt="202" path="m,l,21600r21600,l21600,xe">
              <v:stroke joinstyle="miter"/>
              <v:path gradientshapeok="t" o:connecttype="rect"/>
            </v:shapetype>
            <v:shape id="Text Box 37" o:spid="_x0000_s1037" type="#_x0000_t202" style="position:absolute;margin-left:234.8pt;margin-top:745.6pt;width:142.6pt;height:18.95pt;z-index:-2548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" filled="f" stroked="f">
              <v:textbox inset="0,0,0,0">
                <w:txbxContent>
                  <w:p w14:paraId="00AA1592"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3DF0" w14:textId="779B861B" w:rsidR="00333E09" w:rsidRDefault="00D10229">
    <w:pPr>
      <w:pStyle w:val="BodyText"/>
      <w:spacing w:line="14" w:lineRule="auto"/>
      <w:rPr>
        <w:sz w:val="20"/>
      </w:rPr>
    </w:pPr>
    <w:r>
      <w:rPr>
        <w:noProof/>
      </w:rPr>
      <mc:AlternateContent>
        <mc:Choice Requires="wps">
          <w:drawing>
            <wp:anchor distT="0" distB="0" distL="114300" distR="114300" simplePos="0" relativeHeight="248458240" behindDoc="1" locked="0" layoutInCell="1" allowOverlap="1" wp14:anchorId="4F8C9EED" wp14:editId="02D67036">
              <wp:simplePos x="0" y="0"/>
              <wp:positionH relativeFrom="page">
                <wp:posOffset>2981960</wp:posOffset>
              </wp:positionH>
              <wp:positionV relativeFrom="page">
                <wp:posOffset>9469120</wp:posOffset>
              </wp:positionV>
              <wp:extent cx="1811020" cy="240665"/>
              <wp:effectExtent l="0" t="0" r="0" b="0"/>
              <wp:wrapNone/>
              <wp:docPr id="42737777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64147"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C9EED" id="_x0000_t202" coordsize="21600,21600" o:spt="202" path="m,l,21600r21600,l21600,xe">
              <v:stroke joinstyle="miter"/>
              <v:path gradientshapeok="t" o:connecttype="rect"/>
            </v:shapetype>
            <v:shape id="Text Box 35" o:spid="_x0000_s1039" type="#_x0000_t202" style="position:absolute;margin-left:234.8pt;margin-top:745.6pt;width:142.6pt;height:18.95pt;z-index:-2548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" filled="f" stroked="f">
              <v:textbox inset="0,0,0,0">
                <w:txbxContent>
                  <w:p w14:paraId="79464147"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09FE" w14:textId="347593B4" w:rsidR="00333E09" w:rsidRDefault="00D10229">
    <w:pPr>
      <w:pStyle w:val="BodyText"/>
      <w:spacing w:line="14" w:lineRule="auto"/>
      <w:rPr>
        <w:sz w:val="20"/>
      </w:rPr>
    </w:pPr>
    <w:r>
      <w:rPr>
        <w:noProof/>
      </w:rPr>
      <mc:AlternateContent>
        <mc:Choice Requires="wps">
          <w:drawing>
            <wp:anchor distT="0" distB="0" distL="114300" distR="114300" simplePos="0" relativeHeight="248460288" behindDoc="1" locked="0" layoutInCell="1" allowOverlap="1" wp14:anchorId="51E67CA0" wp14:editId="65F2F388">
              <wp:simplePos x="0" y="0"/>
              <wp:positionH relativeFrom="page">
                <wp:posOffset>2981960</wp:posOffset>
              </wp:positionH>
              <wp:positionV relativeFrom="page">
                <wp:posOffset>9469120</wp:posOffset>
              </wp:positionV>
              <wp:extent cx="1811020" cy="240665"/>
              <wp:effectExtent l="0" t="0" r="0" b="0"/>
              <wp:wrapNone/>
              <wp:docPr id="75899714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0545"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67CA0" id="_x0000_t202" coordsize="21600,21600" o:spt="202" path="m,l,21600r21600,l21600,xe">
              <v:stroke joinstyle="miter"/>
              <v:path gradientshapeok="t" o:connecttype="rect"/>
            </v:shapetype>
            <v:shape id="Text Box 33" o:spid="_x0000_s1041" type="#_x0000_t202" style="position:absolute;margin-left:234.8pt;margin-top:745.6pt;width:142.6pt;height:18.95pt;z-index:-2548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" filled="f" stroked="f">
              <v:textbox inset="0,0,0,0">
                <w:txbxContent>
                  <w:p w14:paraId="6ECB0545" w14:textId="77777777" w:rsidR="00333E09" w:rsidRDefault="000855BE">
                    <w:pPr>
                      <w:spacing w:before="2" w:line="218" w:lineRule="auto"/>
                      <w:ind w:left="1119" w:right="2" w:hanging="1100"/>
                      <w:rPr>
                        <w:sz w:val="16"/>
                      </w:rPr>
                    </w:pPr>
                    <w:r>
                      <w:rPr>
                        <w:color w:val="006699"/>
                        <w:sz w:val="16"/>
                      </w:rPr>
                      <w:t>Copyright McGowan Professional. All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4263" w14:textId="77777777" w:rsidR="003E7DB0" w:rsidRDefault="003E7DB0">
      <w:r>
        <w:separator/>
      </w:r>
    </w:p>
  </w:footnote>
  <w:footnote w:type="continuationSeparator" w:id="0">
    <w:p w14:paraId="1E6BA483" w14:textId="77777777" w:rsidR="003E7DB0" w:rsidRDefault="003E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C786" w14:textId="6BEE957F" w:rsidR="00333E09" w:rsidRDefault="00D10229">
    <w:pPr>
      <w:pStyle w:val="BodyText"/>
      <w:spacing w:line="14" w:lineRule="auto"/>
      <w:rPr>
        <w:sz w:val="20"/>
      </w:rPr>
    </w:pPr>
    <w:r>
      <w:rPr>
        <w:noProof/>
      </w:rPr>
      <mc:AlternateContent>
        <mc:Choice Requires="wps">
          <w:drawing>
            <wp:anchor distT="0" distB="0" distL="114300" distR="114300" simplePos="0" relativeHeight="248444928" behindDoc="1" locked="0" layoutInCell="1" allowOverlap="1" wp14:anchorId="292A8D99" wp14:editId="1C545FDE">
              <wp:simplePos x="0" y="0"/>
              <wp:positionH relativeFrom="page">
                <wp:posOffset>7143115</wp:posOffset>
              </wp:positionH>
              <wp:positionV relativeFrom="page">
                <wp:posOffset>504190</wp:posOffset>
              </wp:positionV>
              <wp:extent cx="147320" cy="165735"/>
              <wp:effectExtent l="0" t="0" r="0" b="0"/>
              <wp:wrapNone/>
              <wp:docPr id="43368006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5A55" w14:textId="77777777" w:rsidR="00333E09" w:rsidRDefault="000855BE">
                          <w:pPr>
                            <w:pStyle w:val="BodyText"/>
                            <w:spacing w:line="245" w:lineRule="exact"/>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A8D99" id="_x0000_t202" coordsize="21600,21600" o:spt="202" path="m,l,21600r21600,l21600,xe">
              <v:stroke joinstyle="miter"/>
              <v:path gradientshapeok="t" o:connecttype="rect"/>
            </v:shapetype>
            <v:shape id="Text Box 48" o:spid="_x0000_s1028" type="#_x0000_t202" style="position:absolute;margin-left:562.45pt;margin-top:39.7pt;width:11.6pt;height:13.05pt;z-index:-2548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" filled="f" stroked="f">
              <v:textbox inset="0,0,0,0">
                <w:txbxContent>
                  <w:p w14:paraId="668E5A55" w14:textId="77777777" w:rsidR="00333E09" w:rsidRDefault="000855BE">
                    <w:pPr>
                      <w:pStyle w:val="BodyText"/>
                      <w:spacing w:line="245"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2146" w14:textId="72D7A70D" w:rsidR="00333E09" w:rsidRDefault="00D10229">
    <w:pPr>
      <w:pStyle w:val="BodyText"/>
      <w:spacing w:line="14" w:lineRule="auto"/>
      <w:rPr>
        <w:sz w:val="20"/>
      </w:rPr>
    </w:pPr>
    <w:r>
      <w:rPr>
        <w:noProof/>
      </w:rPr>
      <mc:AlternateContent>
        <mc:Choice Requires="wps">
          <w:drawing>
            <wp:anchor distT="0" distB="0" distL="114300" distR="114300" simplePos="0" relativeHeight="248461312" behindDoc="1" locked="0" layoutInCell="1" allowOverlap="1" wp14:anchorId="1247EB95" wp14:editId="10E9C282">
              <wp:simplePos x="0" y="0"/>
              <wp:positionH relativeFrom="page">
                <wp:posOffset>7071360</wp:posOffset>
              </wp:positionH>
              <wp:positionV relativeFrom="page">
                <wp:posOffset>476250</wp:posOffset>
              </wp:positionV>
              <wp:extent cx="219710" cy="165735"/>
              <wp:effectExtent l="0" t="0" r="0" b="0"/>
              <wp:wrapNone/>
              <wp:docPr id="16733441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99ED" w14:textId="77777777" w:rsidR="00333E09" w:rsidRDefault="000855BE">
                          <w:pPr>
                            <w:pStyle w:val="BodyText"/>
                            <w:spacing w:line="245" w:lineRule="exact"/>
                            <w:ind w:left="60"/>
                          </w:pPr>
                          <w:r>
                            <w:fldChar w:fldCharType="begin"/>
                          </w:r>
                          <w:r>
                            <w:instrText xml:space="preserve"> PAGE </w:instrText>
                          </w:r>
                          <w:r>
                            <w:fldChar w:fldCharType="separate"/>
                          </w:r>
                          <w: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7EB95" id="_x0000_t202" coordsize="21600,21600" o:spt="202" path="m,l,21600r21600,l21600,xe">
              <v:stroke joinstyle="miter"/>
              <v:path gradientshapeok="t" o:connecttype="rect"/>
            </v:shapetype>
            <v:shape id="Text Box 32" o:spid="_x0000_s1042" type="#_x0000_t202" style="position:absolute;margin-left:556.8pt;margin-top:37.5pt;width:17.3pt;height:13.05pt;z-index:-2548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sk2gEAAJgDAAAOAAAAZHJzL2Uyb0RvYy54bWysU9tu2zAMfR+wfxD0vjjO1nYz4hRdiw4D&#10;ugvQ7QNkWbaF2aJGKrGzrx8lx+kub8NeBJqUDs85pLfX09CLg0Gy4EqZr9ZSGKehtq4t5dcv9y9e&#10;S0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" filled="f" stroked="f">
              <v:textbox inset="0,0,0,0">
                <w:txbxContent>
                  <w:p w14:paraId="03C799ED" w14:textId="77777777" w:rsidR="00333E09" w:rsidRDefault="000855BE">
                    <w:pPr>
                      <w:pStyle w:val="BodyText"/>
                      <w:spacing w:line="245" w:lineRule="exact"/>
                      <w:ind w:left="60"/>
                    </w:pPr>
                    <w:r>
                      <w:fldChar w:fldCharType="begin"/>
                    </w:r>
                    <w:r>
                      <w:instrText xml:space="preserve"> PAGE </w:instrText>
                    </w:r>
                    <w:r>
                      <w:fldChar w:fldCharType="separate"/>
                    </w:r>
                    <w:r>
                      <w:t>61</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52A5" w14:textId="68EF6B89" w:rsidR="00333E09" w:rsidRDefault="00D10229">
    <w:pPr>
      <w:pStyle w:val="BodyText"/>
      <w:spacing w:line="14" w:lineRule="auto"/>
      <w:rPr>
        <w:sz w:val="20"/>
      </w:rPr>
    </w:pPr>
    <w:r>
      <w:rPr>
        <w:noProof/>
      </w:rPr>
      <mc:AlternateContent>
        <mc:Choice Requires="wps">
          <w:drawing>
            <wp:anchor distT="0" distB="0" distL="114300" distR="114300" simplePos="0" relativeHeight="248463360" behindDoc="1" locked="0" layoutInCell="1" allowOverlap="1" wp14:anchorId="7187DDDC" wp14:editId="6D301701">
              <wp:simplePos x="0" y="0"/>
              <wp:positionH relativeFrom="page">
                <wp:posOffset>7071360</wp:posOffset>
              </wp:positionH>
              <wp:positionV relativeFrom="page">
                <wp:posOffset>504190</wp:posOffset>
              </wp:positionV>
              <wp:extent cx="219710" cy="165735"/>
              <wp:effectExtent l="0" t="0" r="0" b="0"/>
              <wp:wrapNone/>
              <wp:docPr id="16706765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7AABB" w14:textId="77777777" w:rsidR="00333E09" w:rsidRDefault="000855BE">
                          <w:pPr>
                            <w:pStyle w:val="BodyText"/>
                            <w:spacing w:line="245" w:lineRule="exact"/>
                            <w:ind w:left="60"/>
                          </w:pPr>
                          <w:r>
                            <w:fldChar w:fldCharType="begin"/>
                          </w:r>
                          <w:r>
                            <w:instrText xml:space="preserve"> PAGE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7DDDC" id="_x0000_t202" coordsize="21600,21600" o:spt="202" path="m,l,21600r21600,l21600,xe">
              <v:stroke joinstyle="miter"/>
              <v:path gradientshapeok="t" o:connecttype="rect"/>
            </v:shapetype>
            <v:shape id="Text Box 30" o:spid="_x0000_s1044" type="#_x0000_t202" style="position:absolute;margin-left:556.8pt;margin-top:39.7pt;width:17.3pt;height:13.05pt;z-index:-2548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6P2Q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" filled="f" stroked="f">
              <v:textbox inset="0,0,0,0">
                <w:txbxContent>
                  <w:p w14:paraId="39C7AABB" w14:textId="77777777" w:rsidR="00333E09" w:rsidRDefault="000855BE">
                    <w:pPr>
                      <w:pStyle w:val="BodyText"/>
                      <w:spacing w:line="245" w:lineRule="exact"/>
                      <w:ind w:left="60"/>
                    </w:pPr>
                    <w:r>
                      <w:fldChar w:fldCharType="begin"/>
                    </w:r>
                    <w:r>
                      <w:instrText xml:space="preserve"> PAGE </w:instrText>
                    </w:r>
                    <w:r>
                      <w:fldChar w:fldCharType="separate"/>
                    </w:r>
                    <w:r>
                      <w:t>72</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1486" w14:textId="77777777" w:rsidR="00333E09" w:rsidRDefault="00333E09">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4E73" w14:textId="77777777" w:rsidR="00333E09" w:rsidRDefault="00333E09">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CA8" w14:textId="77777777" w:rsidR="00333E09" w:rsidRDefault="00333E09">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0E41" w14:textId="77777777" w:rsidR="00333E09" w:rsidRDefault="00333E09">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6B76" w14:textId="77777777" w:rsidR="00333E09" w:rsidRDefault="00333E09">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44E2" w14:textId="391F543D" w:rsidR="00333E09" w:rsidRDefault="00D10229">
    <w:pPr>
      <w:pStyle w:val="BodyText"/>
      <w:spacing w:line="14" w:lineRule="auto"/>
      <w:rPr>
        <w:sz w:val="20"/>
      </w:rPr>
    </w:pPr>
    <w:r>
      <w:rPr>
        <w:noProof/>
      </w:rPr>
      <mc:AlternateContent>
        <mc:Choice Requires="wps">
          <w:drawing>
            <wp:anchor distT="0" distB="0" distL="114300" distR="114300" simplePos="0" relativeHeight="248465408" behindDoc="1" locked="0" layoutInCell="1" allowOverlap="1" wp14:anchorId="1DE0EE9F" wp14:editId="7BC113BE">
              <wp:simplePos x="0" y="0"/>
              <wp:positionH relativeFrom="page">
                <wp:posOffset>7071360</wp:posOffset>
              </wp:positionH>
              <wp:positionV relativeFrom="page">
                <wp:posOffset>504190</wp:posOffset>
              </wp:positionV>
              <wp:extent cx="219710" cy="165735"/>
              <wp:effectExtent l="0" t="0" r="0" b="0"/>
              <wp:wrapNone/>
              <wp:docPr id="12161767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9ED89" w14:textId="77777777" w:rsidR="00333E09" w:rsidRDefault="000855BE">
                          <w:pPr>
                            <w:pStyle w:val="BodyText"/>
                            <w:spacing w:line="245" w:lineRule="exact"/>
                            <w:ind w:left="60"/>
                          </w:pPr>
                          <w:r>
                            <w:fldChar w:fldCharType="begin"/>
                          </w:r>
                          <w:r>
                            <w:instrText xml:space="preserve"> PAGE </w:instrText>
                          </w:r>
                          <w:r>
                            <w:fldChar w:fldCharType="separate"/>
                          </w:r>
                          <w: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EE9F" id="_x0000_t202" coordsize="21600,21600" o:spt="202" path="m,l,21600r21600,l21600,xe">
              <v:stroke joinstyle="miter"/>
              <v:path gradientshapeok="t" o:connecttype="rect"/>
            </v:shapetype>
            <v:shape id="Text Box 28" o:spid="_x0000_s1046" type="#_x0000_t202" style="position:absolute;margin-left:556.8pt;margin-top:39.7pt;width:17.3pt;height:13.05pt;z-index:-2548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Vp2gEAAJg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" filled="f" stroked="f">
              <v:textbox inset="0,0,0,0">
                <w:txbxContent>
                  <w:p w14:paraId="4D29ED89" w14:textId="77777777" w:rsidR="00333E09" w:rsidRDefault="000855BE">
                    <w:pPr>
                      <w:pStyle w:val="BodyText"/>
                      <w:spacing w:line="245" w:lineRule="exact"/>
                      <w:ind w:left="60"/>
                    </w:pPr>
                    <w:r>
                      <w:fldChar w:fldCharType="begin"/>
                    </w:r>
                    <w:r>
                      <w:instrText xml:space="preserve"> PAGE </w:instrText>
                    </w:r>
                    <w:r>
                      <w:fldChar w:fldCharType="separate"/>
                    </w:r>
                    <w:r>
                      <w:t>81</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8438"/>
      <w:docPartObj>
        <w:docPartGallery w:val="Page Numbers (Top of Page)"/>
        <w:docPartUnique/>
      </w:docPartObj>
    </w:sdtPr>
    <w:sdtEndPr>
      <w:rPr>
        <w:noProof/>
      </w:rPr>
    </w:sdtEndPr>
    <w:sdtContent>
      <w:p w14:paraId="2AC3BD86" w14:textId="7DCDA154"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A90D65" w14:textId="723D0A5E" w:rsidR="00333E09" w:rsidRDefault="00333E09">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245830"/>
      <w:docPartObj>
        <w:docPartGallery w:val="Page Numbers (Top of Page)"/>
        <w:docPartUnique/>
      </w:docPartObj>
    </w:sdtPr>
    <w:sdtEndPr>
      <w:rPr>
        <w:noProof/>
      </w:rPr>
    </w:sdtEndPr>
    <w:sdtContent>
      <w:p w14:paraId="41CE5A8C" w14:textId="77777777" w:rsidR="00D10229" w:rsidRDefault="00D10229">
        <w:pPr>
          <w:pStyle w:val="Header"/>
          <w:jc w:val="right"/>
        </w:pPr>
      </w:p>
      <w:p w14:paraId="4620E29D" w14:textId="77777777" w:rsidR="00D10229" w:rsidRDefault="00D10229">
        <w:pPr>
          <w:pStyle w:val="Header"/>
          <w:jc w:val="right"/>
        </w:pPr>
      </w:p>
      <w:p w14:paraId="30DDB5BA" w14:textId="4A9B628F"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CC823F" w14:textId="77777777" w:rsidR="00333E09" w:rsidRDefault="00333E0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FE82" w14:textId="77777777" w:rsidR="00333E09" w:rsidRDefault="00333E09">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7255"/>
      <w:docPartObj>
        <w:docPartGallery w:val="Page Numbers (Top of Page)"/>
        <w:docPartUnique/>
      </w:docPartObj>
    </w:sdtPr>
    <w:sdtEndPr>
      <w:rPr>
        <w:noProof/>
      </w:rPr>
    </w:sdtEndPr>
    <w:sdtContent>
      <w:p w14:paraId="26675797" w14:textId="77777777" w:rsidR="00D10229" w:rsidRDefault="00D10229">
        <w:pPr>
          <w:pStyle w:val="Header"/>
          <w:jc w:val="right"/>
        </w:pPr>
      </w:p>
      <w:p w14:paraId="7A926C10" w14:textId="77777777" w:rsidR="00D10229" w:rsidRDefault="00D10229">
        <w:pPr>
          <w:pStyle w:val="Header"/>
          <w:jc w:val="right"/>
        </w:pPr>
      </w:p>
      <w:p w14:paraId="5F21631E" w14:textId="507A300E"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47EC03" w14:textId="77777777" w:rsidR="00333E09" w:rsidRDefault="00333E09">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298799"/>
      <w:docPartObj>
        <w:docPartGallery w:val="Page Numbers (Top of Page)"/>
        <w:docPartUnique/>
      </w:docPartObj>
    </w:sdtPr>
    <w:sdtEndPr>
      <w:rPr>
        <w:noProof/>
      </w:rPr>
    </w:sdtEndPr>
    <w:sdtContent>
      <w:p w14:paraId="4B7A6B17" w14:textId="77777777" w:rsidR="00D10229" w:rsidRDefault="00D10229">
        <w:pPr>
          <w:pStyle w:val="Header"/>
          <w:jc w:val="right"/>
        </w:pPr>
      </w:p>
      <w:p w14:paraId="3967AA75" w14:textId="77777777" w:rsidR="00D10229" w:rsidRDefault="00D10229">
        <w:pPr>
          <w:pStyle w:val="Header"/>
          <w:jc w:val="right"/>
        </w:pPr>
      </w:p>
      <w:p w14:paraId="5A669AB8" w14:textId="0F047776"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047E2" w14:textId="77777777" w:rsidR="00333E09" w:rsidRDefault="00333E09">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98538"/>
      <w:docPartObj>
        <w:docPartGallery w:val="Page Numbers (Top of Page)"/>
        <w:docPartUnique/>
      </w:docPartObj>
    </w:sdtPr>
    <w:sdtEndPr>
      <w:rPr>
        <w:noProof/>
      </w:rPr>
    </w:sdtEndPr>
    <w:sdtContent>
      <w:p w14:paraId="3DA317DB" w14:textId="77777777" w:rsidR="00D10229" w:rsidRDefault="00D10229">
        <w:pPr>
          <w:pStyle w:val="Header"/>
          <w:jc w:val="right"/>
        </w:pPr>
      </w:p>
      <w:p w14:paraId="5E19E197" w14:textId="77777777" w:rsidR="00D10229" w:rsidRDefault="00D10229">
        <w:pPr>
          <w:pStyle w:val="Header"/>
          <w:jc w:val="right"/>
        </w:pPr>
      </w:p>
      <w:p w14:paraId="23E46A24" w14:textId="70F7663B"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8769AD" w14:textId="77777777" w:rsidR="00333E09" w:rsidRDefault="00333E09">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52811"/>
      <w:docPartObj>
        <w:docPartGallery w:val="Page Numbers (Top of Page)"/>
        <w:docPartUnique/>
      </w:docPartObj>
    </w:sdtPr>
    <w:sdtEndPr>
      <w:rPr>
        <w:noProof/>
      </w:rPr>
    </w:sdtEndPr>
    <w:sdtContent>
      <w:p w14:paraId="71BAE935" w14:textId="77777777" w:rsidR="00D10229" w:rsidRDefault="00D10229">
        <w:pPr>
          <w:pStyle w:val="Header"/>
          <w:jc w:val="right"/>
        </w:pPr>
      </w:p>
      <w:p w14:paraId="74941783" w14:textId="77777777" w:rsidR="00D10229" w:rsidRDefault="00D10229">
        <w:pPr>
          <w:pStyle w:val="Header"/>
          <w:jc w:val="right"/>
        </w:pPr>
      </w:p>
      <w:p w14:paraId="3652D9F1" w14:textId="394704E8"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EB27E5" w14:textId="77777777" w:rsidR="00333E09" w:rsidRDefault="00333E09">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F6DC" w14:textId="77777777" w:rsidR="00D10229" w:rsidRDefault="00D10229">
    <w:pPr>
      <w:pStyle w:val="Header"/>
      <w:jc w:val="right"/>
    </w:pPr>
  </w:p>
  <w:p w14:paraId="1D5E4404" w14:textId="77777777" w:rsidR="00D10229" w:rsidRDefault="00D10229">
    <w:pPr>
      <w:pStyle w:val="Header"/>
      <w:jc w:val="right"/>
    </w:pPr>
  </w:p>
  <w:sdt>
    <w:sdtPr>
      <w:id w:val="608247445"/>
      <w:docPartObj>
        <w:docPartGallery w:val="Page Numbers (Top of Page)"/>
        <w:docPartUnique/>
      </w:docPartObj>
    </w:sdtPr>
    <w:sdtEndPr>
      <w:rPr>
        <w:noProof/>
      </w:rPr>
    </w:sdtEndPr>
    <w:sdtContent>
      <w:p w14:paraId="4C41B69F" w14:textId="21B7A5BF"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E01A5E" w14:textId="77777777" w:rsidR="00333E09" w:rsidRDefault="00333E09">
    <w:pPr>
      <w:pStyle w:val="BodyText"/>
      <w:spacing w:line="14" w:lineRule="auto"/>
      <w:rPr>
        <w:sz w:val="2"/>
      </w:rPr>
    </w:pPr>
  </w:p>
  <w:p w14:paraId="7FBF7336" w14:textId="77777777" w:rsidR="00D10229" w:rsidRDefault="00D10229">
    <w:pPr>
      <w:pStyle w:val="BodyText"/>
      <w:spacing w:line="14" w:lineRule="auto"/>
      <w:rPr>
        <w:sz w:val="2"/>
      </w:rPr>
    </w:pPr>
  </w:p>
  <w:p w14:paraId="7DCFE5EC" w14:textId="77777777" w:rsidR="00D10229" w:rsidRDefault="00D10229">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521949"/>
      <w:docPartObj>
        <w:docPartGallery w:val="Page Numbers (Top of Page)"/>
        <w:docPartUnique/>
      </w:docPartObj>
    </w:sdtPr>
    <w:sdtEndPr>
      <w:rPr>
        <w:noProof/>
      </w:rPr>
    </w:sdtEndPr>
    <w:sdtContent>
      <w:p w14:paraId="34426B5E" w14:textId="77777777" w:rsidR="00D10229" w:rsidRDefault="00D10229">
        <w:pPr>
          <w:pStyle w:val="Header"/>
          <w:jc w:val="right"/>
        </w:pPr>
      </w:p>
      <w:p w14:paraId="6734489A" w14:textId="77777777" w:rsidR="00D10229" w:rsidRDefault="00D10229">
        <w:pPr>
          <w:pStyle w:val="Header"/>
          <w:jc w:val="right"/>
        </w:pPr>
      </w:p>
      <w:p w14:paraId="066D6B41" w14:textId="29DB901C"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5D0B08" w14:textId="77777777" w:rsidR="00333E09" w:rsidRDefault="00333E09">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34333"/>
      <w:docPartObj>
        <w:docPartGallery w:val="Page Numbers (Top of Page)"/>
        <w:docPartUnique/>
      </w:docPartObj>
    </w:sdtPr>
    <w:sdtEndPr>
      <w:rPr>
        <w:noProof/>
      </w:rPr>
    </w:sdtEndPr>
    <w:sdtContent>
      <w:p w14:paraId="4381AED9" w14:textId="77777777" w:rsidR="00D10229" w:rsidRDefault="00D10229">
        <w:pPr>
          <w:pStyle w:val="Header"/>
          <w:jc w:val="right"/>
        </w:pPr>
      </w:p>
      <w:p w14:paraId="7E212C4C" w14:textId="77777777" w:rsidR="00D10229" w:rsidRDefault="00D10229">
        <w:pPr>
          <w:pStyle w:val="Header"/>
          <w:jc w:val="right"/>
        </w:pPr>
      </w:p>
      <w:p w14:paraId="04A2456E" w14:textId="5A11F642"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C62546" w14:textId="77777777" w:rsidR="00333E09" w:rsidRDefault="00333E09">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84375"/>
      <w:docPartObj>
        <w:docPartGallery w:val="Page Numbers (Top of Page)"/>
        <w:docPartUnique/>
      </w:docPartObj>
    </w:sdtPr>
    <w:sdtEndPr>
      <w:rPr>
        <w:noProof/>
      </w:rPr>
    </w:sdtEndPr>
    <w:sdtContent>
      <w:p w14:paraId="372CB2B6" w14:textId="77777777" w:rsidR="00D10229" w:rsidRDefault="00D10229">
        <w:pPr>
          <w:pStyle w:val="Header"/>
          <w:jc w:val="right"/>
        </w:pPr>
      </w:p>
      <w:p w14:paraId="745706B6" w14:textId="77777777" w:rsidR="00D10229" w:rsidRDefault="00D10229">
        <w:pPr>
          <w:pStyle w:val="Header"/>
          <w:jc w:val="right"/>
        </w:pPr>
      </w:p>
      <w:p w14:paraId="75983F24" w14:textId="49FC6FBA"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AB8401" w14:textId="77777777" w:rsidR="00333E09" w:rsidRDefault="00333E09">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48405"/>
      <w:docPartObj>
        <w:docPartGallery w:val="Page Numbers (Top of Page)"/>
        <w:docPartUnique/>
      </w:docPartObj>
    </w:sdtPr>
    <w:sdtEndPr>
      <w:rPr>
        <w:noProof/>
      </w:rPr>
    </w:sdtEndPr>
    <w:sdtContent>
      <w:p w14:paraId="5F253A77" w14:textId="77777777" w:rsidR="00D10229" w:rsidRDefault="00D10229">
        <w:pPr>
          <w:pStyle w:val="Header"/>
          <w:jc w:val="right"/>
        </w:pPr>
      </w:p>
      <w:p w14:paraId="61281D26" w14:textId="77777777" w:rsidR="00D10229" w:rsidRDefault="00D10229">
        <w:pPr>
          <w:pStyle w:val="Header"/>
          <w:jc w:val="right"/>
        </w:pPr>
      </w:p>
      <w:p w14:paraId="4BEFEC70" w14:textId="448C9B21"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95D087" w14:textId="77777777" w:rsidR="00333E09" w:rsidRDefault="00333E09">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428696"/>
      <w:docPartObj>
        <w:docPartGallery w:val="Page Numbers (Top of Page)"/>
        <w:docPartUnique/>
      </w:docPartObj>
    </w:sdtPr>
    <w:sdtEndPr>
      <w:rPr>
        <w:noProof/>
      </w:rPr>
    </w:sdtEndPr>
    <w:sdtContent>
      <w:p w14:paraId="74BE8D20" w14:textId="77777777" w:rsidR="00D10229" w:rsidRDefault="00D10229">
        <w:pPr>
          <w:pStyle w:val="Header"/>
          <w:jc w:val="right"/>
        </w:pPr>
      </w:p>
      <w:p w14:paraId="6C81874E" w14:textId="77777777" w:rsidR="00D10229" w:rsidRDefault="00D10229">
        <w:pPr>
          <w:pStyle w:val="Header"/>
          <w:jc w:val="right"/>
        </w:pPr>
      </w:p>
      <w:p w14:paraId="6B3DEA9C" w14:textId="1B14154A"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45C274" w14:textId="77777777" w:rsidR="00333E09" w:rsidRDefault="00333E0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BFD" w14:textId="21A79E6F" w:rsidR="00333E09" w:rsidRDefault="00333E09">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029638"/>
      <w:docPartObj>
        <w:docPartGallery w:val="Page Numbers (Top of Page)"/>
        <w:docPartUnique/>
      </w:docPartObj>
    </w:sdtPr>
    <w:sdtEndPr>
      <w:rPr>
        <w:noProof/>
      </w:rPr>
    </w:sdtEndPr>
    <w:sdtContent>
      <w:p w14:paraId="1AC4AD46" w14:textId="77777777" w:rsidR="00D10229" w:rsidRDefault="00D10229">
        <w:pPr>
          <w:pStyle w:val="Header"/>
          <w:jc w:val="right"/>
        </w:pPr>
      </w:p>
      <w:p w14:paraId="12F13060" w14:textId="77777777" w:rsidR="00D10229" w:rsidRDefault="00D10229">
        <w:pPr>
          <w:pStyle w:val="Header"/>
          <w:jc w:val="right"/>
        </w:pPr>
      </w:p>
      <w:p w14:paraId="1C71C655" w14:textId="574526DF"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64F423" w14:textId="77777777" w:rsidR="00333E09" w:rsidRDefault="00333E09">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3494"/>
      <w:docPartObj>
        <w:docPartGallery w:val="Page Numbers (Top of Page)"/>
        <w:docPartUnique/>
      </w:docPartObj>
    </w:sdtPr>
    <w:sdtEndPr>
      <w:rPr>
        <w:noProof/>
      </w:rPr>
    </w:sdtEndPr>
    <w:sdtContent>
      <w:p w14:paraId="53A4D879" w14:textId="77777777" w:rsidR="00D10229" w:rsidRDefault="00D10229">
        <w:pPr>
          <w:pStyle w:val="Header"/>
          <w:jc w:val="right"/>
        </w:pPr>
        <w:r>
          <w:br/>
        </w:r>
      </w:p>
      <w:p w14:paraId="22E1D530" w14:textId="5F3A1E2F"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7ACDF3" w14:textId="77777777" w:rsidR="00333E09" w:rsidRDefault="00333E09">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757C" w14:textId="1FFBED88" w:rsidR="00333E09" w:rsidRDefault="00D10229">
    <w:pPr>
      <w:pStyle w:val="BodyText"/>
      <w:spacing w:line="14" w:lineRule="auto"/>
      <w:rPr>
        <w:sz w:val="20"/>
      </w:rPr>
    </w:pPr>
    <w:r>
      <w:rPr>
        <w:noProof/>
      </w:rPr>
      <mc:AlternateContent>
        <mc:Choice Requires="wps">
          <w:drawing>
            <wp:anchor distT="0" distB="0" distL="114300" distR="114300" simplePos="0" relativeHeight="248485888" behindDoc="1" locked="0" layoutInCell="1" allowOverlap="1" wp14:anchorId="247F8A5D" wp14:editId="015B208A">
              <wp:simplePos x="0" y="0"/>
              <wp:positionH relativeFrom="page">
                <wp:posOffset>7001510</wp:posOffset>
              </wp:positionH>
              <wp:positionV relativeFrom="page">
                <wp:posOffset>504190</wp:posOffset>
              </wp:positionV>
              <wp:extent cx="290195" cy="165735"/>
              <wp:effectExtent l="0" t="0" r="0" b="0"/>
              <wp:wrapNone/>
              <wp:docPr id="592060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393EF" w14:textId="77777777" w:rsidR="00333E09" w:rsidRDefault="000855BE">
                          <w:pPr>
                            <w:pStyle w:val="BodyText"/>
                            <w:spacing w:line="245" w:lineRule="exact"/>
                            <w:ind w:left="6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F8A5D" id="_x0000_t202" coordsize="21600,21600" o:spt="202" path="m,l,21600r21600,l21600,xe">
              <v:stroke joinstyle="miter"/>
              <v:path gradientshapeok="t" o:connecttype="rect"/>
            </v:shapetype>
            <v:shape id="Text Box 8" o:spid="_x0000_s1053" type="#_x0000_t202" style="position:absolute;margin-left:551.3pt;margin-top:39.7pt;width:22.85pt;height:13.05pt;z-index:-2548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" filled="f" stroked="f">
              <v:textbox inset="0,0,0,0">
                <w:txbxContent>
                  <w:p w14:paraId="2F6393EF" w14:textId="77777777" w:rsidR="00333E09" w:rsidRDefault="000855BE">
                    <w:pPr>
                      <w:pStyle w:val="BodyText"/>
                      <w:spacing w:line="245" w:lineRule="exact"/>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7715" w14:textId="77777777" w:rsidR="00D10229" w:rsidRDefault="00D10229">
    <w:pPr>
      <w:pStyle w:val="Header"/>
      <w:jc w:val="right"/>
    </w:pPr>
  </w:p>
  <w:p w14:paraId="3814EA97" w14:textId="77777777" w:rsidR="00D10229" w:rsidRDefault="00D10229">
    <w:pPr>
      <w:pStyle w:val="Header"/>
      <w:jc w:val="right"/>
    </w:pPr>
  </w:p>
  <w:sdt>
    <w:sdtPr>
      <w:id w:val="1359165031"/>
      <w:docPartObj>
        <w:docPartGallery w:val="Page Numbers (Top of Page)"/>
        <w:docPartUnique/>
      </w:docPartObj>
    </w:sdtPr>
    <w:sdtEndPr>
      <w:rPr>
        <w:noProof/>
      </w:rPr>
    </w:sdtEndPr>
    <w:sdtContent>
      <w:p w14:paraId="16942532" w14:textId="67A8215D"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7DA7EF" w14:textId="77777777" w:rsidR="00333E09" w:rsidRDefault="00333E09">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D049" w14:textId="70C4435D" w:rsidR="00333E09" w:rsidRDefault="00D10229">
    <w:pPr>
      <w:pStyle w:val="BodyText"/>
      <w:spacing w:line="14" w:lineRule="auto"/>
      <w:rPr>
        <w:sz w:val="20"/>
      </w:rPr>
    </w:pPr>
    <w:r>
      <w:rPr>
        <w:noProof/>
      </w:rPr>
      <mc:AlternateContent>
        <mc:Choice Requires="wps">
          <w:drawing>
            <wp:anchor distT="0" distB="0" distL="114300" distR="114300" simplePos="0" relativeHeight="248487936" behindDoc="1" locked="0" layoutInCell="1" allowOverlap="1" wp14:anchorId="324B66DD" wp14:editId="1BB102C7">
              <wp:simplePos x="0" y="0"/>
              <wp:positionH relativeFrom="page">
                <wp:posOffset>7001510</wp:posOffset>
              </wp:positionH>
              <wp:positionV relativeFrom="page">
                <wp:posOffset>504190</wp:posOffset>
              </wp:positionV>
              <wp:extent cx="288290" cy="165735"/>
              <wp:effectExtent l="0" t="0" r="0" b="0"/>
              <wp:wrapNone/>
              <wp:docPr id="1640368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9BC2" w14:textId="77777777" w:rsidR="00333E09" w:rsidRDefault="000855BE">
                          <w:pPr>
                            <w:pStyle w:val="BodyText"/>
                            <w:spacing w:line="245" w:lineRule="exact"/>
                            <w:ind w:left="60"/>
                          </w:pPr>
                          <w:r>
                            <w:fldChar w:fldCharType="begin"/>
                          </w:r>
                          <w:r>
                            <w:instrText xml:space="preserve"> PAGE </w:instrText>
                          </w:r>
                          <w:r>
                            <w:fldChar w:fldCharType="separate"/>
                          </w:r>
                          <w: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B66DD" id="_x0000_t202" coordsize="21600,21600" o:spt="202" path="m,l,21600r21600,l21600,xe">
              <v:stroke joinstyle="miter"/>
              <v:path gradientshapeok="t" o:connecttype="rect"/>
            </v:shapetype>
            <v:shape id="Text Box 6" o:spid="_x0000_s1055" type="#_x0000_t202" style="position:absolute;margin-left:551.3pt;margin-top:39.7pt;width:22.7pt;height:13.05pt;z-index:-2548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" filled="f" stroked="f">
              <v:textbox inset="0,0,0,0">
                <w:txbxContent>
                  <w:p w14:paraId="14709BC2" w14:textId="77777777" w:rsidR="00333E09" w:rsidRDefault="000855BE">
                    <w:pPr>
                      <w:pStyle w:val="BodyText"/>
                      <w:spacing w:line="245" w:lineRule="exact"/>
                      <w:ind w:left="60"/>
                    </w:pPr>
                    <w:r>
                      <w:fldChar w:fldCharType="begin"/>
                    </w:r>
                    <w:r>
                      <w:instrText xml:space="preserve"> PAGE </w:instrText>
                    </w:r>
                    <w:r>
                      <w:fldChar w:fldCharType="separate"/>
                    </w:r>
                    <w:r>
                      <w:t>108</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521750"/>
      <w:docPartObj>
        <w:docPartGallery w:val="Page Numbers (Top of Page)"/>
        <w:docPartUnique/>
      </w:docPartObj>
    </w:sdtPr>
    <w:sdtEndPr>
      <w:rPr>
        <w:noProof/>
      </w:rPr>
    </w:sdtEndPr>
    <w:sdtContent>
      <w:p w14:paraId="3B261CCE" w14:textId="775906D5"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D2DCDE" w14:textId="0EB87E0E" w:rsidR="00333E09" w:rsidRDefault="00333E09">
    <w:pPr>
      <w:pStyle w:val="BodyText"/>
      <w:spacing w:line="14" w:lineRule="auto"/>
      <w:rPr>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06859"/>
      <w:docPartObj>
        <w:docPartGallery w:val="Page Numbers (Top of Page)"/>
        <w:docPartUnique/>
      </w:docPartObj>
    </w:sdtPr>
    <w:sdtEndPr>
      <w:rPr>
        <w:noProof/>
      </w:rPr>
    </w:sdtEndPr>
    <w:sdtContent>
      <w:p w14:paraId="2FA03F80" w14:textId="1460C050" w:rsidR="00D10229" w:rsidRDefault="00D102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8CC146" w14:textId="0616BA01" w:rsidR="00333E09" w:rsidRDefault="00333E09">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0B7A" w14:textId="49D37B2C" w:rsidR="00333E09" w:rsidRDefault="00333E09">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B2F3" w14:textId="77777777" w:rsidR="00333E09" w:rsidRDefault="00333E0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F2AB" w14:textId="6F330BD4" w:rsidR="00333E09" w:rsidRDefault="00D10229">
    <w:pPr>
      <w:pStyle w:val="BodyText"/>
      <w:spacing w:line="14" w:lineRule="auto"/>
      <w:rPr>
        <w:sz w:val="20"/>
      </w:rPr>
    </w:pPr>
    <w:r>
      <w:rPr>
        <w:noProof/>
      </w:rPr>
      <mc:AlternateContent>
        <mc:Choice Requires="wps">
          <w:drawing>
            <wp:anchor distT="0" distB="0" distL="114300" distR="114300" simplePos="0" relativeHeight="248453120" behindDoc="1" locked="0" layoutInCell="1" allowOverlap="1" wp14:anchorId="63A68B7C" wp14:editId="3827F01B">
              <wp:simplePos x="0" y="0"/>
              <wp:positionH relativeFrom="page">
                <wp:posOffset>7071360</wp:posOffset>
              </wp:positionH>
              <wp:positionV relativeFrom="page">
                <wp:posOffset>504190</wp:posOffset>
              </wp:positionV>
              <wp:extent cx="219710" cy="165735"/>
              <wp:effectExtent l="0" t="0" r="0" b="0"/>
              <wp:wrapNone/>
              <wp:docPr id="203086659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77876" w14:textId="77777777" w:rsidR="00333E09" w:rsidRDefault="000855BE">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8B7C" id="_x0000_t202" coordsize="21600,21600" o:spt="202" path="m,l,21600r21600,l21600,xe">
              <v:stroke joinstyle="miter"/>
              <v:path gradientshapeok="t" o:connecttype="rect"/>
            </v:shapetype>
            <v:shape id="Text Box 40" o:spid="_x0000_s1034" type="#_x0000_t202" style="position:absolute;margin-left:556.8pt;margin-top:39.7pt;width:17.3pt;height:13.05pt;z-index:-2548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" filled="f" stroked="f">
              <v:textbox inset="0,0,0,0">
                <w:txbxContent>
                  <w:p w14:paraId="22D77876" w14:textId="77777777" w:rsidR="00333E09" w:rsidRDefault="000855BE">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2915" w14:textId="58A53538" w:rsidR="00333E09" w:rsidRDefault="00D10229">
    <w:pPr>
      <w:pStyle w:val="BodyText"/>
      <w:spacing w:line="14" w:lineRule="auto"/>
      <w:rPr>
        <w:sz w:val="20"/>
      </w:rPr>
    </w:pPr>
    <w:r>
      <w:rPr>
        <w:noProof/>
      </w:rPr>
      <mc:AlternateContent>
        <mc:Choice Requires="wps">
          <w:drawing>
            <wp:anchor distT="0" distB="0" distL="114300" distR="114300" simplePos="0" relativeHeight="248455168" behindDoc="1" locked="0" layoutInCell="1" allowOverlap="1" wp14:anchorId="0CA271D7" wp14:editId="3CAD1FAE">
              <wp:simplePos x="0" y="0"/>
              <wp:positionH relativeFrom="page">
                <wp:posOffset>7071360</wp:posOffset>
              </wp:positionH>
              <wp:positionV relativeFrom="page">
                <wp:posOffset>504190</wp:posOffset>
              </wp:positionV>
              <wp:extent cx="219710" cy="165735"/>
              <wp:effectExtent l="0" t="0" r="0" b="0"/>
              <wp:wrapNone/>
              <wp:docPr id="9376561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8F1D" w14:textId="77777777" w:rsidR="00333E09" w:rsidRDefault="000855BE">
                          <w:pPr>
                            <w:pStyle w:val="BodyText"/>
                            <w:spacing w:line="245" w:lineRule="exact"/>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271D7" id="_x0000_t202" coordsize="21600,21600" o:spt="202" path="m,l,21600r21600,l21600,xe">
              <v:stroke joinstyle="miter"/>
              <v:path gradientshapeok="t" o:connecttype="rect"/>
            </v:shapetype>
            <v:shape id="Text Box 38" o:spid="_x0000_s1036" type="#_x0000_t202" style="position:absolute;margin-left:556.8pt;margin-top:39.7pt;width:17.3pt;height:13.05pt;z-index:-2548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" filled="f" stroked="f">
              <v:textbox inset="0,0,0,0">
                <w:txbxContent>
                  <w:p w14:paraId="69068F1D" w14:textId="77777777" w:rsidR="00333E09" w:rsidRDefault="000855BE">
                    <w:pPr>
                      <w:pStyle w:val="BodyText"/>
                      <w:spacing w:line="245" w:lineRule="exact"/>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A01F" w14:textId="103F23B9" w:rsidR="00333E09" w:rsidRDefault="00D10229">
    <w:pPr>
      <w:pStyle w:val="BodyText"/>
      <w:spacing w:line="14" w:lineRule="auto"/>
      <w:rPr>
        <w:sz w:val="20"/>
      </w:rPr>
    </w:pPr>
    <w:r>
      <w:rPr>
        <w:noProof/>
      </w:rPr>
      <mc:AlternateContent>
        <mc:Choice Requires="wps">
          <w:drawing>
            <wp:anchor distT="0" distB="0" distL="114300" distR="114300" simplePos="0" relativeHeight="248457216" behindDoc="1" locked="0" layoutInCell="1" allowOverlap="1" wp14:anchorId="4DB5B925" wp14:editId="10971CF9">
              <wp:simplePos x="0" y="0"/>
              <wp:positionH relativeFrom="page">
                <wp:posOffset>7071360</wp:posOffset>
              </wp:positionH>
              <wp:positionV relativeFrom="page">
                <wp:posOffset>504190</wp:posOffset>
              </wp:positionV>
              <wp:extent cx="219710" cy="165735"/>
              <wp:effectExtent l="0" t="0" r="0" b="0"/>
              <wp:wrapNone/>
              <wp:docPr id="212298258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31B4" w14:textId="77777777" w:rsidR="00333E09" w:rsidRDefault="000855BE">
                          <w:pPr>
                            <w:pStyle w:val="BodyText"/>
                            <w:spacing w:line="245" w:lineRule="exact"/>
                            <w:ind w:left="6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5B925" id="_x0000_t202" coordsize="21600,21600" o:spt="202" path="m,l,21600r21600,l21600,xe">
              <v:stroke joinstyle="miter"/>
              <v:path gradientshapeok="t" o:connecttype="rect"/>
            </v:shapetype>
            <v:shape id="Text Box 36" o:spid="_x0000_s1038" type="#_x0000_t202" style="position:absolute;margin-left:556.8pt;margin-top:39.7pt;width:17.3pt;height:13.05pt;z-index:-2548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Gp2g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" filled="f" stroked="f">
              <v:textbox inset="0,0,0,0">
                <w:txbxContent>
                  <w:p w14:paraId="5B7A31B4" w14:textId="77777777" w:rsidR="00333E09" w:rsidRDefault="000855BE">
                    <w:pPr>
                      <w:pStyle w:val="BodyText"/>
                      <w:spacing w:line="245" w:lineRule="exact"/>
                      <w:ind w:left="60"/>
                    </w:pPr>
                    <w:r>
                      <w:fldChar w:fldCharType="begin"/>
                    </w:r>
                    <w:r>
                      <w:instrText xml:space="preserve"> PAGE </w:instrText>
                    </w:r>
                    <w:r>
                      <w:fldChar w:fldCharType="separate"/>
                    </w:r>
                    <w:r>
                      <w:t>11</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DEF2" w14:textId="24B0B288" w:rsidR="00333E09" w:rsidRDefault="00D10229">
    <w:pPr>
      <w:pStyle w:val="BodyText"/>
      <w:spacing w:line="14" w:lineRule="auto"/>
      <w:rPr>
        <w:sz w:val="20"/>
      </w:rPr>
    </w:pPr>
    <w:r>
      <w:rPr>
        <w:noProof/>
      </w:rPr>
      <mc:AlternateContent>
        <mc:Choice Requires="wps">
          <w:drawing>
            <wp:anchor distT="0" distB="0" distL="114300" distR="114300" simplePos="0" relativeHeight="248459264" behindDoc="1" locked="0" layoutInCell="1" allowOverlap="1" wp14:anchorId="60B9C5CF" wp14:editId="136F021C">
              <wp:simplePos x="0" y="0"/>
              <wp:positionH relativeFrom="page">
                <wp:posOffset>7071360</wp:posOffset>
              </wp:positionH>
              <wp:positionV relativeFrom="page">
                <wp:posOffset>504190</wp:posOffset>
              </wp:positionV>
              <wp:extent cx="219710" cy="165735"/>
              <wp:effectExtent l="0" t="0" r="0" b="0"/>
              <wp:wrapNone/>
              <wp:docPr id="2860833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5B03" w14:textId="77777777" w:rsidR="00333E09" w:rsidRDefault="000855BE">
                          <w:pPr>
                            <w:pStyle w:val="BodyText"/>
                            <w:spacing w:line="245" w:lineRule="exact"/>
                            <w:ind w:left="60"/>
                          </w:pPr>
                          <w:r>
                            <w:fldChar w:fldCharType="begin"/>
                          </w:r>
                          <w: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9C5CF" id="_x0000_t202" coordsize="21600,21600" o:spt="202" path="m,l,21600r21600,l21600,xe">
              <v:stroke joinstyle="miter"/>
              <v:path gradientshapeok="t" o:connecttype="rect"/>
            </v:shapetype>
            <v:shape id="Text Box 34" o:spid="_x0000_s1040" type="#_x0000_t202" style="position:absolute;margin-left:556.8pt;margin-top:39.7pt;width:17.3pt;height:13.05pt;z-index:-2548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QC2g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" filled="f" stroked="f">
              <v:textbox inset="0,0,0,0">
                <w:txbxContent>
                  <w:p w14:paraId="08835B03" w14:textId="77777777" w:rsidR="00333E09" w:rsidRDefault="000855BE">
                    <w:pPr>
                      <w:pStyle w:val="BodyText"/>
                      <w:spacing w:line="245" w:lineRule="exact"/>
                      <w:ind w:left="60"/>
                    </w:pPr>
                    <w:r>
                      <w:fldChar w:fldCharType="begin"/>
                    </w:r>
                    <w:r>
                      <w:instrText xml:space="preserve"> PAGE </w:instrText>
                    </w:r>
                    <w:r>
                      <w:fldChar w:fldCharType="separate"/>
                    </w:r>
                    <w:r>
                      <w:t>39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3C1"/>
    <w:multiLevelType w:val="hybridMultilevel"/>
    <w:tmpl w:val="D1F67630"/>
    <w:lvl w:ilvl="0" w:tplc="813C6EAE">
      <w:start w:val="1"/>
      <w:numFmt w:val="decimal"/>
      <w:lvlText w:val="%1."/>
      <w:lvlJc w:val="left"/>
      <w:pPr>
        <w:ind w:left="2020" w:hanging="361"/>
      </w:pPr>
      <w:rPr>
        <w:rFonts w:ascii="Calibri" w:eastAsia="Calibri" w:hAnsi="Calibri" w:cs="Calibri" w:hint="default"/>
        <w:w w:val="100"/>
        <w:sz w:val="22"/>
        <w:szCs w:val="22"/>
      </w:rPr>
    </w:lvl>
    <w:lvl w:ilvl="1" w:tplc="8FB46BE0">
      <w:numFmt w:val="bullet"/>
      <w:lvlText w:val="•"/>
      <w:lvlJc w:val="left"/>
      <w:pPr>
        <w:ind w:left="2946" w:hanging="361"/>
      </w:pPr>
      <w:rPr>
        <w:rFonts w:hint="default"/>
      </w:rPr>
    </w:lvl>
    <w:lvl w:ilvl="2" w:tplc="FA7E45D8">
      <w:numFmt w:val="bullet"/>
      <w:lvlText w:val="•"/>
      <w:lvlJc w:val="left"/>
      <w:pPr>
        <w:ind w:left="3872" w:hanging="361"/>
      </w:pPr>
      <w:rPr>
        <w:rFonts w:hint="default"/>
      </w:rPr>
    </w:lvl>
    <w:lvl w:ilvl="3" w:tplc="D0EEF492">
      <w:numFmt w:val="bullet"/>
      <w:lvlText w:val="•"/>
      <w:lvlJc w:val="left"/>
      <w:pPr>
        <w:ind w:left="4798" w:hanging="361"/>
      </w:pPr>
      <w:rPr>
        <w:rFonts w:hint="default"/>
      </w:rPr>
    </w:lvl>
    <w:lvl w:ilvl="4" w:tplc="242E66F8">
      <w:numFmt w:val="bullet"/>
      <w:lvlText w:val="•"/>
      <w:lvlJc w:val="left"/>
      <w:pPr>
        <w:ind w:left="5724" w:hanging="361"/>
      </w:pPr>
      <w:rPr>
        <w:rFonts w:hint="default"/>
      </w:rPr>
    </w:lvl>
    <w:lvl w:ilvl="5" w:tplc="C2060B18">
      <w:numFmt w:val="bullet"/>
      <w:lvlText w:val="•"/>
      <w:lvlJc w:val="left"/>
      <w:pPr>
        <w:ind w:left="6650" w:hanging="361"/>
      </w:pPr>
      <w:rPr>
        <w:rFonts w:hint="default"/>
      </w:rPr>
    </w:lvl>
    <w:lvl w:ilvl="6" w:tplc="15304F88">
      <w:numFmt w:val="bullet"/>
      <w:lvlText w:val="•"/>
      <w:lvlJc w:val="left"/>
      <w:pPr>
        <w:ind w:left="7576" w:hanging="361"/>
      </w:pPr>
      <w:rPr>
        <w:rFonts w:hint="default"/>
      </w:rPr>
    </w:lvl>
    <w:lvl w:ilvl="7" w:tplc="7E2E33BE">
      <w:numFmt w:val="bullet"/>
      <w:lvlText w:val="•"/>
      <w:lvlJc w:val="left"/>
      <w:pPr>
        <w:ind w:left="8502" w:hanging="361"/>
      </w:pPr>
      <w:rPr>
        <w:rFonts w:hint="default"/>
      </w:rPr>
    </w:lvl>
    <w:lvl w:ilvl="8" w:tplc="53FC6D6C">
      <w:numFmt w:val="bullet"/>
      <w:lvlText w:val="•"/>
      <w:lvlJc w:val="left"/>
      <w:pPr>
        <w:ind w:left="9428" w:hanging="361"/>
      </w:pPr>
      <w:rPr>
        <w:rFonts w:hint="default"/>
      </w:rPr>
    </w:lvl>
  </w:abstractNum>
  <w:abstractNum w:abstractNumId="1" w15:restartNumberingAfterBreak="0">
    <w:nsid w:val="07C01274"/>
    <w:multiLevelType w:val="hybridMultilevel"/>
    <w:tmpl w:val="5D1EAD68"/>
    <w:lvl w:ilvl="0" w:tplc="F88A7A26">
      <w:start w:val="1"/>
      <w:numFmt w:val="decimal"/>
      <w:lvlText w:val="(%1)"/>
      <w:lvlJc w:val="left"/>
      <w:pPr>
        <w:ind w:left="1955" w:hanging="298"/>
      </w:pPr>
      <w:rPr>
        <w:rFonts w:ascii="Calibri" w:eastAsia="Calibri" w:hAnsi="Calibri" w:cs="Calibri" w:hint="default"/>
        <w:w w:val="100"/>
        <w:sz w:val="22"/>
        <w:szCs w:val="22"/>
      </w:rPr>
    </w:lvl>
    <w:lvl w:ilvl="1" w:tplc="6F6A9542">
      <w:numFmt w:val="bullet"/>
      <w:lvlText w:val="•"/>
      <w:lvlJc w:val="left"/>
      <w:pPr>
        <w:ind w:left="2892" w:hanging="298"/>
      </w:pPr>
      <w:rPr>
        <w:rFonts w:hint="default"/>
      </w:rPr>
    </w:lvl>
    <w:lvl w:ilvl="2" w:tplc="7B0E4C40">
      <w:numFmt w:val="bullet"/>
      <w:lvlText w:val="•"/>
      <w:lvlJc w:val="left"/>
      <w:pPr>
        <w:ind w:left="3824" w:hanging="298"/>
      </w:pPr>
      <w:rPr>
        <w:rFonts w:hint="default"/>
      </w:rPr>
    </w:lvl>
    <w:lvl w:ilvl="3" w:tplc="B0C85734">
      <w:numFmt w:val="bullet"/>
      <w:lvlText w:val="•"/>
      <w:lvlJc w:val="left"/>
      <w:pPr>
        <w:ind w:left="4756" w:hanging="298"/>
      </w:pPr>
      <w:rPr>
        <w:rFonts w:hint="default"/>
      </w:rPr>
    </w:lvl>
    <w:lvl w:ilvl="4" w:tplc="C78E10EE">
      <w:numFmt w:val="bullet"/>
      <w:lvlText w:val="•"/>
      <w:lvlJc w:val="left"/>
      <w:pPr>
        <w:ind w:left="5688" w:hanging="298"/>
      </w:pPr>
      <w:rPr>
        <w:rFonts w:hint="default"/>
      </w:rPr>
    </w:lvl>
    <w:lvl w:ilvl="5" w:tplc="DDA6E16C">
      <w:numFmt w:val="bullet"/>
      <w:lvlText w:val="•"/>
      <w:lvlJc w:val="left"/>
      <w:pPr>
        <w:ind w:left="6620" w:hanging="298"/>
      </w:pPr>
      <w:rPr>
        <w:rFonts w:hint="default"/>
      </w:rPr>
    </w:lvl>
    <w:lvl w:ilvl="6" w:tplc="93082B3C">
      <w:numFmt w:val="bullet"/>
      <w:lvlText w:val="•"/>
      <w:lvlJc w:val="left"/>
      <w:pPr>
        <w:ind w:left="7552" w:hanging="298"/>
      </w:pPr>
      <w:rPr>
        <w:rFonts w:hint="default"/>
      </w:rPr>
    </w:lvl>
    <w:lvl w:ilvl="7" w:tplc="25A22BA8">
      <w:numFmt w:val="bullet"/>
      <w:lvlText w:val="•"/>
      <w:lvlJc w:val="left"/>
      <w:pPr>
        <w:ind w:left="8484" w:hanging="298"/>
      </w:pPr>
      <w:rPr>
        <w:rFonts w:hint="default"/>
      </w:rPr>
    </w:lvl>
    <w:lvl w:ilvl="8" w:tplc="5366FC5A">
      <w:numFmt w:val="bullet"/>
      <w:lvlText w:val="•"/>
      <w:lvlJc w:val="left"/>
      <w:pPr>
        <w:ind w:left="9416" w:hanging="298"/>
      </w:pPr>
      <w:rPr>
        <w:rFonts w:hint="default"/>
      </w:rPr>
    </w:lvl>
  </w:abstractNum>
  <w:abstractNum w:abstractNumId="2" w15:restartNumberingAfterBreak="0">
    <w:nsid w:val="0DC03861"/>
    <w:multiLevelType w:val="hybridMultilevel"/>
    <w:tmpl w:val="1DD6DEE8"/>
    <w:lvl w:ilvl="0" w:tplc="F8961BFE">
      <w:start w:val="1"/>
      <w:numFmt w:val="decimal"/>
      <w:lvlText w:val="%1)"/>
      <w:lvlJc w:val="left"/>
      <w:pPr>
        <w:ind w:left="1750" w:hanging="452"/>
      </w:pPr>
      <w:rPr>
        <w:rFonts w:ascii="Calibri" w:eastAsia="Calibri" w:hAnsi="Calibri" w:cs="Calibri" w:hint="default"/>
        <w:color w:val="585858"/>
        <w:w w:val="100"/>
        <w:sz w:val="22"/>
        <w:szCs w:val="22"/>
      </w:rPr>
    </w:lvl>
    <w:lvl w:ilvl="1" w:tplc="1EF031D2">
      <w:numFmt w:val="bullet"/>
      <w:lvlText w:val=""/>
      <w:lvlJc w:val="left"/>
      <w:pPr>
        <w:ind w:left="2020" w:hanging="360"/>
      </w:pPr>
      <w:rPr>
        <w:rFonts w:ascii="Symbol" w:eastAsia="Symbol" w:hAnsi="Symbol" w:cs="Symbol" w:hint="default"/>
        <w:b/>
        <w:bCs/>
        <w:w w:val="99"/>
        <w:sz w:val="24"/>
        <w:szCs w:val="24"/>
      </w:rPr>
    </w:lvl>
    <w:lvl w:ilvl="2" w:tplc="B95A4058">
      <w:numFmt w:val="bullet"/>
      <w:lvlText w:val="•"/>
      <w:lvlJc w:val="left"/>
      <w:pPr>
        <w:ind w:left="3048" w:hanging="360"/>
      </w:pPr>
      <w:rPr>
        <w:rFonts w:hint="default"/>
      </w:rPr>
    </w:lvl>
    <w:lvl w:ilvl="3" w:tplc="F2F07D24">
      <w:numFmt w:val="bullet"/>
      <w:lvlText w:val="•"/>
      <w:lvlJc w:val="left"/>
      <w:pPr>
        <w:ind w:left="4077" w:hanging="360"/>
      </w:pPr>
      <w:rPr>
        <w:rFonts w:hint="default"/>
      </w:rPr>
    </w:lvl>
    <w:lvl w:ilvl="4" w:tplc="645A6888">
      <w:numFmt w:val="bullet"/>
      <w:lvlText w:val="•"/>
      <w:lvlJc w:val="left"/>
      <w:pPr>
        <w:ind w:left="5106" w:hanging="360"/>
      </w:pPr>
      <w:rPr>
        <w:rFonts w:hint="default"/>
      </w:rPr>
    </w:lvl>
    <w:lvl w:ilvl="5" w:tplc="A5761FD4">
      <w:numFmt w:val="bullet"/>
      <w:lvlText w:val="•"/>
      <w:lvlJc w:val="left"/>
      <w:pPr>
        <w:ind w:left="6135" w:hanging="360"/>
      </w:pPr>
      <w:rPr>
        <w:rFonts w:hint="default"/>
      </w:rPr>
    </w:lvl>
    <w:lvl w:ilvl="6" w:tplc="6F28C6EA">
      <w:numFmt w:val="bullet"/>
      <w:lvlText w:val="•"/>
      <w:lvlJc w:val="left"/>
      <w:pPr>
        <w:ind w:left="7164" w:hanging="360"/>
      </w:pPr>
      <w:rPr>
        <w:rFonts w:hint="default"/>
      </w:rPr>
    </w:lvl>
    <w:lvl w:ilvl="7" w:tplc="8AC63D78">
      <w:numFmt w:val="bullet"/>
      <w:lvlText w:val="•"/>
      <w:lvlJc w:val="left"/>
      <w:pPr>
        <w:ind w:left="8193" w:hanging="360"/>
      </w:pPr>
      <w:rPr>
        <w:rFonts w:hint="default"/>
      </w:rPr>
    </w:lvl>
    <w:lvl w:ilvl="8" w:tplc="8384BF66">
      <w:numFmt w:val="bullet"/>
      <w:lvlText w:val="•"/>
      <w:lvlJc w:val="left"/>
      <w:pPr>
        <w:ind w:left="9222" w:hanging="360"/>
      </w:pPr>
      <w:rPr>
        <w:rFonts w:hint="default"/>
      </w:rPr>
    </w:lvl>
  </w:abstractNum>
  <w:abstractNum w:abstractNumId="3" w15:restartNumberingAfterBreak="0">
    <w:nsid w:val="1B8276A5"/>
    <w:multiLevelType w:val="hybridMultilevel"/>
    <w:tmpl w:val="BB6A5774"/>
    <w:lvl w:ilvl="0" w:tplc="97984644">
      <w:start w:val="1"/>
      <w:numFmt w:val="decimal"/>
      <w:lvlText w:val="%1."/>
      <w:lvlJc w:val="left"/>
      <w:pPr>
        <w:ind w:left="1667" w:hanging="219"/>
      </w:pPr>
      <w:rPr>
        <w:rFonts w:ascii="Calibri" w:eastAsia="Calibri" w:hAnsi="Calibri" w:cs="Calibri" w:hint="default"/>
        <w:color w:val="0000FF"/>
        <w:w w:val="100"/>
        <w:sz w:val="22"/>
        <w:szCs w:val="22"/>
        <w:u w:val="single" w:color="0000FF"/>
      </w:rPr>
    </w:lvl>
    <w:lvl w:ilvl="1" w:tplc="298E77BA">
      <w:numFmt w:val="bullet"/>
      <w:lvlText w:val="•"/>
      <w:lvlJc w:val="left"/>
      <w:pPr>
        <w:ind w:left="2124" w:hanging="219"/>
      </w:pPr>
      <w:rPr>
        <w:rFonts w:hint="default"/>
      </w:rPr>
    </w:lvl>
    <w:lvl w:ilvl="2" w:tplc="83DE4038">
      <w:numFmt w:val="bullet"/>
      <w:lvlText w:val="•"/>
      <w:lvlJc w:val="left"/>
      <w:pPr>
        <w:ind w:left="2589" w:hanging="219"/>
      </w:pPr>
      <w:rPr>
        <w:rFonts w:hint="default"/>
      </w:rPr>
    </w:lvl>
    <w:lvl w:ilvl="3" w:tplc="26CA7D4A">
      <w:numFmt w:val="bullet"/>
      <w:lvlText w:val="•"/>
      <w:lvlJc w:val="left"/>
      <w:pPr>
        <w:ind w:left="3054" w:hanging="219"/>
      </w:pPr>
      <w:rPr>
        <w:rFonts w:hint="default"/>
      </w:rPr>
    </w:lvl>
    <w:lvl w:ilvl="4" w:tplc="E78EC2A6">
      <w:numFmt w:val="bullet"/>
      <w:lvlText w:val="•"/>
      <w:lvlJc w:val="left"/>
      <w:pPr>
        <w:ind w:left="3519" w:hanging="219"/>
      </w:pPr>
      <w:rPr>
        <w:rFonts w:hint="default"/>
      </w:rPr>
    </w:lvl>
    <w:lvl w:ilvl="5" w:tplc="054EE918">
      <w:numFmt w:val="bullet"/>
      <w:lvlText w:val="•"/>
      <w:lvlJc w:val="left"/>
      <w:pPr>
        <w:ind w:left="3984" w:hanging="219"/>
      </w:pPr>
      <w:rPr>
        <w:rFonts w:hint="default"/>
      </w:rPr>
    </w:lvl>
    <w:lvl w:ilvl="6" w:tplc="E15AD72C">
      <w:numFmt w:val="bullet"/>
      <w:lvlText w:val="•"/>
      <w:lvlJc w:val="left"/>
      <w:pPr>
        <w:ind w:left="4449" w:hanging="219"/>
      </w:pPr>
      <w:rPr>
        <w:rFonts w:hint="default"/>
      </w:rPr>
    </w:lvl>
    <w:lvl w:ilvl="7" w:tplc="696AA5A6">
      <w:numFmt w:val="bullet"/>
      <w:lvlText w:val="•"/>
      <w:lvlJc w:val="left"/>
      <w:pPr>
        <w:ind w:left="4914" w:hanging="219"/>
      </w:pPr>
      <w:rPr>
        <w:rFonts w:hint="default"/>
      </w:rPr>
    </w:lvl>
    <w:lvl w:ilvl="8" w:tplc="8020C070">
      <w:numFmt w:val="bullet"/>
      <w:lvlText w:val="•"/>
      <w:lvlJc w:val="left"/>
      <w:pPr>
        <w:ind w:left="5379" w:hanging="219"/>
      </w:pPr>
      <w:rPr>
        <w:rFonts w:hint="default"/>
      </w:rPr>
    </w:lvl>
  </w:abstractNum>
  <w:abstractNum w:abstractNumId="4" w15:restartNumberingAfterBreak="0">
    <w:nsid w:val="29CB1650"/>
    <w:multiLevelType w:val="hybridMultilevel"/>
    <w:tmpl w:val="708C0E72"/>
    <w:lvl w:ilvl="0" w:tplc="9246F8B0">
      <w:start w:val="1"/>
      <w:numFmt w:val="decimal"/>
      <w:lvlText w:val="%1."/>
      <w:lvlJc w:val="left"/>
      <w:pPr>
        <w:ind w:left="2017" w:hanging="361"/>
      </w:pPr>
      <w:rPr>
        <w:rFonts w:ascii="Calibri" w:eastAsia="Calibri" w:hAnsi="Calibri" w:cs="Calibri" w:hint="default"/>
        <w:w w:val="100"/>
        <w:sz w:val="22"/>
        <w:szCs w:val="22"/>
      </w:rPr>
    </w:lvl>
    <w:lvl w:ilvl="1" w:tplc="4530B03E">
      <w:numFmt w:val="bullet"/>
      <w:lvlText w:val="•"/>
      <w:lvlJc w:val="left"/>
      <w:pPr>
        <w:ind w:left="2946" w:hanging="361"/>
      </w:pPr>
      <w:rPr>
        <w:rFonts w:hint="default"/>
      </w:rPr>
    </w:lvl>
    <w:lvl w:ilvl="2" w:tplc="B5ECB174">
      <w:numFmt w:val="bullet"/>
      <w:lvlText w:val="•"/>
      <w:lvlJc w:val="left"/>
      <w:pPr>
        <w:ind w:left="3872" w:hanging="361"/>
      </w:pPr>
      <w:rPr>
        <w:rFonts w:hint="default"/>
      </w:rPr>
    </w:lvl>
    <w:lvl w:ilvl="3" w:tplc="37C84332">
      <w:numFmt w:val="bullet"/>
      <w:lvlText w:val="•"/>
      <w:lvlJc w:val="left"/>
      <w:pPr>
        <w:ind w:left="4798" w:hanging="361"/>
      </w:pPr>
      <w:rPr>
        <w:rFonts w:hint="default"/>
      </w:rPr>
    </w:lvl>
    <w:lvl w:ilvl="4" w:tplc="46BAA500">
      <w:numFmt w:val="bullet"/>
      <w:lvlText w:val="•"/>
      <w:lvlJc w:val="left"/>
      <w:pPr>
        <w:ind w:left="5724" w:hanging="361"/>
      </w:pPr>
      <w:rPr>
        <w:rFonts w:hint="default"/>
      </w:rPr>
    </w:lvl>
    <w:lvl w:ilvl="5" w:tplc="6F0A3A7C">
      <w:numFmt w:val="bullet"/>
      <w:lvlText w:val="•"/>
      <w:lvlJc w:val="left"/>
      <w:pPr>
        <w:ind w:left="6650" w:hanging="361"/>
      </w:pPr>
      <w:rPr>
        <w:rFonts w:hint="default"/>
      </w:rPr>
    </w:lvl>
    <w:lvl w:ilvl="6" w:tplc="227C44FA">
      <w:numFmt w:val="bullet"/>
      <w:lvlText w:val="•"/>
      <w:lvlJc w:val="left"/>
      <w:pPr>
        <w:ind w:left="7576" w:hanging="361"/>
      </w:pPr>
      <w:rPr>
        <w:rFonts w:hint="default"/>
      </w:rPr>
    </w:lvl>
    <w:lvl w:ilvl="7" w:tplc="9F527CC0">
      <w:numFmt w:val="bullet"/>
      <w:lvlText w:val="•"/>
      <w:lvlJc w:val="left"/>
      <w:pPr>
        <w:ind w:left="8502" w:hanging="361"/>
      </w:pPr>
      <w:rPr>
        <w:rFonts w:hint="default"/>
      </w:rPr>
    </w:lvl>
    <w:lvl w:ilvl="8" w:tplc="3A9CE248">
      <w:numFmt w:val="bullet"/>
      <w:lvlText w:val="•"/>
      <w:lvlJc w:val="left"/>
      <w:pPr>
        <w:ind w:left="9428" w:hanging="361"/>
      </w:pPr>
      <w:rPr>
        <w:rFonts w:hint="default"/>
      </w:rPr>
    </w:lvl>
  </w:abstractNum>
  <w:abstractNum w:abstractNumId="5" w15:restartNumberingAfterBreak="0">
    <w:nsid w:val="2C5C0D7B"/>
    <w:multiLevelType w:val="hybridMultilevel"/>
    <w:tmpl w:val="BE4E6C42"/>
    <w:lvl w:ilvl="0" w:tplc="A2866894">
      <w:numFmt w:val="bullet"/>
      <w:lvlText w:val=""/>
      <w:lvlJc w:val="left"/>
      <w:pPr>
        <w:ind w:left="1878" w:hanging="361"/>
      </w:pPr>
      <w:rPr>
        <w:rFonts w:hint="default"/>
        <w:w w:val="100"/>
      </w:rPr>
    </w:lvl>
    <w:lvl w:ilvl="1" w:tplc="6CF68606">
      <w:numFmt w:val="bullet"/>
      <w:lvlText w:val="•"/>
      <w:lvlJc w:val="left"/>
      <w:pPr>
        <w:ind w:left="2820" w:hanging="361"/>
      </w:pPr>
      <w:rPr>
        <w:rFonts w:hint="default"/>
      </w:rPr>
    </w:lvl>
    <w:lvl w:ilvl="2" w:tplc="052CAB92">
      <w:numFmt w:val="bullet"/>
      <w:lvlText w:val="•"/>
      <w:lvlJc w:val="left"/>
      <w:pPr>
        <w:ind w:left="3760" w:hanging="361"/>
      </w:pPr>
      <w:rPr>
        <w:rFonts w:hint="default"/>
      </w:rPr>
    </w:lvl>
    <w:lvl w:ilvl="3" w:tplc="7B82B974">
      <w:numFmt w:val="bullet"/>
      <w:lvlText w:val="•"/>
      <w:lvlJc w:val="left"/>
      <w:pPr>
        <w:ind w:left="4700" w:hanging="361"/>
      </w:pPr>
      <w:rPr>
        <w:rFonts w:hint="default"/>
      </w:rPr>
    </w:lvl>
    <w:lvl w:ilvl="4" w:tplc="3D4607BA">
      <w:numFmt w:val="bullet"/>
      <w:lvlText w:val="•"/>
      <w:lvlJc w:val="left"/>
      <w:pPr>
        <w:ind w:left="5640" w:hanging="361"/>
      </w:pPr>
      <w:rPr>
        <w:rFonts w:hint="default"/>
      </w:rPr>
    </w:lvl>
    <w:lvl w:ilvl="5" w:tplc="D01AF008">
      <w:numFmt w:val="bullet"/>
      <w:lvlText w:val="•"/>
      <w:lvlJc w:val="left"/>
      <w:pPr>
        <w:ind w:left="6580" w:hanging="361"/>
      </w:pPr>
      <w:rPr>
        <w:rFonts w:hint="default"/>
      </w:rPr>
    </w:lvl>
    <w:lvl w:ilvl="6" w:tplc="E9E82CC4">
      <w:numFmt w:val="bullet"/>
      <w:lvlText w:val="•"/>
      <w:lvlJc w:val="left"/>
      <w:pPr>
        <w:ind w:left="7520" w:hanging="361"/>
      </w:pPr>
      <w:rPr>
        <w:rFonts w:hint="default"/>
      </w:rPr>
    </w:lvl>
    <w:lvl w:ilvl="7" w:tplc="DE1A2524">
      <w:numFmt w:val="bullet"/>
      <w:lvlText w:val="•"/>
      <w:lvlJc w:val="left"/>
      <w:pPr>
        <w:ind w:left="8460" w:hanging="361"/>
      </w:pPr>
      <w:rPr>
        <w:rFonts w:hint="default"/>
      </w:rPr>
    </w:lvl>
    <w:lvl w:ilvl="8" w:tplc="5FAEFBF6">
      <w:numFmt w:val="bullet"/>
      <w:lvlText w:val="•"/>
      <w:lvlJc w:val="left"/>
      <w:pPr>
        <w:ind w:left="9400" w:hanging="361"/>
      </w:pPr>
      <w:rPr>
        <w:rFonts w:hint="default"/>
      </w:rPr>
    </w:lvl>
  </w:abstractNum>
  <w:abstractNum w:abstractNumId="6" w15:restartNumberingAfterBreak="0">
    <w:nsid w:val="2C5E563E"/>
    <w:multiLevelType w:val="hybridMultilevel"/>
    <w:tmpl w:val="998E53FE"/>
    <w:lvl w:ilvl="0" w:tplc="9B08FA6E">
      <w:numFmt w:val="bullet"/>
      <w:lvlText w:val=""/>
      <w:lvlJc w:val="left"/>
      <w:pPr>
        <w:ind w:left="2020" w:hanging="360"/>
      </w:pPr>
      <w:rPr>
        <w:rFonts w:ascii="Symbol" w:eastAsia="Symbol" w:hAnsi="Symbol" w:cs="Symbol" w:hint="default"/>
        <w:w w:val="100"/>
        <w:sz w:val="24"/>
        <w:szCs w:val="24"/>
      </w:rPr>
    </w:lvl>
    <w:lvl w:ilvl="1" w:tplc="EF9CD5A8">
      <w:numFmt w:val="bullet"/>
      <w:lvlText w:val="•"/>
      <w:lvlJc w:val="left"/>
      <w:pPr>
        <w:ind w:left="2946" w:hanging="360"/>
      </w:pPr>
      <w:rPr>
        <w:rFonts w:hint="default"/>
      </w:rPr>
    </w:lvl>
    <w:lvl w:ilvl="2" w:tplc="08026FF6">
      <w:numFmt w:val="bullet"/>
      <w:lvlText w:val="•"/>
      <w:lvlJc w:val="left"/>
      <w:pPr>
        <w:ind w:left="3872" w:hanging="360"/>
      </w:pPr>
      <w:rPr>
        <w:rFonts w:hint="default"/>
      </w:rPr>
    </w:lvl>
    <w:lvl w:ilvl="3" w:tplc="A3DCD850">
      <w:numFmt w:val="bullet"/>
      <w:lvlText w:val="•"/>
      <w:lvlJc w:val="left"/>
      <w:pPr>
        <w:ind w:left="4798" w:hanging="360"/>
      </w:pPr>
      <w:rPr>
        <w:rFonts w:hint="default"/>
      </w:rPr>
    </w:lvl>
    <w:lvl w:ilvl="4" w:tplc="F9A6F1C4">
      <w:numFmt w:val="bullet"/>
      <w:lvlText w:val="•"/>
      <w:lvlJc w:val="left"/>
      <w:pPr>
        <w:ind w:left="5724" w:hanging="360"/>
      </w:pPr>
      <w:rPr>
        <w:rFonts w:hint="default"/>
      </w:rPr>
    </w:lvl>
    <w:lvl w:ilvl="5" w:tplc="9C087F30">
      <w:numFmt w:val="bullet"/>
      <w:lvlText w:val="•"/>
      <w:lvlJc w:val="left"/>
      <w:pPr>
        <w:ind w:left="6650" w:hanging="360"/>
      </w:pPr>
      <w:rPr>
        <w:rFonts w:hint="default"/>
      </w:rPr>
    </w:lvl>
    <w:lvl w:ilvl="6" w:tplc="FCF4C8A0">
      <w:numFmt w:val="bullet"/>
      <w:lvlText w:val="•"/>
      <w:lvlJc w:val="left"/>
      <w:pPr>
        <w:ind w:left="7576" w:hanging="360"/>
      </w:pPr>
      <w:rPr>
        <w:rFonts w:hint="default"/>
      </w:rPr>
    </w:lvl>
    <w:lvl w:ilvl="7" w:tplc="1C16EAF2">
      <w:numFmt w:val="bullet"/>
      <w:lvlText w:val="•"/>
      <w:lvlJc w:val="left"/>
      <w:pPr>
        <w:ind w:left="8502" w:hanging="360"/>
      </w:pPr>
      <w:rPr>
        <w:rFonts w:hint="default"/>
      </w:rPr>
    </w:lvl>
    <w:lvl w:ilvl="8" w:tplc="C89EFD94">
      <w:numFmt w:val="bullet"/>
      <w:lvlText w:val="•"/>
      <w:lvlJc w:val="left"/>
      <w:pPr>
        <w:ind w:left="9428" w:hanging="360"/>
      </w:pPr>
      <w:rPr>
        <w:rFonts w:hint="default"/>
      </w:rPr>
    </w:lvl>
  </w:abstractNum>
  <w:abstractNum w:abstractNumId="7" w15:restartNumberingAfterBreak="0">
    <w:nsid w:val="49CE2C97"/>
    <w:multiLevelType w:val="hybridMultilevel"/>
    <w:tmpl w:val="A02A14CE"/>
    <w:lvl w:ilvl="0" w:tplc="ABD82D8C">
      <w:start w:val="6"/>
      <w:numFmt w:val="decimal"/>
      <w:lvlText w:val="%1."/>
      <w:lvlJc w:val="left"/>
      <w:pPr>
        <w:ind w:left="418" w:hanging="219"/>
      </w:pPr>
      <w:rPr>
        <w:rFonts w:ascii="Calibri" w:eastAsia="Calibri" w:hAnsi="Calibri" w:cs="Calibri" w:hint="default"/>
        <w:color w:val="0000FF"/>
        <w:w w:val="100"/>
        <w:sz w:val="22"/>
        <w:szCs w:val="22"/>
        <w:u w:val="single" w:color="0000FF"/>
      </w:rPr>
    </w:lvl>
    <w:lvl w:ilvl="1" w:tplc="B87E4DF0">
      <w:numFmt w:val="bullet"/>
      <w:lvlText w:val="•"/>
      <w:lvlJc w:val="left"/>
      <w:pPr>
        <w:ind w:left="948" w:hanging="219"/>
      </w:pPr>
      <w:rPr>
        <w:rFonts w:hint="default"/>
      </w:rPr>
    </w:lvl>
    <w:lvl w:ilvl="2" w:tplc="83C80AE2">
      <w:numFmt w:val="bullet"/>
      <w:lvlText w:val="•"/>
      <w:lvlJc w:val="left"/>
      <w:pPr>
        <w:ind w:left="1476" w:hanging="219"/>
      </w:pPr>
      <w:rPr>
        <w:rFonts w:hint="default"/>
      </w:rPr>
    </w:lvl>
    <w:lvl w:ilvl="3" w:tplc="E2125A70">
      <w:numFmt w:val="bullet"/>
      <w:lvlText w:val="•"/>
      <w:lvlJc w:val="left"/>
      <w:pPr>
        <w:ind w:left="2004" w:hanging="219"/>
      </w:pPr>
      <w:rPr>
        <w:rFonts w:hint="default"/>
      </w:rPr>
    </w:lvl>
    <w:lvl w:ilvl="4" w:tplc="D152BB30">
      <w:numFmt w:val="bullet"/>
      <w:lvlText w:val="•"/>
      <w:lvlJc w:val="left"/>
      <w:pPr>
        <w:ind w:left="2532" w:hanging="219"/>
      </w:pPr>
      <w:rPr>
        <w:rFonts w:hint="default"/>
      </w:rPr>
    </w:lvl>
    <w:lvl w:ilvl="5" w:tplc="9472561A">
      <w:numFmt w:val="bullet"/>
      <w:lvlText w:val="•"/>
      <w:lvlJc w:val="left"/>
      <w:pPr>
        <w:ind w:left="3060" w:hanging="219"/>
      </w:pPr>
      <w:rPr>
        <w:rFonts w:hint="default"/>
      </w:rPr>
    </w:lvl>
    <w:lvl w:ilvl="6" w:tplc="A5589D44">
      <w:numFmt w:val="bullet"/>
      <w:lvlText w:val="•"/>
      <w:lvlJc w:val="left"/>
      <w:pPr>
        <w:ind w:left="3588" w:hanging="219"/>
      </w:pPr>
      <w:rPr>
        <w:rFonts w:hint="default"/>
      </w:rPr>
    </w:lvl>
    <w:lvl w:ilvl="7" w:tplc="B6EE50A4">
      <w:numFmt w:val="bullet"/>
      <w:lvlText w:val="•"/>
      <w:lvlJc w:val="left"/>
      <w:pPr>
        <w:ind w:left="4116" w:hanging="219"/>
      </w:pPr>
      <w:rPr>
        <w:rFonts w:hint="default"/>
      </w:rPr>
    </w:lvl>
    <w:lvl w:ilvl="8" w:tplc="0444EBE8">
      <w:numFmt w:val="bullet"/>
      <w:lvlText w:val="•"/>
      <w:lvlJc w:val="left"/>
      <w:pPr>
        <w:ind w:left="4644" w:hanging="219"/>
      </w:pPr>
      <w:rPr>
        <w:rFonts w:hint="default"/>
      </w:rPr>
    </w:lvl>
  </w:abstractNum>
  <w:abstractNum w:abstractNumId="8" w15:restartNumberingAfterBreak="0">
    <w:nsid w:val="4C2731E1"/>
    <w:multiLevelType w:val="hybridMultilevel"/>
    <w:tmpl w:val="5FFE1FDA"/>
    <w:lvl w:ilvl="0" w:tplc="2EE0D088">
      <w:start w:val="1"/>
      <w:numFmt w:val="decimal"/>
      <w:lvlText w:val="%1."/>
      <w:lvlJc w:val="left"/>
      <w:pPr>
        <w:ind w:left="2737" w:hanging="723"/>
      </w:pPr>
      <w:rPr>
        <w:rFonts w:ascii="Calibri" w:eastAsia="Calibri" w:hAnsi="Calibri" w:cs="Calibri" w:hint="default"/>
        <w:w w:val="100"/>
        <w:sz w:val="22"/>
        <w:szCs w:val="22"/>
      </w:rPr>
    </w:lvl>
    <w:lvl w:ilvl="1" w:tplc="7D908964">
      <w:numFmt w:val="bullet"/>
      <w:lvlText w:val="•"/>
      <w:lvlJc w:val="left"/>
      <w:pPr>
        <w:ind w:left="2737" w:hanging="161"/>
      </w:pPr>
      <w:rPr>
        <w:rFonts w:ascii="Calibri" w:eastAsia="Calibri" w:hAnsi="Calibri" w:cs="Calibri" w:hint="default"/>
        <w:w w:val="100"/>
        <w:sz w:val="22"/>
        <w:szCs w:val="22"/>
      </w:rPr>
    </w:lvl>
    <w:lvl w:ilvl="2" w:tplc="417C9798">
      <w:numFmt w:val="bullet"/>
      <w:lvlText w:val="•"/>
      <w:lvlJc w:val="left"/>
      <w:pPr>
        <w:ind w:left="4448" w:hanging="161"/>
      </w:pPr>
      <w:rPr>
        <w:rFonts w:hint="default"/>
      </w:rPr>
    </w:lvl>
    <w:lvl w:ilvl="3" w:tplc="0EDC63F6">
      <w:numFmt w:val="bullet"/>
      <w:lvlText w:val="•"/>
      <w:lvlJc w:val="left"/>
      <w:pPr>
        <w:ind w:left="5302" w:hanging="161"/>
      </w:pPr>
      <w:rPr>
        <w:rFonts w:hint="default"/>
      </w:rPr>
    </w:lvl>
    <w:lvl w:ilvl="4" w:tplc="71BA7C84">
      <w:numFmt w:val="bullet"/>
      <w:lvlText w:val="•"/>
      <w:lvlJc w:val="left"/>
      <w:pPr>
        <w:ind w:left="6156" w:hanging="161"/>
      </w:pPr>
      <w:rPr>
        <w:rFonts w:hint="default"/>
      </w:rPr>
    </w:lvl>
    <w:lvl w:ilvl="5" w:tplc="2F645E80">
      <w:numFmt w:val="bullet"/>
      <w:lvlText w:val="•"/>
      <w:lvlJc w:val="left"/>
      <w:pPr>
        <w:ind w:left="7010" w:hanging="161"/>
      </w:pPr>
      <w:rPr>
        <w:rFonts w:hint="default"/>
      </w:rPr>
    </w:lvl>
    <w:lvl w:ilvl="6" w:tplc="BBDEB930">
      <w:numFmt w:val="bullet"/>
      <w:lvlText w:val="•"/>
      <w:lvlJc w:val="left"/>
      <w:pPr>
        <w:ind w:left="7864" w:hanging="161"/>
      </w:pPr>
      <w:rPr>
        <w:rFonts w:hint="default"/>
      </w:rPr>
    </w:lvl>
    <w:lvl w:ilvl="7" w:tplc="15501F02">
      <w:numFmt w:val="bullet"/>
      <w:lvlText w:val="•"/>
      <w:lvlJc w:val="left"/>
      <w:pPr>
        <w:ind w:left="8718" w:hanging="161"/>
      </w:pPr>
      <w:rPr>
        <w:rFonts w:hint="default"/>
      </w:rPr>
    </w:lvl>
    <w:lvl w:ilvl="8" w:tplc="E3F022E6">
      <w:numFmt w:val="bullet"/>
      <w:lvlText w:val="•"/>
      <w:lvlJc w:val="left"/>
      <w:pPr>
        <w:ind w:left="9572" w:hanging="161"/>
      </w:pPr>
      <w:rPr>
        <w:rFonts w:hint="default"/>
      </w:rPr>
    </w:lvl>
  </w:abstractNum>
  <w:abstractNum w:abstractNumId="9" w15:restartNumberingAfterBreak="0">
    <w:nsid w:val="4DE22EED"/>
    <w:multiLevelType w:val="hybridMultilevel"/>
    <w:tmpl w:val="D4B82CB6"/>
    <w:lvl w:ilvl="0" w:tplc="C9123418">
      <w:numFmt w:val="bullet"/>
      <w:lvlText w:val=""/>
      <w:lvlJc w:val="left"/>
      <w:pPr>
        <w:ind w:left="1881" w:hanging="361"/>
      </w:pPr>
      <w:rPr>
        <w:rFonts w:ascii="Symbol" w:eastAsia="Symbol" w:hAnsi="Symbol" w:cs="Symbol" w:hint="default"/>
        <w:w w:val="100"/>
        <w:sz w:val="22"/>
        <w:szCs w:val="22"/>
      </w:rPr>
    </w:lvl>
    <w:lvl w:ilvl="1" w:tplc="0F103FC8">
      <w:numFmt w:val="bullet"/>
      <w:lvlText w:val="•"/>
      <w:lvlJc w:val="left"/>
      <w:pPr>
        <w:ind w:left="2820" w:hanging="361"/>
      </w:pPr>
      <w:rPr>
        <w:rFonts w:hint="default"/>
      </w:rPr>
    </w:lvl>
    <w:lvl w:ilvl="2" w:tplc="59A0C054">
      <w:numFmt w:val="bullet"/>
      <w:lvlText w:val="•"/>
      <w:lvlJc w:val="left"/>
      <w:pPr>
        <w:ind w:left="3760" w:hanging="361"/>
      </w:pPr>
      <w:rPr>
        <w:rFonts w:hint="default"/>
      </w:rPr>
    </w:lvl>
    <w:lvl w:ilvl="3" w:tplc="CE0087CC">
      <w:numFmt w:val="bullet"/>
      <w:lvlText w:val="•"/>
      <w:lvlJc w:val="left"/>
      <w:pPr>
        <w:ind w:left="4700" w:hanging="361"/>
      </w:pPr>
      <w:rPr>
        <w:rFonts w:hint="default"/>
      </w:rPr>
    </w:lvl>
    <w:lvl w:ilvl="4" w:tplc="0ADE20BC">
      <w:numFmt w:val="bullet"/>
      <w:lvlText w:val="•"/>
      <w:lvlJc w:val="left"/>
      <w:pPr>
        <w:ind w:left="5640" w:hanging="361"/>
      </w:pPr>
      <w:rPr>
        <w:rFonts w:hint="default"/>
      </w:rPr>
    </w:lvl>
    <w:lvl w:ilvl="5" w:tplc="519C3958">
      <w:numFmt w:val="bullet"/>
      <w:lvlText w:val="•"/>
      <w:lvlJc w:val="left"/>
      <w:pPr>
        <w:ind w:left="6580" w:hanging="361"/>
      </w:pPr>
      <w:rPr>
        <w:rFonts w:hint="default"/>
      </w:rPr>
    </w:lvl>
    <w:lvl w:ilvl="6" w:tplc="57C47AEA">
      <w:numFmt w:val="bullet"/>
      <w:lvlText w:val="•"/>
      <w:lvlJc w:val="left"/>
      <w:pPr>
        <w:ind w:left="7520" w:hanging="361"/>
      </w:pPr>
      <w:rPr>
        <w:rFonts w:hint="default"/>
      </w:rPr>
    </w:lvl>
    <w:lvl w:ilvl="7" w:tplc="CD08207E">
      <w:numFmt w:val="bullet"/>
      <w:lvlText w:val="•"/>
      <w:lvlJc w:val="left"/>
      <w:pPr>
        <w:ind w:left="8460" w:hanging="361"/>
      </w:pPr>
      <w:rPr>
        <w:rFonts w:hint="default"/>
      </w:rPr>
    </w:lvl>
    <w:lvl w:ilvl="8" w:tplc="0400E4C4">
      <w:numFmt w:val="bullet"/>
      <w:lvlText w:val="•"/>
      <w:lvlJc w:val="left"/>
      <w:pPr>
        <w:ind w:left="9400" w:hanging="361"/>
      </w:pPr>
      <w:rPr>
        <w:rFonts w:hint="default"/>
      </w:rPr>
    </w:lvl>
  </w:abstractNum>
  <w:abstractNum w:abstractNumId="10" w15:restartNumberingAfterBreak="0">
    <w:nsid w:val="5A291847"/>
    <w:multiLevelType w:val="hybridMultilevel"/>
    <w:tmpl w:val="0B44B2EE"/>
    <w:lvl w:ilvl="0" w:tplc="E198374E">
      <w:start w:val="21"/>
      <w:numFmt w:val="upperLetter"/>
      <w:lvlText w:val="%1"/>
      <w:lvlJc w:val="left"/>
      <w:pPr>
        <w:ind w:left="1576" w:hanging="418"/>
      </w:pPr>
      <w:rPr>
        <w:rFonts w:hint="default"/>
      </w:rPr>
    </w:lvl>
    <w:lvl w:ilvl="1" w:tplc="21C26792">
      <w:numFmt w:val="bullet"/>
      <w:lvlText w:val=""/>
      <w:lvlJc w:val="left"/>
      <w:pPr>
        <w:ind w:left="2020" w:hanging="358"/>
      </w:pPr>
      <w:rPr>
        <w:rFonts w:hint="default"/>
        <w:w w:val="100"/>
      </w:rPr>
    </w:lvl>
    <w:lvl w:ilvl="2" w:tplc="CD385FA4">
      <w:numFmt w:val="bullet"/>
      <w:lvlText w:val="•"/>
      <w:lvlJc w:val="left"/>
      <w:pPr>
        <w:ind w:left="3048" w:hanging="358"/>
      </w:pPr>
      <w:rPr>
        <w:rFonts w:hint="default"/>
      </w:rPr>
    </w:lvl>
    <w:lvl w:ilvl="3" w:tplc="9FD2A9CA">
      <w:numFmt w:val="bullet"/>
      <w:lvlText w:val="•"/>
      <w:lvlJc w:val="left"/>
      <w:pPr>
        <w:ind w:left="4077" w:hanging="358"/>
      </w:pPr>
      <w:rPr>
        <w:rFonts w:hint="default"/>
      </w:rPr>
    </w:lvl>
    <w:lvl w:ilvl="4" w:tplc="313044D0">
      <w:numFmt w:val="bullet"/>
      <w:lvlText w:val="•"/>
      <w:lvlJc w:val="left"/>
      <w:pPr>
        <w:ind w:left="5106" w:hanging="358"/>
      </w:pPr>
      <w:rPr>
        <w:rFonts w:hint="default"/>
      </w:rPr>
    </w:lvl>
    <w:lvl w:ilvl="5" w:tplc="72E09C50">
      <w:numFmt w:val="bullet"/>
      <w:lvlText w:val="•"/>
      <w:lvlJc w:val="left"/>
      <w:pPr>
        <w:ind w:left="6135" w:hanging="358"/>
      </w:pPr>
      <w:rPr>
        <w:rFonts w:hint="default"/>
      </w:rPr>
    </w:lvl>
    <w:lvl w:ilvl="6" w:tplc="5AA019D0">
      <w:numFmt w:val="bullet"/>
      <w:lvlText w:val="•"/>
      <w:lvlJc w:val="left"/>
      <w:pPr>
        <w:ind w:left="7164" w:hanging="358"/>
      </w:pPr>
      <w:rPr>
        <w:rFonts w:hint="default"/>
      </w:rPr>
    </w:lvl>
    <w:lvl w:ilvl="7" w:tplc="99D4DC12">
      <w:numFmt w:val="bullet"/>
      <w:lvlText w:val="•"/>
      <w:lvlJc w:val="left"/>
      <w:pPr>
        <w:ind w:left="8193" w:hanging="358"/>
      </w:pPr>
      <w:rPr>
        <w:rFonts w:hint="default"/>
      </w:rPr>
    </w:lvl>
    <w:lvl w:ilvl="8" w:tplc="1D78CBCE">
      <w:numFmt w:val="bullet"/>
      <w:lvlText w:val="•"/>
      <w:lvlJc w:val="left"/>
      <w:pPr>
        <w:ind w:left="9222" w:hanging="358"/>
      </w:pPr>
      <w:rPr>
        <w:rFonts w:hint="default"/>
      </w:rPr>
    </w:lvl>
  </w:abstractNum>
  <w:abstractNum w:abstractNumId="11" w15:restartNumberingAfterBreak="0">
    <w:nsid w:val="627F71CF"/>
    <w:multiLevelType w:val="hybridMultilevel"/>
    <w:tmpl w:val="E8C42C4A"/>
    <w:lvl w:ilvl="0" w:tplc="76029D40">
      <w:start w:val="1"/>
      <w:numFmt w:val="decimal"/>
      <w:lvlText w:val="%1."/>
      <w:lvlJc w:val="left"/>
      <w:pPr>
        <w:ind w:left="2019" w:hanging="363"/>
      </w:pPr>
      <w:rPr>
        <w:rFonts w:ascii="Calibri" w:eastAsia="Calibri" w:hAnsi="Calibri" w:cs="Calibri" w:hint="default"/>
        <w:w w:val="100"/>
        <w:sz w:val="22"/>
        <w:szCs w:val="22"/>
      </w:rPr>
    </w:lvl>
    <w:lvl w:ilvl="1" w:tplc="16FE65D0">
      <w:start w:val="1"/>
      <w:numFmt w:val="decimal"/>
      <w:lvlText w:val="%2."/>
      <w:lvlJc w:val="left"/>
      <w:pPr>
        <w:ind w:left="2159" w:hanging="363"/>
      </w:pPr>
      <w:rPr>
        <w:rFonts w:ascii="Calibri" w:eastAsia="Calibri" w:hAnsi="Calibri" w:cs="Calibri" w:hint="default"/>
        <w:w w:val="100"/>
        <w:sz w:val="22"/>
        <w:szCs w:val="22"/>
      </w:rPr>
    </w:lvl>
    <w:lvl w:ilvl="2" w:tplc="70AAB542">
      <w:numFmt w:val="bullet"/>
      <w:lvlText w:val="•"/>
      <w:lvlJc w:val="left"/>
      <w:pPr>
        <w:ind w:left="3173" w:hanging="363"/>
      </w:pPr>
      <w:rPr>
        <w:rFonts w:hint="default"/>
      </w:rPr>
    </w:lvl>
    <w:lvl w:ilvl="3" w:tplc="4F62D384">
      <w:numFmt w:val="bullet"/>
      <w:lvlText w:val="•"/>
      <w:lvlJc w:val="left"/>
      <w:pPr>
        <w:ind w:left="4186" w:hanging="363"/>
      </w:pPr>
      <w:rPr>
        <w:rFonts w:hint="default"/>
      </w:rPr>
    </w:lvl>
    <w:lvl w:ilvl="4" w:tplc="FD14A1EC">
      <w:numFmt w:val="bullet"/>
      <w:lvlText w:val="•"/>
      <w:lvlJc w:val="left"/>
      <w:pPr>
        <w:ind w:left="5200" w:hanging="363"/>
      </w:pPr>
      <w:rPr>
        <w:rFonts w:hint="default"/>
      </w:rPr>
    </w:lvl>
    <w:lvl w:ilvl="5" w:tplc="797C27A6">
      <w:numFmt w:val="bullet"/>
      <w:lvlText w:val="•"/>
      <w:lvlJc w:val="left"/>
      <w:pPr>
        <w:ind w:left="6213" w:hanging="363"/>
      </w:pPr>
      <w:rPr>
        <w:rFonts w:hint="default"/>
      </w:rPr>
    </w:lvl>
    <w:lvl w:ilvl="6" w:tplc="6DB08F5E">
      <w:numFmt w:val="bullet"/>
      <w:lvlText w:val="•"/>
      <w:lvlJc w:val="left"/>
      <w:pPr>
        <w:ind w:left="7226" w:hanging="363"/>
      </w:pPr>
      <w:rPr>
        <w:rFonts w:hint="default"/>
      </w:rPr>
    </w:lvl>
    <w:lvl w:ilvl="7" w:tplc="9F7AA538">
      <w:numFmt w:val="bullet"/>
      <w:lvlText w:val="•"/>
      <w:lvlJc w:val="left"/>
      <w:pPr>
        <w:ind w:left="8240" w:hanging="363"/>
      </w:pPr>
      <w:rPr>
        <w:rFonts w:hint="default"/>
      </w:rPr>
    </w:lvl>
    <w:lvl w:ilvl="8" w:tplc="C78CF0B0">
      <w:numFmt w:val="bullet"/>
      <w:lvlText w:val="•"/>
      <w:lvlJc w:val="left"/>
      <w:pPr>
        <w:ind w:left="9253" w:hanging="363"/>
      </w:pPr>
      <w:rPr>
        <w:rFonts w:hint="default"/>
      </w:rPr>
    </w:lvl>
  </w:abstractNum>
  <w:abstractNum w:abstractNumId="12" w15:restartNumberingAfterBreak="0">
    <w:nsid w:val="635447A2"/>
    <w:multiLevelType w:val="hybridMultilevel"/>
    <w:tmpl w:val="A7A2897A"/>
    <w:lvl w:ilvl="0" w:tplc="8AA8F15C">
      <w:start w:val="1"/>
      <w:numFmt w:val="decimal"/>
      <w:lvlText w:val="%1."/>
      <w:lvlJc w:val="left"/>
      <w:pPr>
        <w:ind w:left="2377" w:hanging="721"/>
      </w:pPr>
      <w:rPr>
        <w:rFonts w:ascii="Calibri" w:eastAsia="Calibri" w:hAnsi="Calibri" w:cs="Calibri" w:hint="default"/>
        <w:w w:val="100"/>
        <w:sz w:val="22"/>
        <w:szCs w:val="22"/>
      </w:rPr>
    </w:lvl>
    <w:lvl w:ilvl="1" w:tplc="E6E2F7E4">
      <w:numFmt w:val="bullet"/>
      <w:lvlText w:val="•"/>
      <w:lvlJc w:val="left"/>
      <w:pPr>
        <w:ind w:left="3270" w:hanging="721"/>
      </w:pPr>
      <w:rPr>
        <w:rFonts w:hint="default"/>
      </w:rPr>
    </w:lvl>
    <w:lvl w:ilvl="2" w:tplc="77DCCEEE">
      <w:numFmt w:val="bullet"/>
      <w:lvlText w:val="•"/>
      <w:lvlJc w:val="left"/>
      <w:pPr>
        <w:ind w:left="4160" w:hanging="721"/>
      </w:pPr>
      <w:rPr>
        <w:rFonts w:hint="default"/>
      </w:rPr>
    </w:lvl>
    <w:lvl w:ilvl="3" w:tplc="2C3A0FE6">
      <w:numFmt w:val="bullet"/>
      <w:lvlText w:val="•"/>
      <w:lvlJc w:val="left"/>
      <w:pPr>
        <w:ind w:left="5050" w:hanging="721"/>
      </w:pPr>
      <w:rPr>
        <w:rFonts w:hint="default"/>
      </w:rPr>
    </w:lvl>
    <w:lvl w:ilvl="4" w:tplc="484273D8">
      <w:numFmt w:val="bullet"/>
      <w:lvlText w:val="•"/>
      <w:lvlJc w:val="left"/>
      <w:pPr>
        <w:ind w:left="5940" w:hanging="721"/>
      </w:pPr>
      <w:rPr>
        <w:rFonts w:hint="default"/>
      </w:rPr>
    </w:lvl>
    <w:lvl w:ilvl="5" w:tplc="BF2686F0">
      <w:numFmt w:val="bullet"/>
      <w:lvlText w:val="•"/>
      <w:lvlJc w:val="left"/>
      <w:pPr>
        <w:ind w:left="6830" w:hanging="721"/>
      </w:pPr>
      <w:rPr>
        <w:rFonts w:hint="default"/>
      </w:rPr>
    </w:lvl>
    <w:lvl w:ilvl="6" w:tplc="42F04C5C">
      <w:numFmt w:val="bullet"/>
      <w:lvlText w:val="•"/>
      <w:lvlJc w:val="left"/>
      <w:pPr>
        <w:ind w:left="7720" w:hanging="721"/>
      </w:pPr>
      <w:rPr>
        <w:rFonts w:hint="default"/>
      </w:rPr>
    </w:lvl>
    <w:lvl w:ilvl="7" w:tplc="B836A1F8">
      <w:numFmt w:val="bullet"/>
      <w:lvlText w:val="•"/>
      <w:lvlJc w:val="left"/>
      <w:pPr>
        <w:ind w:left="8610" w:hanging="721"/>
      </w:pPr>
      <w:rPr>
        <w:rFonts w:hint="default"/>
      </w:rPr>
    </w:lvl>
    <w:lvl w:ilvl="8" w:tplc="30A80D1E">
      <w:numFmt w:val="bullet"/>
      <w:lvlText w:val="•"/>
      <w:lvlJc w:val="left"/>
      <w:pPr>
        <w:ind w:left="9500" w:hanging="721"/>
      </w:pPr>
      <w:rPr>
        <w:rFonts w:hint="default"/>
      </w:rPr>
    </w:lvl>
  </w:abstractNum>
  <w:abstractNum w:abstractNumId="13" w15:restartNumberingAfterBreak="0">
    <w:nsid w:val="66884187"/>
    <w:multiLevelType w:val="hybridMultilevel"/>
    <w:tmpl w:val="554CC03E"/>
    <w:lvl w:ilvl="0" w:tplc="88FCC1AC">
      <w:start w:val="8"/>
      <w:numFmt w:val="decimal"/>
      <w:lvlText w:val="%1."/>
      <w:lvlJc w:val="left"/>
      <w:pPr>
        <w:ind w:left="416" w:hanging="216"/>
      </w:pPr>
      <w:rPr>
        <w:rFonts w:ascii="Calibri" w:eastAsia="Calibri" w:hAnsi="Calibri" w:cs="Calibri" w:hint="default"/>
        <w:color w:val="0000FF"/>
        <w:w w:val="100"/>
        <w:sz w:val="22"/>
        <w:szCs w:val="22"/>
        <w:u w:val="single" w:color="0000FF"/>
      </w:rPr>
    </w:lvl>
    <w:lvl w:ilvl="1" w:tplc="68EA5B6E">
      <w:numFmt w:val="bullet"/>
      <w:lvlText w:val="•"/>
      <w:lvlJc w:val="left"/>
      <w:pPr>
        <w:ind w:left="948" w:hanging="216"/>
      </w:pPr>
      <w:rPr>
        <w:rFonts w:hint="default"/>
      </w:rPr>
    </w:lvl>
    <w:lvl w:ilvl="2" w:tplc="F21E0954">
      <w:numFmt w:val="bullet"/>
      <w:lvlText w:val="•"/>
      <w:lvlJc w:val="left"/>
      <w:pPr>
        <w:ind w:left="1476" w:hanging="216"/>
      </w:pPr>
      <w:rPr>
        <w:rFonts w:hint="default"/>
      </w:rPr>
    </w:lvl>
    <w:lvl w:ilvl="3" w:tplc="5A3650EC">
      <w:numFmt w:val="bullet"/>
      <w:lvlText w:val="•"/>
      <w:lvlJc w:val="left"/>
      <w:pPr>
        <w:ind w:left="2004" w:hanging="216"/>
      </w:pPr>
      <w:rPr>
        <w:rFonts w:hint="default"/>
      </w:rPr>
    </w:lvl>
    <w:lvl w:ilvl="4" w:tplc="E416DFF4">
      <w:numFmt w:val="bullet"/>
      <w:lvlText w:val="•"/>
      <w:lvlJc w:val="left"/>
      <w:pPr>
        <w:ind w:left="2532" w:hanging="216"/>
      </w:pPr>
      <w:rPr>
        <w:rFonts w:hint="default"/>
      </w:rPr>
    </w:lvl>
    <w:lvl w:ilvl="5" w:tplc="4A52BC90">
      <w:numFmt w:val="bullet"/>
      <w:lvlText w:val="•"/>
      <w:lvlJc w:val="left"/>
      <w:pPr>
        <w:ind w:left="3060" w:hanging="216"/>
      </w:pPr>
      <w:rPr>
        <w:rFonts w:hint="default"/>
      </w:rPr>
    </w:lvl>
    <w:lvl w:ilvl="6" w:tplc="946A1FDE">
      <w:numFmt w:val="bullet"/>
      <w:lvlText w:val="•"/>
      <w:lvlJc w:val="left"/>
      <w:pPr>
        <w:ind w:left="3588" w:hanging="216"/>
      </w:pPr>
      <w:rPr>
        <w:rFonts w:hint="default"/>
      </w:rPr>
    </w:lvl>
    <w:lvl w:ilvl="7" w:tplc="00AC372C">
      <w:numFmt w:val="bullet"/>
      <w:lvlText w:val="•"/>
      <w:lvlJc w:val="left"/>
      <w:pPr>
        <w:ind w:left="4116" w:hanging="216"/>
      </w:pPr>
      <w:rPr>
        <w:rFonts w:hint="default"/>
      </w:rPr>
    </w:lvl>
    <w:lvl w:ilvl="8" w:tplc="06008ABC">
      <w:numFmt w:val="bullet"/>
      <w:lvlText w:val="•"/>
      <w:lvlJc w:val="left"/>
      <w:pPr>
        <w:ind w:left="4644" w:hanging="216"/>
      </w:pPr>
      <w:rPr>
        <w:rFonts w:hint="default"/>
      </w:rPr>
    </w:lvl>
  </w:abstractNum>
  <w:abstractNum w:abstractNumId="14" w15:restartNumberingAfterBreak="0">
    <w:nsid w:val="69151184"/>
    <w:multiLevelType w:val="hybridMultilevel"/>
    <w:tmpl w:val="76620AB0"/>
    <w:lvl w:ilvl="0" w:tplc="7DFC9DCA">
      <w:numFmt w:val="bullet"/>
      <w:lvlText w:val="o"/>
      <w:lvlJc w:val="left"/>
      <w:pPr>
        <w:ind w:left="2072" w:hanging="361"/>
      </w:pPr>
      <w:rPr>
        <w:rFonts w:ascii="Courier New" w:eastAsia="Courier New" w:hAnsi="Courier New" w:cs="Courier New" w:hint="default"/>
        <w:color w:val="585858"/>
        <w:w w:val="100"/>
        <w:sz w:val="22"/>
        <w:szCs w:val="22"/>
      </w:rPr>
    </w:lvl>
    <w:lvl w:ilvl="1" w:tplc="B9E655DC">
      <w:numFmt w:val="bullet"/>
      <w:lvlText w:val="•"/>
      <w:lvlJc w:val="left"/>
      <w:pPr>
        <w:ind w:left="3000" w:hanging="361"/>
      </w:pPr>
      <w:rPr>
        <w:rFonts w:hint="default"/>
      </w:rPr>
    </w:lvl>
    <w:lvl w:ilvl="2" w:tplc="2D0A5E2E">
      <w:numFmt w:val="bullet"/>
      <w:lvlText w:val="•"/>
      <w:lvlJc w:val="left"/>
      <w:pPr>
        <w:ind w:left="3920" w:hanging="361"/>
      </w:pPr>
      <w:rPr>
        <w:rFonts w:hint="default"/>
      </w:rPr>
    </w:lvl>
    <w:lvl w:ilvl="3" w:tplc="A4AA97E0">
      <w:numFmt w:val="bullet"/>
      <w:lvlText w:val="•"/>
      <w:lvlJc w:val="left"/>
      <w:pPr>
        <w:ind w:left="4840" w:hanging="361"/>
      </w:pPr>
      <w:rPr>
        <w:rFonts w:hint="default"/>
      </w:rPr>
    </w:lvl>
    <w:lvl w:ilvl="4" w:tplc="046CE734">
      <w:numFmt w:val="bullet"/>
      <w:lvlText w:val="•"/>
      <w:lvlJc w:val="left"/>
      <w:pPr>
        <w:ind w:left="5760" w:hanging="361"/>
      </w:pPr>
      <w:rPr>
        <w:rFonts w:hint="default"/>
      </w:rPr>
    </w:lvl>
    <w:lvl w:ilvl="5" w:tplc="720EF8E2">
      <w:numFmt w:val="bullet"/>
      <w:lvlText w:val="•"/>
      <w:lvlJc w:val="left"/>
      <w:pPr>
        <w:ind w:left="6680" w:hanging="361"/>
      </w:pPr>
      <w:rPr>
        <w:rFonts w:hint="default"/>
      </w:rPr>
    </w:lvl>
    <w:lvl w:ilvl="6" w:tplc="8782F752">
      <w:numFmt w:val="bullet"/>
      <w:lvlText w:val="•"/>
      <w:lvlJc w:val="left"/>
      <w:pPr>
        <w:ind w:left="7600" w:hanging="361"/>
      </w:pPr>
      <w:rPr>
        <w:rFonts w:hint="default"/>
      </w:rPr>
    </w:lvl>
    <w:lvl w:ilvl="7" w:tplc="AA6449E2">
      <w:numFmt w:val="bullet"/>
      <w:lvlText w:val="•"/>
      <w:lvlJc w:val="left"/>
      <w:pPr>
        <w:ind w:left="8520" w:hanging="361"/>
      </w:pPr>
      <w:rPr>
        <w:rFonts w:hint="default"/>
      </w:rPr>
    </w:lvl>
    <w:lvl w:ilvl="8" w:tplc="DF14B36C">
      <w:numFmt w:val="bullet"/>
      <w:lvlText w:val="•"/>
      <w:lvlJc w:val="left"/>
      <w:pPr>
        <w:ind w:left="9440" w:hanging="361"/>
      </w:pPr>
      <w:rPr>
        <w:rFonts w:hint="default"/>
      </w:rPr>
    </w:lvl>
  </w:abstractNum>
  <w:abstractNum w:abstractNumId="15" w15:restartNumberingAfterBreak="0">
    <w:nsid w:val="6ACE3659"/>
    <w:multiLevelType w:val="hybridMultilevel"/>
    <w:tmpl w:val="7DCA55FE"/>
    <w:lvl w:ilvl="0" w:tplc="4FE80102">
      <w:numFmt w:val="bullet"/>
      <w:lvlText w:val=""/>
      <w:lvlJc w:val="left"/>
      <w:pPr>
        <w:ind w:left="2020" w:hanging="420"/>
      </w:pPr>
      <w:rPr>
        <w:rFonts w:ascii="Symbol" w:eastAsia="Symbol" w:hAnsi="Symbol" w:cs="Symbol" w:hint="default"/>
        <w:color w:val="001D35"/>
        <w:w w:val="99"/>
        <w:sz w:val="20"/>
        <w:szCs w:val="20"/>
      </w:rPr>
    </w:lvl>
    <w:lvl w:ilvl="1" w:tplc="1ABE3CA4">
      <w:numFmt w:val="bullet"/>
      <w:lvlText w:val="•"/>
      <w:lvlJc w:val="left"/>
      <w:pPr>
        <w:ind w:left="2946" w:hanging="420"/>
      </w:pPr>
      <w:rPr>
        <w:rFonts w:hint="default"/>
      </w:rPr>
    </w:lvl>
    <w:lvl w:ilvl="2" w:tplc="BD0AE084">
      <w:numFmt w:val="bullet"/>
      <w:lvlText w:val="•"/>
      <w:lvlJc w:val="left"/>
      <w:pPr>
        <w:ind w:left="3872" w:hanging="420"/>
      </w:pPr>
      <w:rPr>
        <w:rFonts w:hint="default"/>
      </w:rPr>
    </w:lvl>
    <w:lvl w:ilvl="3" w:tplc="CCA0C554">
      <w:numFmt w:val="bullet"/>
      <w:lvlText w:val="•"/>
      <w:lvlJc w:val="left"/>
      <w:pPr>
        <w:ind w:left="4798" w:hanging="420"/>
      </w:pPr>
      <w:rPr>
        <w:rFonts w:hint="default"/>
      </w:rPr>
    </w:lvl>
    <w:lvl w:ilvl="4" w:tplc="AA841E62">
      <w:numFmt w:val="bullet"/>
      <w:lvlText w:val="•"/>
      <w:lvlJc w:val="left"/>
      <w:pPr>
        <w:ind w:left="5724" w:hanging="420"/>
      </w:pPr>
      <w:rPr>
        <w:rFonts w:hint="default"/>
      </w:rPr>
    </w:lvl>
    <w:lvl w:ilvl="5" w:tplc="D6BEDC20">
      <w:numFmt w:val="bullet"/>
      <w:lvlText w:val="•"/>
      <w:lvlJc w:val="left"/>
      <w:pPr>
        <w:ind w:left="6650" w:hanging="420"/>
      </w:pPr>
      <w:rPr>
        <w:rFonts w:hint="default"/>
      </w:rPr>
    </w:lvl>
    <w:lvl w:ilvl="6" w:tplc="6D0619A0">
      <w:numFmt w:val="bullet"/>
      <w:lvlText w:val="•"/>
      <w:lvlJc w:val="left"/>
      <w:pPr>
        <w:ind w:left="7576" w:hanging="420"/>
      </w:pPr>
      <w:rPr>
        <w:rFonts w:hint="default"/>
      </w:rPr>
    </w:lvl>
    <w:lvl w:ilvl="7" w:tplc="91084D86">
      <w:numFmt w:val="bullet"/>
      <w:lvlText w:val="•"/>
      <w:lvlJc w:val="left"/>
      <w:pPr>
        <w:ind w:left="8502" w:hanging="420"/>
      </w:pPr>
      <w:rPr>
        <w:rFonts w:hint="default"/>
      </w:rPr>
    </w:lvl>
    <w:lvl w:ilvl="8" w:tplc="9C7E0C56">
      <w:numFmt w:val="bullet"/>
      <w:lvlText w:val="•"/>
      <w:lvlJc w:val="left"/>
      <w:pPr>
        <w:ind w:left="9428" w:hanging="420"/>
      </w:pPr>
      <w:rPr>
        <w:rFonts w:hint="default"/>
      </w:rPr>
    </w:lvl>
  </w:abstractNum>
  <w:abstractNum w:abstractNumId="16" w15:restartNumberingAfterBreak="0">
    <w:nsid w:val="6E5D3AD3"/>
    <w:multiLevelType w:val="hybridMultilevel"/>
    <w:tmpl w:val="D278E5DC"/>
    <w:lvl w:ilvl="0" w:tplc="E16EF59C">
      <w:start w:val="1"/>
      <w:numFmt w:val="decimal"/>
      <w:lvlText w:val="(%1)"/>
      <w:lvlJc w:val="left"/>
      <w:pPr>
        <w:ind w:left="1158" w:hanging="298"/>
      </w:pPr>
      <w:rPr>
        <w:rFonts w:ascii="Calibri" w:eastAsia="Calibri" w:hAnsi="Calibri" w:cs="Calibri" w:hint="default"/>
        <w:color w:val="0E101A"/>
        <w:w w:val="100"/>
        <w:sz w:val="22"/>
        <w:szCs w:val="22"/>
      </w:rPr>
    </w:lvl>
    <w:lvl w:ilvl="1" w:tplc="E63875B4">
      <w:numFmt w:val="bullet"/>
      <w:lvlText w:val=""/>
      <w:lvlJc w:val="left"/>
      <w:pPr>
        <w:ind w:left="2021" w:hanging="363"/>
      </w:pPr>
      <w:rPr>
        <w:rFonts w:ascii="Symbol" w:eastAsia="Symbol" w:hAnsi="Symbol" w:cs="Symbol" w:hint="default"/>
        <w:w w:val="100"/>
        <w:sz w:val="22"/>
        <w:szCs w:val="22"/>
      </w:rPr>
    </w:lvl>
    <w:lvl w:ilvl="2" w:tplc="F600284C">
      <w:numFmt w:val="bullet"/>
      <w:lvlText w:val="•"/>
      <w:lvlJc w:val="left"/>
      <w:pPr>
        <w:ind w:left="3048" w:hanging="363"/>
      </w:pPr>
      <w:rPr>
        <w:rFonts w:hint="default"/>
      </w:rPr>
    </w:lvl>
    <w:lvl w:ilvl="3" w:tplc="62D29E28">
      <w:numFmt w:val="bullet"/>
      <w:lvlText w:val="•"/>
      <w:lvlJc w:val="left"/>
      <w:pPr>
        <w:ind w:left="4077" w:hanging="363"/>
      </w:pPr>
      <w:rPr>
        <w:rFonts w:hint="default"/>
      </w:rPr>
    </w:lvl>
    <w:lvl w:ilvl="4" w:tplc="D3481954">
      <w:numFmt w:val="bullet"/>
      <w:lvlText w:val="•"/>
      <w:lvlJc w:val="left"/>
      <w:pPr>
        <w:ind w:left="5106" w:hanging="363"/>
      </w:pPr>
      <w:rPr>
        <w:rFonts w:hint="default"/>
      </w:rPr>
    </w:lvl>
    <w:lvl w:ilvl="5" w:tplc="E9A60BEC">
      <w:numFmt w:val="bullet"/>
      <w:lvlText w:val="•"/>
      <w:lvlJc w:val="left"/>
      <w:pPr>
        <w:ind w:left="6135" w:hanging="363"/>
      </w:pPr>
      <w:rPr>
        <w:rFonts w:hint="default"/>
      </w:rPr>
    </w:lvl>
    <w:lvl w:ilvl="6" w:tplc="B78876A2">
      <w:numFmt w:val="bullet"/>
      <w:lvlText w:val="•"/>
      <w:lvlJc w:val="left"/>
      <w:pPr>
        <w:ind w:left="7164" w:hanging="363"/>
      </w:pPr>
      <w:rPr>
        <w:rFonts w:hint="default"/>
      </w:rPr>
    </w:lvl>
    <w:lvl w:ilvl="7" w:tplc="9CF60448">
      <w:numFmt w:val="bullet"/>
      <w:lvlText w:val="•"/>
      <w:lvlJc w:val="left"/>
      <w:pPr>
        <w:ind w:left="8193" w:hanging="363"/>
      </w:pPr>
      <w:rPr>
        <w:rFonts w:hint="default"/>
      </w:rPr>
    </w:lvl>
    <w:lvl w:ilvl="8" w:tplc="91700CCE">
      <w:numFmt w:val="bullet"/>
      <w:lvlText w:val="•"/>
      <w:lvlJc w:val="left"/>
      <w:pPr>
        <w:ind w:left="9222" w:hanging="363"/>
      </w:pPr>
      <w:rPr>
        <w:rFonts w:hint="default"/>
      </w:rPr>
    </w:lvl>
  </w:abstractNum>
  <w:abstractNum w:abstractNumId="17" w15:restartNumberingAfterBreak="0">
    <w:nsid w:val="7E94445D"/>
    <w:multiLevelType w:val="hybridMultilevel"/>
    <w:tmpl w:val="BC6E71B6"/>
    <w:lvl w:ilvl="0" w:tplc="C9B84ADA">
      <w:start w:val="20"/>
      <w:numFmt w:val="decimal"/>
      <w:lvlText w:val="%1."/>
      <w:lvlJc w:val="left"/>
      <w:pPr>
        <w:ind w:left="497" w:hanging="298"/>
      </w:pPr>
      <w:rPr>
        <w:rFonts w:ascii="Calibri" w:eastAsia="Calibri" w:hAnsi="Calibri" w:cs="Calibri" w:hint="default"/>
        <w:color w:val="0000FF"/>
        <w:spacing w:val="-1"/>
        <w:w w:val="99"/>
        <w:sz w:val="20"/>
        <w:szCs w:val="20"/>
        <w:u w:val="single" w:color="000000"/>
      </w:rPr>
    </w:lvl>
    <w:lvl w:ilvl="1" w:tplc="E88CFA5A">
      <w:numFmt w:val="bullet"/>
      <w:lvlText w:val="•"/>
      <w:lvlJc w:val="left"/>
      <w:pPr>
        <w:ind w:left="1020" w:hanging="298"/>
      </w:pPr>
      <w:rPr>
        <w:rFonts w:hint="default"/>
      </w:rPr>
    </w:lvl>
    <w:lvl w:ilvl="2" w:tplc="F0B01C72">
      <w:numFmt w:val="bullet"/>
      <w:lvlText w:val="•"/>
      <w:lvlJc w:val="left"/>
      <w:pPr>
        <w:ind w:left="1540" w:hanging="298"/>
      </w:pPr>
      <w:rPr>
        <w:rFonts w:hint="default"/>
      </w:rPr>
    </w:lvl>
    <w:lvl w:ilvl="3" w:tplc="AB38280E">
      <w:numFmt w:val="bullet"/>
      <w:lvlText w:val="•"/>
      <w:lvlJc w:val="left"/>
      <w:pPr>
        <w:ind w:left="2060" w:hanging="298"/>
      </w:pPr>
      <w:rPr>
        <w:rFonts w:hint="default"/>
      </w:rPr>
    </w:lvl>
    <w:lvl w:ilvl="4" w:tplc="FC96C336">
      <w:numFmt w:val="bullet"/>
      <w:lvlText w:val="•"/>
      <w:lvlJc w:val="left"/>
      <w:pPr>
        <w:ind w:left="2580" w:hanging="298"/>
      </w:pPr>
      <w:rPr>
        <w:rFonts w:hint="default"/>
      </w:rPr>
    </w:lvl>
    <w:lvl w:ilvl="5" w:tplc="710C40FA">
      <w:numFmt w:val="bullet"/>
      <w:lvlText w:val="•"/>
      <w:lvlJc w:val="left"/>
      <w:pPr>
        <w:ind w:left="3100" w:hanging="298"/>
      </w:pPr>
      <w:rPr>
        <w:rFonts w:hint="default"/>
      </w:rPr>
    </w:lvl>
    <w:lvl w:ilvl="6" w:tplc="3B883564">
      <w:numFmt w:val="bullet"/>
      <w:lvlText w:val="•"/>
      <w:lvlJc w:val="left"/>
      <w:pPr>
        <w:ind w:left="3620" w:hanging="298"/>
      </w:pPr>
      <w:rPr>
        <w:rFonts w:hint="default"/>
      </w:rPr>
    </w:lvl>
    <w:lvl w:ilvl="7" w:tplc="B41E7F64">
      <w:numFmt w:val="bullet"/>
      <w:lvlText w:val="•"/>
      <w:lvlJc w:val="left"/>
      <w:pPr>
        <w:ind w:left="4140" w:hanging="298"/>
      </w:pPr>
      <w:rPr>
        <w:rFonts w:hint="default"/>
      </w:rPr>
    </w:lvl>
    <w:lvl w:ilvl="8" w:tplc="A760B708">
      <w:numFmt w:val="bullet"/>
      <w:lvlText w:val="•"/>
      <w:lvlJc w:val="left"/>
      <w:pPr>
        <w:ind w:left="4660" w:hanging="298"/>
      </w:pPr>
      <w:rPr>
        <w:rFonts w:hint="default"/>
      </w:rPr>
    </w:lvl>
  </w:abstractNum>
  <w:num w:numId="1" w16cid:durableId="486170705">
    <w:abstractNumId w:val="15"/>
  </w:num>
  <w:num w:numId="2" w16cid:durableId="213851775">
    <w:abstractNumId w:val="2"/>
  </w:num>
  <w:num w:numId="3" w16cid:durableId="893781910">
    <w:abstractNumId w:val="9"/>
  </w:num>
  <w:num w:numId="4" w16cid:durableId="1203447713">
    <w:abstractNumId w:val="1"/>
  </w:num>
  <w:num w:numId="5" w16cid:durableId="1232275454">
    <w:abstractNumId w:val="5"/>
  </w:num>
  <w:num w:numId="6" w16cid:durableId="248855760">
    <w:abstractNumId w:val="8"/>
  </w:num>
  <w:num w:numId="7" w16cid:durableId="13507112">
    <w:abstractNumId w:val="14"/>
  </w:num>
  <w:num w:numId="8" w16cid:durableId="375011852">
    <w:abstractNumId w:val="6"/>
  </w:num>
  <w:num w:numId="9" w16cid:durableId="892351247">
    <w:abstractNumId w:val="12"/>
  </w:num>
  <w:num w:numId="10" w16cid:durableId="1693216060">
    <w:abstractNumId w:val="0"/>
  </w:num>
  <w:num w:numId="11" w16cid:durableId="1459228485">
    <w:abstractNumId w:val="11"/>
  </w:num>
  <w:num w:numId="12" w16cid:durableId="2072120451">
    <w:abstractNumId w:val="4"/>
  </w:num>
  <w:num w:numId="13" w16cid:durableId="2018847439">
    <w:abstractNumId w:val="10"/>
  </w:num>
  <w:num w:numId="14" w16cid:durableId="1391535332">
    <w:abstractNumId w:val="16"/>
  </w:num>
  <w:num w:numId="15" w16cid:durableId="211507051">
    <w:abstractNumId w:val="17"/>
  </w:num>
  <w:num w:numId="16" w16cid:durableId="6371870">
    <w:abstractNumId w:val="13"/>
  </w:num>
  <w:num w:numId="17" w16cid:durableId="1990477651">
    <w:abstractNumId w:val="7"/>
  </w:num>
  <w:num w:numId="18" w16cid:durableId="1971090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09"/>
    <w:rsid w:val="0002629C"/>
    <w:rsid w:val="0007742D"/>
    <w:rsid w:val="000855BE"/>
    <w:rsid w:val="001A4A43"/>
    <w:rsid w:val="00251D74"/>
    <w:rsid w:val="00333E09"/>
    <w:rsid w:val="003E7DB0"/>
    <w:rsid w:val="00664C09"/>
    <w:rsid w:val="00724E4B"/>
    <w:rsid w:val="008820B2"/>
    <w:rsid w:val="008A7117"/>
    <w:rsid w:val="008B104B"/>
    <w:rsid w:val="00970D4A"/>
    <w:rsid w:val="00977B63"/>
    <w:rsid w:val="00C627C4"/>
    <w:rsid w:val="00CB184F"/>
    <w:rsid w:val="00D10229"/>
    <w:rsid w:val="00D215AE"/>
    <w:rsid w:val="00E5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C0C0C"/>
  <w15:docId w15:val="{FED0D43F-78B8-403F-B4B3-43C27FFF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8820B2"/>
    <w:pPr>
      <w:ind w:left="1297"/>
      <w:outlineLvl w:val="0"/>
    </w:pPr>
    <w:rPr>
      <w:rFonts w:ascii="Cambria" w:eastAsia="Roboto" w:hAnsi="Cambria" w:cs="Roboto"/>
      <w:b/>
      <w:bCs/>
      <w:color w:val="4F81BD" w:themeColor="accent1"/>
      <w:sz w:val="28"/>
      <w:szCs w:val="30"/>
    </w:rPr>
  </w:style>
  <w:style w:type="paragraph" w:styleId="Heading2">
    <w:name w:val="heading 2"/>
    <w:basedOn w:val="Normal"/>
    <w:uiPriority w:val="9"/>
    <w:unhideWhenUsed/>
    <w:qFormat/>
    <w:pPr>
      <w:spacing w:before="101"/>
      <w:ind w:left="1300"/>
      <w:outlineLvl w:val="1"/>
    </w:pPr>
    <w:rPr>
      <w:rFonts w:ascii="Cambria" w:eastAsia="Cambria" w:hAnsi="Cambria" w:cs="Cambria"/>
      <w:b/>
      <w:bCs/>
      <w:sz w:val="28"/>
      <w:szCs w:val="28"/>
    </w:rPr>
  </w:style>
  <w:style w:type="paragraph" w:styleId="Heading3">
    <w:name w:val="heading 3"/>
    <w:basedOn w:val="Normal"/>
    <w:uiPriority w:val="9"/>
    <w:unhideWhenUsed/>
    <w:qFormat/>
    <w:pPr>
      <w:ind w:left="1300"/>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1300"/>
      <w:jc w:val="both"/>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ind w:left="115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020" w:hanging="360"/>
    </w:pPr>
  </w:style>
  <w:style w:type="paragraph" w:customStyle="1" w:styleId="TableParagraph">
    <w:name w:val="Table Paragraph"/>
    <w:basedOn w:val="Normal"/>
    <w:uiPriority w:val="1"/>
    <w:qFormat/>
    <w:pPr>
      <w:spacing w:before="25"/>
      <w:ind w:left="200"/>
    </w:pPr>
    <w:rPr>
      <w:u w:val="single" w:color="000000"/>
    </w:rPr>
  </w:style>
  <w:style w:type="paragraph" w:styleId="Header">
    <w:name w:val="header"/>
    <w:basedOn w:val="Normal"/>
    <w:link w:val="HeaderChar"/>
    <w:uiPriority w:val="99"/>
    <w:unhideWhenUsed/>
    <w:rsid w:val="008820B2"/>
    <w:pPr>
      <w:tabs>
        <w:tab w:val="center" w:pos="4680"/>
        <w:tab w:val="right" w:pos="9360"/>
      </w:tabs>
    </w:pPr>
  </w:style>
  <w:style w:type="character" w:customStyle="1" w:styleId="HeaderChar">
    <w:name w:val="Header Char"/>
    <w:basedOn w:val="DefaultParagraphFont"/>
    <w:link w:val="Header"/>
    <w:uiPriority w:val="99"/>
    <w:rsid w:val="008820B2"/>
    <w:rPr>
      <w:rFonts w:ascii="Calibri" w:eastAsia="Calibri" w:hAnsi="Calibri" w:cs="Calibri"/>
    </w:rPr>
  </w:style>
  <w:style w:type="paragraph" w:styleId="Footer">
    <w:name w:val="footer"/>
    <w:basedOn w:val="Normal"/>
    <w:link w:val="FooterChar"/>
    <w:uiPriority w:val="99"/>
    <w:unhideWhenUsed/>
    <w:rsid w:val="008820B2"/>
    <w:pPr>
      <w:tabs>
        <w:tab w:val="center" w:pos="4680"/>
        <w:tab w:val="right" w:pos="9360"/>
      </w:tabs>
    </w:pPr>
  </w:style>
  <w:style w:type="character" w:customStyle="1" w:styleId="FooterChar">
    <w:name w:val="Footer Char"/>
    <w:basedOn w:val="DefaultParagraphFont"/>
    <w:link w:val="Footer"/>
    <w:uiPriority w:val="99"/>
    <w:rsid w:val="008820B2"/>
    <w:rPr>
      <w:rFonts w:ascii="Calibri" w:eastAsia="Calibri" w:hAnsi="Calibri" w:cs="Calibri"/>
    </w:rPr>
  </w:style>
  <w:style w:type="paragraph" w:styleId="TOCHeading">
    <w:name w:val="TOC Heading"/>
    <w:basedOn w:val="Heading1"/>
    <w:next w:val="Normal"/>
    <w:uiPriority w:val="39"/>
    <w:unhideWhenUsed/>
    <w:qFormat/>
    <w:rsid w:val="00664C0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64C09"/>
    <w:pPr>
      <w:spacing w:after="100"/>
    </w:pPr>
  </w:style>
  <w:style w:type="paragraph" w:styleId="TOC2">
    <w:name w:val="toc 2"/>
    <w:basedOn w:val="Normal"/>
    <w:next w:val="Normal"/>
    <w:autoRedefine/>
    <w:uiPriority w:val="39"/>
    <w:unhideWhenUsed/>
    <w:rsid w:val="00664C09"/>
    <w:pPr>
      <w:spacing w:after="100"/>
      <w:ind w:left="220"/>
    </w:pPr>
  </w:style>
  <w:style w:type="character" w:styleId="Hyperlink">
    <w:name w:val="Hyperlink"/>
    <w:basedOn w:val="DefaultParagraphFont"/>
    <w:uiPriority w:val="99"/>
    <w:unhideWhenUsed/>
    <w:rsid w:val="00664C09"/>
    <w:rPr>
      <w:color w:val="0000FF" w:themeColor="hyperlink"/>
      <w:u w:val="single"/>
    </w:rPr>
  </w:style>
  <w:style w:type="paragraph" w:styleId="TOC3">
    <w:name w:val="toc 3"/>
    <w:basedOn w:val="Normal"/>
    <w:next w:val="Normal"/>
    <w:autoRedefine/>
    <w:uiPriority w:val="39"/>
    <w:unhideWhenUsed/>
    <w:rsid w:val="00664C09"/>
    <w:pPr>
      <w:widowControl/>
      <w:autoSpaceDE/>
      <w:autoSpaceDN/>
      <w:spacing w:after="100" w:line="259" w:lineRule="auto"/>
      <w:ind w:left="440"/>
    </w:pPr>
    <w:rPr>
      <w:rFonts w:asciiTheme="minorHAnsi" w:eastAsiaTheme="minorEastAsia" w:hAnsiTheme="minorHAnsi" w:cs="Times New Roman"/>
    </w:rPr>
  </w:style>
  <w:style w:type="character" w:styleId="UnresolvedMention">
    <w:name w:val="Unresolved Mention"/>
    <w:basedOn w:val="DefaultParagraphFont"/>
    <w:uiPriority w:val="99"/>
    <w:semiHidden/>
    <w:unhideWhenUsed/>
    <w:rsid w:val="00251D74"/>
    <w:rPr>
      <w:color w:val="605E5C"/>
      <w:shd w:val="clear" w:color="auto" w:fill="E1DFDD"/>
    </w:rPr>
  </w:style>
  <w:style w:type="character" w:customStyle="1" w:styleId="BodyTextChar">
    <w:name w:val="Body Text Char"/>
    <w:basedOn w:val="DefaultParagraphFont"/>
    <w:link w:val="BodyText"/>
    <w:uiPriority w:val="1"/>
    <w:rsid w:val="001A4A4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8.xml" Id="rId26" /><Relationship Type="http://schemas.openxmlformats.org/officeDocument/2006/relationships/header" Target="header6.xml" Id="rId21" /><Relationship Type="http://schemas.openxmlformats.org/officeDocument/2006/relationships/footer" Target="footer16.xml" Id="rId42" /><Relationship Type="http://schemas.openxmlformats.org/officeDocument/2006/relationships/header" Target="header19.xml" Id="rId47" /><Relationship Type="http://schemas.openxmlformats.org/officeDocument/2006/relationships/header" Target="header27.xml" Id="rId63" /><Relationship Type="http://schemas.openxmlformats.org/officeDocument/2006/relationships/footer" Target="footer29.xml" Id="rId68" /><Relationship Type="http://schemas.openxmlformats.org/officeDocument/2006/relationships/hyperlink" Target="mailto:JRaspante@McGowanProfessionalfessional.com" TargetMode="External" Id="rId84" /><Relationship Type="http://schemas.openxmlformats.org/officeDocument/2006/relationships/fontTable" Target="fontTable.xml" Id="rId89"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footer" Target="footer11.xml" Id="rId32" /><Relationship Type="http://schemas.openxmlformats.org/officeDocument/2006/relationships/header" Target="header14.xml" Id="rId37" /><Relationship Type="http://schemas.openxmlformats.org/officeDocument/2006/relationships/header" Target="header22.xml" Id="rId53" /><Relationship Type="http://schemas.openxmlformats.org/officeDocument/2006/relationships/footer" Target="footer24.xml" Id="rId58" /><Relationship Type="http://schemas.openxmlformats.org/officeDocument/2006/relationships/footer" Target="footer32.xml" Id="rId74" /><Relationship Type="http://schemas.openxmlformats.org/officeDocument/2006/relationships/footer" Target="footer34.xml" Id="rId79" /><Relationship Type="http://schemas.openxmlformats.org/officeDocument/2006/relationships/webSettings" Target="webSettings.xml" Id="rId5" /><Relationship Type="http://schemas.openxmlformats.org/officeDocument/2006/relationships/theme" Target="theme/theme1.xml" Id="rId90"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footer" Target="footer10.xml" Id="rId30" /><Relationship Type="http://schemas.openxmlformats.org/officeDocument/2006/relationships/header" Target="header13.xml" Id="rId35" /><Relationship Type="http://schemas.openxmlformats.org/officeDocument/2006/relationships/header" Target="header17.xml" Id="rId43" /><Relationship Type="http://schemas.openxmlformats.org/officeDocument/2006/relationships/footer" Target="footer19.xml" Id="rId48" /><Relationship Type="http://schemas.openxmlformats.org/officeDocument/2006/relationships/footer" Target="footer23.xml" Id="rId56" /><Relationship Type="http://schemas.openxmlformats.org/officeDocument/2006/relationships/footer" Target="footer27.xml" Id="rId64" /><Relationship Type="http://schemas.openxmlformats.org/officeDocument/2006/relationships/header" Target="header30.xml" Id="rId69" /><Relationship Type="http://schemas.openxmlformats.org/officeDocument/2006/relationships/hyperlink" Target="http://www.engagementletters.com/ralph_picardi.html" TargetMode="External" Id="rId77" /><Relationship Type="http://schemas.openxmlformats.org/officeDocument/2006/relationships/image" Target="media/image1.png" Id="rId8" /><Relationship Type="http://schemas.openxmlformats.org/officeDocument/2006/relationships/header" Target="header21.xml" Id="rId51" /><Relationship Type="http://schemas.openxmlformats.org/officeDocument/2006/relationships/footer" Target="footer31.xml" Id="rId72" /><Relationship Type="http://schemas.openxmlformats.org/officeDocument/2006/relationships/hyperlink" Target="mailto:jraspante@mcgowanprofessional.com" TargetMode="External" Id="rId80" /><Relationship Type="http://schemas.openxmlformats.org/officeDocument/2006/relationships/hyperlink" Target="mailto:SVono@mcgowanprofessional.com" TargetMode="External" Id="rId85" /><Relationship Type="http://schemas.openxmlformats.org/officeDocument/2006/relationships/styles" Target="styles.xml" Id="rId3"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footer" Target="footer14.xml" Id="rId38" /><Relationship Type="http://schemas.openxmlformats.org/officeDocument/2006/relationships/footer" Target="footer18.xml" Id="rId46" /><Relationship Type="http://schemas.openxmlformats.org/officeDocument/2006/relationships/header" Target="header25.xml" Id="rId59" /><Relationship Type="http://schemas.openxmlformats.org/officeDocument/2006/relationships/header" Target="header29.xml" Id="rId67" /><Relationship Type="http://schemas.openxmlformats.org/officeDocument/2006/relationships/footer" Target="footer5.xml" Id="rId20" /><Relationship Type="http://schemas.openxmlformats.org/officeDocument/2006/relationships/header" Target="header16.xml" Id="rId41" /><Relationship Type="http://schemas.openxmlformats.org/officeDocument/2006/relationships/footer" Target="footer22.xml" Id="rId54" /><Relationship Type="http://schemas.openxmlformats.org/officeDocument/2006/relationships/footer" Target="footer26.xml" Id="rId62" /><Relationship Type="http://schemas.openxmlformats.org/officeDocument/2006/relationships/footer" Target="footer30.xml" Id="rId70" /><Relationship Type="http://schemas.openxmlformats.org/officeDocument/2006/relationships/header" Target="header33.xml" Id="rId75" /><Relationship Type="http://schemas.openxmlformats.org/officeDocument/2006/relationships/hyperlink" Target="http://www.mcgowanprofessional.com/" TargetMode="External" Id="rId83" /><Relationship Type="http://schemas.openxmlformats.org/officeDocument/2006/relationships/footer" Target="footer36.xml" Id="rId88"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footer" Target="footer13.xml" Id="rId36" /><Relationship Type="http://schemas.openxmlformats.org/officeDocument/2006/relationships/header" Target="header20.xml" Id="rId49" /><Relationship Type="http://schemas.openxmlformats.org/officeDocument/2006/relationships/header" Target="header24.xml" Id="rId57" /><Relationship Type="http://schemas.openxmlformats.org/officeDocument/2006/relationships/hyperlink" Target="mailto:jraspante@mcgowanprofessional.com" TargetMode="External" Id="rId10" /><Relationship Type="http://schemas.openxmlformats.org/officeDocument/2006/relationships/header" Target="header11.xml" Id="rId31" /><Relationship Type="http://schemas.openxmlformats.org/officeDocument/2006/relationships/footer" Target="footer17.xml" Id="rId44" /><Relationship Type="http://schemas.openxmlformats.org/officeDocument/2006/relationships/footer" Target="footer21.xml" Id="rId52" /><Relationship Type="http://schemas.openxmlformats.org/officeDocument/2006/relationships/footer" Target="footer25.xml" Id="rId60" /><Relationship Type="http://schemas.openxmlformats.org/officeDocument/2006/relationships/header" Target="header28.xml" Id="rId65" /><Relationship Type="http://schemas.openxmlformats.org/officeDocument/2006/relationships/header" Target="header32.xml" Id="rId73" /><Relationship Type="http://schemas.openxmlformats.org/officeDocument/2006/relationships/header" Target="header34.xml" Id="rId78" /><Relationship Type="http://schemas.openxmlformats.org/officeDocument/2006/relationships/header" Target="header35.xml" Id="rId81" /><Relationship Type="http://schemas.openxmlformats.org/officeDocument/2006/relationships/hyperlink" Target="mailto:RFerrini@mcgowanprofessional.com" TargetMode="External" Id="rId86"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header" Target="header15.xml" Id="rId39" /><Relationship Type="http://schemas.openxmlformats.org/officeDocument/2006/relationships/footer" Target="footer12.xml" Id="rId34" /><Relationship Type="http://schemas.openxmlformats.org/officeDocument/2006/relationships/footer" Target="footer20.xml" Id="rId50" /><Relationship Type="http://schemas.openxmlformats.org/officeDocument/2006/relationships/header" Target="header23.xml" Id="rId55" /><Relationship Type="http://schemas.openxmlformats.org/officeDocument/2006/relationships/footer" Target="footer33.xml" Id="rId76" /><Relationship Type="http://schemas.openxmlformats.org/officeDocument/2006/relationships/endnotes" Target="endnotes.xml" Id="rId7" /><Relationship Type="http://schemas.openxmlformats.org/officeDocument/2006/relationships/header" Target="header31.xml" Id="rId71" /><Relationship Type="http://schemas.openxmlformats.org/officeDocument/2006/relationships/numbering" Target="numbering.xml" Id="rId2" /><Relationship Type="http://schemas.openxmlformats.org/officeDocument/2006/relationships/header" Target="header10.xml" Id="rId29" /><Relationship Type="http://schemas.openxmlformats.org/officeDocument/2006/relationships/footer" Target="footer7.xml" Id="rId24" /><Relationship Type="http://schemas.openxmlformats.org/officeDocument/2006/relationships/footer" Target="footer15.xml" Id="rId40" /><Relationship Type="http://schemas.openxmlformats.org/officeDocument/2006/relationships/header" Target="header18.xml" Id="rId45" /><Relationship Type="http://schemas.openxmlformats.org/officeDocument/2006/relationships/footer" Target="footer28.xml" Id="rId66" /><Relationship Type="http://schemas.openxmlformats.org/officeDocument/2006/relationships/header" Target="header36.xml" Id="rId87" /><Relationship Type="http://schemas.openxmlformats.org/officeDocument/2006/relationships/header" Target="header26.xml" Id="rId61" /><Relationship Type="http://schemas.openxmlformats.org/officeDocument/2006/relationships/footer" Target="footer35.xml" Id="rId82" /><Relationship Type="http://schemas.openxmlformats.org/officeDocument/2006/relationships/header" Target="header5.xml" Id="rId1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IMANAGE!34280267.1</documentid>
  <senderid>NREIMER</senderid>
  <senderemail>NREIMER@FMGLAW.COM</senderemail>
  <lastmodified>2025-10-16T12:08:00.0000000-04:00</lastmodified>
  <database>IMANAGE</database>
</properties>
</file>

<file path=customXML/itemProps2.xml><?xml version="1.0" encoding="utf-8"?>
<ds:datastoreItem xmlns:ds="http://schemas.openxmlformats.org/officeDocument/2006/customXml" ds:itemID="{D5BE4755-01A2-4579-8F44-79FB80A414C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CB63-9A69-49BC-AFD9-5026C46A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48711</Words>
  <Characters>277653</Characters>
  <Application>Microsoft Office Word</Application>
  <DocSecurity>0</DocSecurity>
  <Lines>2313</Lines>
  <Paragraphs>651</Paragraphs>
  <ScaleCrop>false</ScaleCrop>
  <HeadingPairs>
    <vt:vector size="2" baseType="variant">
      <vt:variant>
        <vt:lpstr>Title</vt:lpstr>
      </vt:variant>
      <vt:variant>
        <vt:i4>1</vt:i4>
      </vt:variant>
    </vt:vector>
  </HeadingPairs>
  <TitlesOfParts>
    <vt:vector size="1" baseType="lpstr">
      <vt:lpstr/>
    </vt:vector>
  </TitlesOfParts>
  <Company>The McGowan Companies</Company>
  <LinksUpToDate>false</LinksUpToDate>
  <CharactersWithSpaces>325713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Tomh</dc:creator>
  <cp:lastModifiedBy>Nancy Reimer</cp:lastModifiedBy>
  <cp:revision>2</cp:revision>
  <dcterms:created xsi:type="dcterms:W3CDTF">2025-10-16T16:08:00Z</dcterms:created>
  <dcterms:modified xsi:type="dcterms:W3CDTF">2025-10-16T16:08:00Z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Acrobat PDFMaker 20 for Word</vt:lpwstr>
  </property>
  <property fmtid="{D5CDD505-2E9C-101B-9397-08002B2CF9AE}" pid="4" name="LastSaved">
    <vt:filetime>2025-09-25T00:00:00Z</vt:filetime>
  </property>
  <property fmtid="{D5CDD505-2E9C-101B-9397-08002B2CF9AE}" pid="5" name="GrammarlyDocumentId">
    <vt:lpwstr>1a38ac4f-32b8-425e-89e6-d207b969737b</vt:lpwstr>
  </property>
  <property fmtid="{D5CDD505-2E9C-101B-9397-08002B2CF9AE}" pid="6" name="MSIP_Label_b96ac2c5-228d-4512-8b99-42572e17c731_Enabled">
    <vt:lpwstr>true</vt:lpwstr>
  </property>
  <property fmtid="{D5CDD505-2E9C-101B-9397-08002B2CF9AE}" pid="7" name="MSIP_Label_b96ac2c5-228d-4512-8b99-42572e17c731_SetDate">
    <vt:lpwstr>2025-09-25T19:19:06Z</vt:lpwstr>
  </property>
  <property fmtid="{D5CDD505-2E9C-101B-9397-08002B2CF9AE}" pid="8" name="MSIP_Label_b96ac2c5-228d-4512-8b99-42572e17c731_Method">
    <vt:lpwstr>Standard</vt:lpwstr>
  </property>
  <property fmtid="{D5CDD505-2E9C-101B-9397-08002B2CF9AE}" pid="9" name="MSIP_Label_b96ac2c5-228d-4512-8b99-42572e17c731_Name">
    <vt:lpwstr>defa4170-0d19-0005-0004-bc88714345d2</vt:lpwstr>
  </property>
  <property fmtid="{D5CDD505-2E9C-101B-9397-08002B2CF9AE}" pid="10" name="MSIP_Label_b96ac2c5-228d-4512-8b99-42572e17c731_SiteId">
    <vt:lpwstr>3f35536d-ef28-4d77-950b-9000193aeb96</vt:lpwstr>
  </property>
  <property fmtid="{D5CDD505-2E9C-101B-9397-08002B2CF9AE}" pid="11" name="MSIP_Label_b96ac2c5-228d-4512-8b99-42572e17c731_ActionId">
    <vt:lpwstr>4b164d83-632f-4d09-8713-a39e3fd506d6</vt:lpwstr>
  </property>
  <property fmtid="{D5CDD505-2E9C-101B-9397-08002B2CF9AE}" pid="12" name="MSIP_Label_b96ac2c5-228d-4512-8b99-42572e17c731_ContentBits">
    <vt:lpwstr>0</vt:lpwstr>
  </property>
  <property fmtid="{D5CDD505-2E9C-101B-9397-08002B2CF9AE}" pid="13" name="MSIP_Label_b96ac2c5-228d-4512-8b99-42572e17c731_Tag">
    <vt:lpwstr>10, 3, 0, 1</vt:lpwstr>
  </property>
</Properties>
</file>